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553AC" w14:textId="2448B07A" w:rsidR="00B41B82" w:rsidRDefault="0097701D" w:rsidP="000668FE">
      <w:pPr>
        <w:tabs>
          <w:tab w:val="center" w:pos="5104"/>
        </w:tabs>
        <w:ind w:left="-142" w:right="-188"/>
        <w:jc w:val="center"/>
        <w:rPr>
          <w:rFonts w:cs="Arial"/>
          <w:b/>
          <w:sz w:val="22"/>
          <w:szCs w:val="22"/>
        </w:rPr>
      </w:pPr>
      <w:r>
        <w:rPr>
          <w:rFonts w:cs="Arial"/>
          <w:b/>
          <w:sz w:val="22"/>
          <w:szCs w:val="22"/>
        </w:rPr>
        <w:t>HARINGEY COUNCIL – PUBLIC NOTICE</w:t>
      </w:r>
    </w:p>
    <w:p w14:paraId="3B2F1D02" w14:textId="77777777" w:rsidR="0097701D" w:rsidRPr="005972D6" w:rsidRDefault="0097701D" w:rsidP="000668FE">
      <w:pPr>
        <w:tabs>
          <w:tab w:val="center" w:pos="5104"/>
        </w:tabs>
        <w:ind w:left="-142" w:right="-188"/>
        <w:jc w:val="center"/>
        <w:rPr>
          <w:rFonts w:cs="Arial"/>
          <w:b/>
          <w:sz w:val="22"/>
          <w:szCs w:val="22"/>
        </w:rPr>
      </w:pPr>
    </w:p>
    <w:p w14:paraId="10BF83C2" w14:textId="05F90476" w:rsidR="00B41B82" w:rsidRPr="005972D6" w:rsidRDefault="00B41B82" w:rsidP="000668FE">
      <w:pPr>
        <w:tabs>
          <w:tab w:val="center" w:pos="5104"/>
        </w:tabs>
        <w:ind w:left="-142" w:right="-188"/>
        <w:jc w:val="center"/>
        <w:rPr>
          <w:rFonts w:cs="Arial"/>
          <w:b/>
          <w:sz w:val="22"/>
          <w:szCs w:val="22"/>
        </w:rPr>
      </w:pPr>
      <w:r w:rsidRPr="005972D6">
        <w:rPr>
          <w:rFonts w:cs="Arial"/>
          <w:b/>
          <w:sz w:val="22"/>
          <w:szCs w:val="22"/>
        </w:rPr>
        <w:t>PROPOSED INTRODUCTION/AMENDMENT/REMOVAL OF WAITING AND LOADING RESTRICTIONS AND PARKING PLACES – VARIOUS LOCATIONS</w:t>
      </w:r>
    </w:p>
    <w:p w14:paraId="3C8C1695" w14:textId="77777777" w:rsidR="0097701D" w:rsidRDefault="00B41B82" w:rsidP="000668FE">
      <w:pPr>
        <w:tabs>
          <w:tab w:val="center" w:pos="5104"/>
        </w:tabs>
        <w:ind w:left="-142" w:right="-188"/>
        <w:jc w:val="center"/>
        <w:rPr>
          <w:rFonts w:cs="Arial"/>
          <w:b/>
          <w:sz w:val="20"/>
          <w:szCs w:val="20"/>
        </w:rPr>
      </w:pPr>
      <w:r w:rsidRPr="009C12FD">
        <w:rPr>
          <w:rFonts w:cs="Arial"/>
          <w:b/>
          <w:sz w:val="20"/>
          <w:szCs w:val="20"/>
        </w:rPr>
        <w:t>THE HARINGEY (WAITING AND LOADING RESTRICTION) (AMENDMENT NO. *) ORDER 202* AND VARIOUS CONTROLLED PARKING ZONE AMENDMENT ORDERS</w:t>
      </w:r>
    </w:p>
    <w:p w14:paraId="0E478D43" w14:textId="77777777" w:rsidR="0097701D" w:rsidRDefault="0097701D" w:rsidP="000668FE">
      <w:pPr>
        <w:tabs>
          <w:tab w:val="center" w:pos="5104"/>
        </w:tabs>
        <w:ind w:left="-142" w:right="-188"/>
        <w:jc w:val="center"/>
        <w:rPr>
          <w:rFonts w:cs="Arial"/>
          <w:b/>
          <w:sz w:val="20"/>
          <w:szCs w:val="20"/>
        </w:rPr>
      </w:pPr>
    </w:p>
    <w:p w14:paraId="7454A6F0" w14:textId="2E21433D" w:rsidR="00B41B82" w:rsidRPr="00B41B82" w:rsidRDefault="00B41B82" w:rsidP="000668FE">
      <w:pPr>
        <w:tabs>
          <w:tab w:val="center" w:pos="5104"/>
        </w:tabs>
        <w:ind w:left="-142" w:right="-188"/>
        <w:jc w:val="center"/>
        <w:rPr>
          <w:rFonts w:cs="Arial"/>
          <w:b/>
          <w:sz w:val="20"/>
          <w:szCs w:val="20"/>
        </w:rPr>
      </w:pPr>
      <w:r w:rsidRPr="009C12FD">
        <w:rPr>
          <w:rFonts w:cs="Arial"/>
          <w:b/>
          <w:sz w:val="20"/>
          <w:szCs w:val="20"/>
        </w:rPr>
        <w:t>T</w:t>
      </w:r>
      <w:r w:rsidR="00B74764">
        <w:rPr>
          <w:rFonts w:cs="Arial"/>
          <w:b/>
          <w:sz w:val="20"/>
          <w:szCs w:val="20"/>
        </w:rPr>
        <w:t>50</w:t>
      </w:r>
    </w:p>
    <w:p w14:paraId="6E954038" w14:textId="77777777" w:rsidR="00B41B82" w:rsidRPr="00B41B82" w:rsidRDefault="00B41B82" w:rsidP="000668FE">
      <w:pPr>
        <w:ind w:left="-142" w:right="-188"/>
        <w:rPr>
          <w:sz w:val="20"/>
          <w:szCs w:val="20"/>
        </w:rPr>
      </w:pPr>
    </w:p>
    <w:p w14:paraId="6ECD8812" w14:textId="18794C46" w:rsidR="00B41B82" w:rsidRPr="00B41B82" w:rsidRDefault="00B41B82" w:rsidP="000668FE">
      <w:pPr>
        <w:ind w:left="-142" w:right="-188"/>
        <w:rPr>
          <w:sz w:val="20"/>
          <w:szCs w:val="20"/>
        </w:rPr>
      </w:pPr>
      <w:r w:rsidRPr="00B41B82">
        <w:rPr>
          <w:b/>
          <w:bCs/>
          <w:sz w:val="20"/>
          <w:szCs w:val="20"/>
        </w:rPr>
        <w:t>1.</w:t>
      </w:r>
      <w:r w:rsidR="000668FE">
        <w:rPr>
          <w:b/>
          <w:bCs/>
          <w:sz w:val="20"/>
          <w:szCs w:val="20"/>
        </w:rPr>
        <w:t xml:space="preserve"> </w:t>
      </w:r>
      <w:r w:rsidRPr="00B41B82">
        <w:rPr>
          <w:b/>
          <w:bCs/>
          <w:sz w:val="20"/>
          <w:szCs w:val="20"/>
        </w:rPr>
        <w:t>NOTICE IS HEREBY GIVEN</w:t>
      </w:r>
      <w:r w:rsidRPr="00B41B82">
        <w:rPr>
          <w:sz w:val="20"/>
          <w:szCs w:val="20"/>
        </w:rPr>
        <w:t xml:space="preserve"> that the Council of the London Borough of Haringey proposes to make the above mentioned Orders under sections 6, 45, 46 and 124 of and Part IV of Schedule 9 to the Road Traffic Regulation Act 1984, as amended.</w:t>
      </w:r>
    </w:p>
    <w:p w14:paraId="1F65A118" w14:textId="77777777" w:rsidR="00B41B82" w:rsidRPr="00B41B82" w:rsidRDefault="00B41B82" w:rsidP="000668FE">
      <w:pPr>
        <w:ind w:left="-142" w:right="-188"/>
        <w:rPr>
          <w:sz w:val="20"/>
          <w:szCs w:val="20"/>
        </w:rPr>
      </w:pPr>
    </w:p>
    <w:p w14:paraId="664A8B0A" w14:textId="66560746" w:rsidR="00B41B82" w:rsidRPr="00B41B82" w:rsidRDefault="00B41B82" w:rsidP="000668FE">
      <w:pPr>
        <w:ind w:left="-142" w:right="-188"/>
        <w:rPr>
          <w:b/>
          <w:bCs/>
          <w:sz w:val="20"/>
          <w:szCs w:val="20"/>
        </w:rPr>
      </w:pPr>
      <w:r w:rsidRPr="00B41B82">
        <w:rPr>
          <w:b/>
          <w:bCs/>
          <w:sz w:val="20"/>
          <w:szCs w:val="20"/>
        </w:rPr>
        <w:t>The general effect of the Orders would be</w:t>
      </w:r>
    </w:p>
    <w:p w14:paraId="21606CB9" w14:textId="10902477" w:rsidR="00B41B82" w:rsidRDefault="00B41B82" w:rsidP="000668FE">
      <w:pPr>
        <w:ind w:left="-142" w:right="-188"/>
        <w:rPr>
          <w:b/>
          <w:bCs/>
          <w:sz w:val="20"/>
          <w:szCs w:val="20"/>
        </w:rPr>
      </w:pPr>
    </w:p>
    <w:p w14:paraId="3588388C" w14:textId="53B43597" w:rsidR="00C93D68" w:rsidRPr="000668FE" w:rsidRDefault="000668FE" w:rsidP="000668FE">
      <w:pPr>
        <w:ind w:left="-142" w:right="-188"/>
        <w:rPr>
          <w:b/>
          <w:bCs/>
          <w:sz w:val="20"/>
          <w:szCs w:val="20"/>
        </w:rPr>
      </w:pPr>
      <w:r>
        <w:rPr>
          <w:b/>
          <w:bCs/>
          <w:sz w:val="20"/>
          <w:szCs w:val="20"/>
        </w:rPr>
        <w:t xml:space="preserve">2. </w:t>
      </w:r>
      <w:r w:rsidR="00AA16C0" w:rsidRPr="000668FE">
        <w:rPr>
          <w:b/>
          <w:bCs/>
          <w:sz w:val="20"/>
          <w:szCs w:val="20"/>
        </w:rPr>
        <w:t>To extend</w:t>
      </w:r>
      <w:r w:rsidR="00C93D68" w:rsidRPr="000668FE">
        <w:rPr>
          <w:b/>
          <w:bCs/>
          <w:sz w:val="20"/>
          <w:szCs w:val="20"/>
        </w:rPr>
        <w:t xml:space="preserve">: - </w:t>
      </w:r>
    </w:p>
    <w:p w14:paraId="21C34794" w14:textId="77777777" w:rsidR="00C93D68" w:rsidRDefault="00C93D68" w:rsidP="000668FE">
      <w:pPr>
        <w:pStyle w:val="ListParagraph"/>
        <w:ind w:left="-142" w:right="-188"/>
        <w:rPr>
          <w:sz w:val="20"/>
          <w:szCs w:val="20"/>
        </w:rPr>
      </w:pPr>
      <w:r>
        <w:rPr>
          <w:sz w:val="20"/>
          <w:szCs w:val="20"/>
        </w:rPr>
        <w:t>(</w:t>
      </w:r>
      <w:proofErr w:type="spellStart"/>
      <w:r>
        <w:rPr>
          <w:sz w:val="20"/>
          <w:szCs w:val="20"/>
        </w:rPr>
        <w:t>i</w:t>
      </w:r>
      <w:proofErr w:type="spellEnd"/>
      <w:r>
        <w:rPr>
          <w:sz w:val="20"/>
          <w:szCs w:val="20"/>
        </w:rPr>
        <w:t>)</w:t>
      </w:r>
      <w:r w:rsidR="00AA16C0">
        <w:rPr>
          <w:b/>
          <w:bCs/>
          <w:sz w:val="20"/>
          <w:szCs w:val="20"/>
        </w:rPr>
        <w:t xml:space="preserve"> </w:t>
      </w:r>
      <w:r>
        <w:rPr>
          <w:sz w:val="20"/>
          <w:szCs w:val="20"/>
        </w:rPr>
        <w:t>T</w:t>
      </w:r>
      <w:r w:rsidR="00AA16C0">
        <w:rPr>
          <w:sz w:val="20"/>
          <w:szCs w:val="20"/>
        </w:rPr>
        <w:t xml:space="preserve">he existing double yellow lines on The Avenue N10, </w:t>
      </w:r>
      <w:r w:rsidR="008E52DB">
        <w:rPr>
          <w:sz w:val="20"/>
          <w:szCs w:val="20"/>
        </w:rPr>
        <w:t xml:space="preserve">at its junction with the access road to the CUFOs Centre by </w:t>
      </w:r>
      <w:proofErr w:type="gramStart"/>
      <w:r w:rsidR="008E52DB">
        <w:rPr>
          <w:sz w:val="20"/>
          <w:szCs w:val="20"/>
        </w:rPr>
        <w:t>a distance of approximately</w:t>
      </w:r>
      <w:proofErr w:type="gramEnd"/>
      <w:r w:rsidR="008E52DB">
        <w:rPr>
          <w:sz w:val="20"/>
          <w:szCs w:val="20"/>
        </w:rPr>
        <w:t xml:space="preserve"> 15 metres in a north westerly direction. </w:t>
      </w:r>
    </w:p>
    <w:p w14:paraId="4B97BB80" w14:textId="77777777" w:rsidR="00C93D68" w:rsidRDefault="00C93D68" w:rsidP="000668FE">
      <w:pPr>
        <w:pStyle w:val="ListParagraph"/>
        <w:ind w:left="-142" w:right="-188"/>
        <w:rPr>
          <w:rFonts w:cs="Arial"/>
          <w:sz w:val="20"/>
          <w:szCs w:val="20"/>
        </w:rPr>
      </w:pPr>
      <w:r>
        <w:rPr>
          <w:rFonts w:cs="Arial"/>
          <w:sz w:val="20"/>
          <w:szCs w:val="20"/>
        </w:rPr>
        <w:t>(ii) T</w:t>
      </w:r>
      <w:r w:rsidRPr="00C93D68">
        <w:rPr>
          <w:rFonts w:cs="Arial"/>
          <w:sz w:val="20"/>
          <w:szCs w:val="20"/>
        </w:rPr>
        <w:t xml:space="preserve">he existing double yellow lines on Willoughby Lane N17 at its junction with </w:t>
      </w:r>
      <w:proofErr w:type="spellStart"/>
      <w:r w:rsidRPr="00C93D68">
        <w:rPr>
          <w:rFonts w:cs="Arial"/>
          <w:sz w:val="20"/>
          <w:szCs w:val="20"/>
        </w:rPr>
        <w:t>Heybourne</w:t>
      </w:r>
      <w:proofErr w:type="spellEnd"/>
      <w:r w:rsidRPr="00C93D68">
        <w:rPr>
          <w:rFonts w:cs="Arial"/>
          <w:sz w:val="20"/>
          <w:szCs w:val="20"/>
        </w:rPr>
        <w:t xml:space="preserve"> Road so that they measure </w:t>
      </w:r>
      <w:proofErr w:type="gramStart"/>
      <w:r w:rsidRPr="00C93D68">
        <w:rPr>
          <w:rFonts w:cs="Arial"/>
          <w:sz w:val="20"/>
          <w:szCs w:val="20"/>
        </w:rPr>
        <w:t>a distance of approximately</w:t>
      </w:r>
      <w:proofErr w:type="gramEnd"/>
      <w:r w:rsidRPr="00C93D68">
        <w:rPr>
          <w:rFonts w:cs="Arial"/>
          <w:sz w:val="20"/>
          <w:szCs w:val="20"/>
        </w:rPr>
        <w:t xml:space="preserve"> 15 metres both in a northerly and southerly direction.</w:t>
      </w:r>
    </w:p>
    <w:p w14:paraId="1A8DDCBF" w14:textId="77777777" w:rsidR="00C93D68" w:rsidRDefault="00C93D68" w:rsidP="000668FE">
      <w:pPr>
        <w:pStyle w:val="ListParagraph"/>
        <w:ind w:left="-142" w:right="-188"/>
        <w:rPr>
          <w:rFonts w:cs="Arial"/>
          <w:sz w:val="20"/>
          <w:szCs w:val="20"/>
        </w:rPr>
      </w:pPr>
    </w:p>
    <w:p w14:paraId="767C1724" w14:textId="365870E2" w:rsidR="00C93D68" w:rsidRPr="000668FE" w:rsidRDefault="000668FE" w:rsidP="000668FE">
      <w:pPr>
        <w:pStyle w:val="ListParagraph"/>
        <w:ind w:left="-142" w:right="-188"/>
        <w:rPr>
          <w:b/>
          <w:bCs/>
          <w:sz w:val="20"/>
          <w:szCs w:val="20"/>
        </w:rPr>
      </w:pPr>
      <w:r>
        <w:rPr>
          <w:rFonts w:cs="Arial"/>
          <w:b/>
          <w:bCs/>
          <w:sz w:val="20"/>
          <w:szCs w:val="20"/>
        </w:rPr>
        <w:t xml:space="preserve">3. </w:t>
      </w:r>
      <w:r w:rsidR="00B41B82" w:rsidRPr="00C93D68">
        <w:rPr>
          <w:rFonts w:cs="Arial"/>
          <w:b/>
          <w:bCs/>
          <w:sz w:val="20"/>
          <w:szCs w:val="20"/>
        </w:rPr>
        <w:t xml:space="preserve">To </w:t>
      </w:r>
      <w:proofErr w:type="gramStart"/>
      <w:r w:rsidR="00B41B82" w:rsidRPr="00C93D68">
        <w:rPr>
          <w:rFonts w:cs="Arial"/>
          <w:b/>
          <w:bCs/>
          <w:sz w:val="20"/>
          <w:szCs w:val="20"/>
        </w:rPr>
        <w:t>introduce</w:t>
      </w:r>
      <w:r w:rsidR="00C93D68" w:rsidRPr="00C93D68">
        <w:rPr>
          <w:rFonts w:cs="Arial"/>
          <w:b/>
          <w:bCs/>
          <w:sz w:val="20"/>
          <w:szCs w:val="20"/>
        </w:rPr>
        <w:t>:-</w:t>
      </w:r>
      <w:proofErr w:type="gramEnd"/>
    </w:p>
    <w:p w14:paraId="5140D5C5" w14:textId="0AD62B2D" w:rsidR="00AF0BA9" w:rsidRPr="00C93D68" w:rsidRDefault="00C93D68" w:rsidP="000668FE">
      <w:pPr>
        <w:ind w:left="-142" w:right="-188"/>
        <w:rPr>
          <w:rFonts w:cs="Arial"/>
          <w:b/>
          <w:bCs/>
          <w:sz w:val="20"/>
          <w:szCs w:val="20"/>
        </w:rPr>
      </w:pPr>
      <w:r>
        <w:rPr>
          <w:rFonts w:cs="Arial"/>
          <w:sz w:val="20"/>
          <w:szCs w:val="20"/>
        </w:rPr>
        <w:t>(</w:t>
      </w:r>
      <w:proofErr w:type="spellStart"/>
      <w:r>
        <w:rPr>
          <w:rFonts w:cs="Arial"/>
          <w:sz w:val="20"/>
          <w:szCs w:val="20"/>
        </w:rPr>
        <w:t>i</w:t>
      </w:r>
      <w:proofErr w:type="spellEnd"/>
      <w:r>
        <w:rPr>
          <w:rFonts w:cs="Arial"/>
          <w:sz w:val="20"/>
          <w:szCs w:val="20"/>
        </w:rPr>
        <w:t xml:space="preserve">) </w:t>
      </w:r>
      <w:r w:rsidRPr="00C93D68">
        <w:rPr>
          <w:rFonts w:cs="Arial"/>
          <w:sz w:val="20"/>
          <w:szCs w:val="20"/>
        </w:rPr>
        <w:t>A</w:t>
      </w:r>
      <w:r w:rsidR="008E52DB" w:rsidRPr="00C93D68">
        <w:rPr>
          <w:rFonts w:cs="Arial"/>
          <w:sz w:val="20"/>
          <w:szCs w:val="20"/>
        </w:rPr>
        <w:t xml:space="preserve"> loading only ba</w:t>
      </w:r>
      <w:r w:rsidR="00AF0BA9" w:rsidRPr="00C93D68">
        <w:rPr>
          <w:rFonts w:cs="Arial"/>
          <w:sz w:val="20"/>
          <w:szCs w:val="20"/>
        </w:rPr>
        <w:t>y, maximum stay 40 minutes, at the northern end of</w:t>
      </w:r>
      <w:r w:rsidR="008E52DB" w:rsidRPr="00C93D68">
        <w:rPr>
          <w:rFonts w:cs="Arial"/>
          <w:sz w:val="20"/>
          <w:szCs w:val="20"/>
        </w:rPr>
        <w:t xml:space="preserve"> </w:t>
      </w:r>
      <w:proofErr w:type="spellStart"/>
      <w:r w:rsidR="008E52DB" w:rsidRPr="00C93D68">
        <w:rPr>
          <w:rFonts w:cs="Arial"/>
          <w:sz w:val="20"/>
          <w:szCs w:val="20"/>
        </w:rPr>
        <w:t>Rheola</w:t>
      </w:r>
      <w:proofErr w:type="spellEnd"/>
      <w:r w:rsidR="008E52DB" w:rsidRPr="00C93D68">
        <w:rPr>
          <w:rFonts w:cs="Arial"/>
          <w:sz w:val="20"/>
          <w:szCs w:val="20"/>
        </w:rPr>
        <w:t xml:space="preserve"> Close N17, </w:t>
      </w:r>
      <w:r w:rsidR="00AF0BA9" w:rsidRPr="00C93D68">
        <w:rPr>
          <w:rFonts w:cs="Arial"/>
          <w:sz w:val="20"/>
          <w:szCs w:val="20"/>
        </w:rPr>
        <w:t xml:space="preserve">operating outside of the existing permit holders only restriction times. </w:t>
      </w:r>
    </w:p>
    <w:p w14:paraId="392E8DE6" w14:textId="77777777" w:rsidR="00C93D68" w:rsidRDefault="00C93D68" w:rsidP="000668FE">
      <w:pPr>
        <w:ind w:left="-142" w:right="-188"/>
        <w:rPr>
          <w:rFonts w:cs="Arial"/>
          <w:sz w:val="20"/>
          <w:szCs w:val="20"/>
        </w:rPr>
      </w:pPr>
      <w:r>
        <w:rPr>
          <w:rFonts w:cs="Arial"/>
          <w:sz w:val="20"/>
          <w:szCs w:val="20"/>
        </w:rPr>
        <w:t>(ii) D</w:t>
      </w:r>
      <w:r w:rsidR="002105BB" w:rsidRPr="00C93D68">
        <w:rPr>
          <w:rFonts w:cs="Arial"/>
          <w:sz w:val="20"/>
          <w:szCs w:val="20"/>
        </w:rPr>
        <w:t xml:space="preserve">ouble yellow lines measuring approximately 7 metres in length on Trinity Road N22, next to the access for the New River Path, replacing the existing </w:t>
      </w:r>
    </w:p>
    <w:p w14:paraId="75F45DAE" w14:textId="4B7EDF03" w:rsidR="00C93D68" w:rsidRPr="00C93D68" w:rsidRDefault="00C93D68" w:rsidP="000668FE">
      <w:pPr>
        <w:ind w:left="-142" w:right="-188"/>
        <w:rPr>
          <w:rFonts w:cs="Arial"/>
          <w:sz w:val="20"/>
          <w:szCs w:val="20"/>
        </w:rPr>
      </w:pPr>
      <w:r>
        <w:rPr>
          <w:rFonts w:cs="Arial"/>
          <w:sz w:val="20"/>
          <w:szCs w:val="20"/>
        </w:rPr>
        <w:t>(iii)</w:t>
      </w:r>
      <w:r w:rsidRPr="00C93D68">
        <w:rPr>
          <w:rFonts w:cs="Arial"/>
          <w:b/>
          <w:bCs/>
          <w:sz w:val="20"/>
          <w:szCs w:val="20"/>
        </w:rPr>
        <w:t xml:space="preserve"> </w:t>
      </w:r>
      <w:r w:rsidRPr="00C93D68">
        <w:rPr>
          <w:rFonts w:cs="Arial"/>
          <w:sz w:val="20"/>
          <w:szCs w:val="20"/>
        </w:rPr>
        <w:t xml:space="preserve">3 </w:t>
      </w:r>
      <w:r>
        <w:rPr>
          <w:rFonts w:cs="Arial"/>
          <w:sz w:val="20"/>
          <w:szCs w:val="20"/>
        </w:rPr>
        <w:t>P</w:t>
      </w:r>
      <w:r w:rsidRPr="00C93D68">
        <w:rPr>
          <w:rFonts w:cs="Arial"/>
          <w:sz w:val="20"/>
          <w:szCs w:val="20"/>
        </w:rPr>
        <w:t xml:space="preserve">ay by phone bays on Lordship Lane N22, outside no. 445 to no. 449, replacing the existing loading bays. </w:t>
      </w:r>
    </w:p>
    <w:p w14:paraId="02C1F5AE" w14:textId="77777777" w:rsidR="00AF0BA9" w:rsidRPr="00C93D68" w:rsidRDefault="00AF0BA9" w:rsidP="000668FE">
      <w:pPr>
        <w:pStyle w:val="ListParagraph"/>
        <w:ind w:left="-142" w:right="-188"/>
        <w:rPr>
          <w:rFonts w:cs="Arial"/>
          <w:sz w:val="20"/>
          <w:szCs w:val="20"/>
        </w:rPr>
      </w:pPr>
    </w:p>
    <w:p w14:paraId="3D71ABD4" w14:textId="690C1F8E" w:rsidR="009C12FD" w:rsidRPr="009930BF" w:rsidRDefault="000668FE" w:rsidP="000668FE">
      <w:pPr>
        <w:pStyle w:val="ListParagraph"/>
        <w:widowControl/>
        <w:autoSpaceDE/>
        <w:autoSpaceDN/>
        <w:adjustRightInd/>
        <w:ind w:left="-142" w:right="-188"/>
        <w:rPr>
          <w:rFonts w:cs="Arial"/>
          <w:sz w:val="20"/>
          <w:szCs w:val="20"/>
        </w:rPr>
      </w:pPr>
      <w:r>
        <w:rPr>
          <w:rFonts w:cs="Arial"/>
          <w:sz w:val="20"/>
          <w:szCs w:val="20"/>
        </w:rPr>
        <w:t xml:space="preserve">4. </w:t>
      </w:r>
      <w:r w:rsidR="009C12FD" w:rsidRPr="009930BF">
        <w:rPr>
          <w:rFonts w:cs="Arial"/>
          <w:sz w:val="20"/>
          <w:szCs w:val="20"/>
        </w:rPr>
        <w:t>Copies of the proposed Orders, and of the Council’s statement of reasons for making the Orders, and plans showing the location and effect of the Orders may be inspected during normal office working hours until the end of a period of 6 weeks from the date on which the Orders are made or the Council decides not to make the Orders, at the reception desk, Alexandra House, 10 Station Road, Wood Green, N22 7TR or can be viewed online at www.haringey.gov.uk/traffic_orders.</w:t>
      </w:r>
    </w:p>
    <w:p w14:paraId="647A8C20" w14:textId="77777777" w:rsidR="009C12FD" w:rsidRPr="009C12FD" w:rsidRDefault="009C12FD" w:rsidP="000668FE">
      <w:pPr>
        <w:widowControl/>
        <w:autoSpaceDE/>
        <w:autoSpaceDN/>
        <w:adjustRightInd/>
        <w:ind w:left="-142" w:right="-188"/>
        <w:rPr>
          <w:rFonts w:cs="Arial"/>
          <w:sz w:val="20"/>
          <w:szCs w:val="20"/>
        </w:rPr>
      </w:pPr>
    </w:p>
    <w:p w14:paraId="55C5E9B7" w14:textId="65DFBA7F" w:rsidR="009C12FD" w:rsidRPr="009930BF" w:rsidRDefault="000668FE" w:rsidP="000668FE">
      <w:pPr>
        <w:pStyle w:val="ListParagraph"/>
        <w:widowControl/>
        <w:autoSpaceDE/>
        <w:autoSpaceDN/>
        <w:adjustRightInd/>
        <w:ind w:left="-142" w:right="-188"/>
        <w:rPr>
          <w:rFonts w:cs="Arial"/>
          <w:sz w:val="20"/>
          <w:szCs w:val="20"/>
        </w:rPr>
      </w:pPr>
      <w:r>
        <w:rPr>
          <w:rFonts w:cs="Arial"/>
          <w:sz w:val="20"/>
          <w:szCs w:val="20"/>
        </w:rPr>
        <w:t xml:space="preserve">5. </w:t>
      </w:r>
      <w:r w:rsidR="009C12FD" w:rsidRPr="009930BF">
        <w:rPr>
          <w:rFonts w:cs="Arial"/>
          <w:sz w:val="20"/>
          <w:szCs w:val="20"/>
        </w:rPr>
        <w:t>Any person desiring to object to the proposed Orders or make other representation should send a statement in writing of either their objection and the grounds thereof or of their representation to the Traffic Management Group, River Park House, 1st floor, 225, High Road, Wood Green, N22 8HQ or to traffic.orders@haringey.gov.uk within 21 days from the date of this Notice.</w:t>
      </w:r>
    </w:p>
    <w:p w14:paraId="24A3FDC1" w14:textId="77777777" w:rsidR="009C12FD" w:rsidRPr="009C12FD" w:rsidRDefault="009C12FD" w:rsidP="000668FE">
      <w:pPr>
        <w:widowControl/>
        <w:autoSpaceDE/>
        <w:autoSpaceDN/>
        <w:adjustRightInd/>
        <w:ind w:left="-142" w:right="-188"/>
        <w:rPr>
          <w:rFonts w:cs="Arial"/>
          <w:sz w:val="20"/>
          <w:szCs w:val="20"/>
        </w:rPr>
      </w:pPr>
    </w:p>
    <w:p w14:paraId="431B9B5C" w14:textId="0D61E771" w:rsidR="009C12FD" w:rsidRDefault="009C12FD" w:rsidP="000668FE">
      <w:pPr>
        <w:widowControl/>
        <w:autoSpaceDE/>
        <w:autoSpaceDN/>
        <w:adjustRightInd/>
        <w:ind w:left="-142" w:right="-188"/>
        <w:rPr>
          <w:rFonts w:cs="Arial"/>
          <w:sz w:val="20"/>
          <w:szCs w:val="20"/>
        </w:rPr>
      </w:pPr>
      <w:r w:rsidRPr="009C12FD">
        <w:rPr>
          <w:rFonts w:cs="Arial"/>
          <w:sz w:val="20"/>
          <w:szCs w:val="20"/>
        </w:rPr>
        <w:t xml:space="preserve">Dated </w:t>
      </w:r>
      <w:r w:rsidR="001000F3">
        <w:rPr>
          <w:rFonts w:cs="Arial"/>
          <w:sz w:val="20"/>
          <w:szCs w:val="20"/>
        </w:rPr>
        <w:t>2</w:t>
      </w:r>
      <w:r w:rsidR="00AA16C0">
        <w:rPr>
          <w:rFonts w:cs="Arial"/>
          <w:sz w:val="20"/>
          <w:szCs w:val="20"/>
        </w:rPr>
        <w:t>6</w:t>
      </w:r>
      <w:r w:rsidR="00AA16C0" w:rsidRPr="00AA16C0">
        <w:rPr>
          <w:rFonts w:cs="Arial"/>
          <w:sz w:val="20"/>
          <w:szCs w:val="20"/>
          <w:vertAlign w:val="superscript"/>
        </w:rPr>
        <w:t>th</w:t>
      </w:r>
      <w:r w:rsidR="00AA16C0">
        <w:rPr>
          <w:rFonts w:cs="Arial"/>
          <w:sz w:val="20"/>
          <w:szCs w:val="20"/>
        </w:rPr>
        <w:t xml:space="preserve"> of August</w:t>
      </w:r>
      <w:r w:rsidR="008740CF">
        <w:rPr>
          <w:rFonts w:cs="Arial"/>
          <w:sz w:val="20"/>
          <w:szCs w:val="20"/>
        </w:rPr>
        <w:t xml:space="preserve"> </w:t>
      </w:r>
      <w:r w:rsidRPr="009C12FD">
        <w:rPr>
          <w:rFonts w:cs="Arial"/>
          <w:sz w:val="20"/>
          <w:szCs w:val="20"/>
        </w:rPr>
        <w:t>2020</w:t>
      </w:r>
    </w:p>
    <w:p w14:paraId="7FF899D0" w14:textId="77777777" w:rsidR="008017F9" w:rsidRPr="009C12FD" w:rsidRDefault="008017F9" w:rsidP="000668FE">
      <w:pPr>
        <w:widowControl/>
        <w:autoSpaceDE/>
        <w:autoSpaceDN/>
        <w:adjustRightInd/>
        <w:ind w:left="-142" w:right="-188"/>
        <w:rPr>
          <w:rFonts w:cs="Arial"/>
          <w:sz w:val="20"/>
          <w:szCs w:val="20"/>
        </w:rPr>
      </w:pPr>
    </w:p>
    <w:p w14:paraId="1523F616" w14:textId="77777777" w:rsidR="009C12FD" w:rsidRPr="009C12FD" w:rsidRDefault="009C12FD" w:rsidP="000668FE">
      <w:pPr>
        <w:widowControl/>
        <w:autoSpaceDE/>
        <w:autoSpaceDN/>
        <w:adjustRightInd/>
        <w:ind w:left="-142" w:right="-188"/>
        <w:rPr>
          <w:rFonts w:cs="Arial"/>
          <w:sz w:val="20"/>
          <w:szCs w:val="20"/>
        </w:rPr>
      </w:pPr>
      <w:r w:rsidRPr="009C12FD">
        <w:rPr>
          <w:rFonts w:cs="Arial"/>
          <w:sz w:val="20"/>
          <w:szCs w:val="20"/>
        </w:rPr>
        <w:t>Ann Cunningham,</w:t>
      </w:r>
    </w:p>
    <w:p w14:paraId="74C84A8B" w14:textId="7C196049" w:rsidR="00B41B82" w:rsidRPr="009C12FD" w:rsidRDefault="009C12FD" w:rsidP="000668FE">
      <w:pPr>
        <w:widowControl/>
        <w:autoSpaceDE/>
        <w:autoSpaceDN/>
        <w:adjustRightInd/>
        <w:ind w:left="-142" w:right="-188"/>
        <w:rPr>
          <w:rFonts w:cs="Arial"/>
          <w:sz w:val="20"/>
          <w:szCs w:val="20"/>
        </w:rPr>
      </w:pPr>
      <w:r w:rsidRPr="009C12FD">
        <w:rPr>
          <w:rFonts w:cs="Arial"/>
          <w:sz w:val="20"/>
          <w:szCs w:val="20"/>
        </w:rPr>
        <w:t>Head of Operations</w:t>
      </w:r>
    </w:p>
    <w:sectPr w:rsidR="00B41B82" w:rsidRPr="009C12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B0F13" w14:textId="77777777" w:rsidR="00B41B82" w:rsidRDefault="00B41B82" w:rsidP="00B41B82">
      <w:r>
        <w:separator/>
      </w:r>
    </w:p>
  </w:endnote>
  <w:endnote w:type="continuationSeparator" w:id="0">
    <w:p w14:paraId="4B21058C" w14:textId="77777777" w:rsidR="00B41B82" w:rsidRDefault="00B41B82" w:rsidP="00B41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D0177" w14:textId="77777777" w:rsidR="00B41B82" w:rsidRDefault="00B41B82" w:rsidP="00B41B82">
      <w:r>
        <w:separator/>
      </w:r>
    </w:p>
  </w:footnote>
  <w:footnote w:type="continuationSeparator" w:id="0">
    <w:p w14:paraId="7C156781" w14:textId="77777777" w:rsidR="00B41B82" w:rsidRDefault="00B41B82" w:rsidP="00B41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23BD"/>
    <w:multiLevelType w:val="hybridMultilevel"/>
    <w:tmpl w:val="BFAA984A"/>
    <w:lvl w:ilvl="0" w:tplc="3E2809BC">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 w15:restartNumberingAfterBreak="0">
    <w:nsid w:val="0CBB0749"/>
    <w:multiLevelType w:val="hybridMultilevel"/>
    <w:tmpl w:val="6CBE2B20"/>
    <w:lvl w:ilvl="0" w:tplc="ADEA6538">
      <w:start w:val="1"/>
      <w:numFmt w:val="lowerRoman"/>
      <w:lvlText w:val="(%1)"/>
      <w:lvlJc w:val="left"/>
      <w:pPr>
        <w:ind w:left="371" w:hanging="720"/>
      </w:pPr>
      <w:rPr>
        <w:rFonts w:hint="default"/>
        <w:b w:val="0"/>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2" w15:restartNumberingAfterBreak="0">
    <w:nsid w:val="358A2944"/>
    <w:multiLevelType w:val="hybridMultilevel"/>
    <w:tmpl w:val="2C5C2EEA"/>
    <w:lvl w:ilvl="0" w:tplc="4986FC22">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3" w15:restartNumberingAfterBreak="0">
    <w:nsid w:val="3B310B18"/>
    <w:multiLevelType w:val="hybridMultilevel"/>
    <w:tmpl w:val="6522598E"/>
    <w:lvl w:ilvl="0" w:tplc="20108FC8">
      <w:start w:val="1"/>
      <w:numFmt w:val="lowerRoman"/>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D685AC3"/>
    <w:multiLevelType w:val="hybridMultilevel"/>
    <w:tmpl w:val="B836739E"/>
    <w:lvl w:ilvl="0" w:tplc="A29248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1E10DF"/>
    <w:multiLevelType w:val="hybridMultilevel"/>
    <w:tmpl w:val="83D05A86"/>
    <w:lvl w:ilvl="0" w:tplc="5A48DDC4">
      <w:start w:val="4"/>
      <w:numFmt w:val="decimal"/>
      <w:lvlText w:val="%1."/>
      <w:lvlJc w:val="left"/>
      <w:pPr>
        <w:ind w:left="218" w:hanging="360"/>
      </w:pPr>
      <w:rPr>
        <w:rFonts w:hint="default"/>
        <w:b/>
        <w:bCs/>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6" w15:restartNumberingAfterBreak="0">
    <w:nsid w:val="5E64623E"/>
    <w:multiLevelType w:val="hybridMultilevel"/>
    <w:tmpl w:val="68C27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4B1343"/>
    <w:multiLevelType w:val="hybridMultilevel"/>
    <w:tmpl w:val="AD46D808"/>
    <w:lvl w:ilvl="0" w:tplc="9F9A4B4A">
      <w:start w:val="1"/>
      <w:numFmt w:val="lowerRoman"/>
      <w:lvlText w:val="(%1)"/>
      <w:lvlJc w:val="left"/>
      <w:pPr>
        <w:ind w:left="371" w:hanging="720"/>
      </w:pPr>
      <w:rPr>
        <w:rFonts w:hint="default"/>
        <w:b/>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6"/>
  </w:num>
  <w:num w:numId="5">
    <w:abstractNumId w:val="5"/>
  </w:num>
  <w:num w:numId="6">
    <w:abstractNumId w:val="2"/>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B82"/>
    <w:rsid w:val="000668FE"/>
    <w:rsid w:val="001000F3"/>
    <w:rsid w:val="002105BB"/>
    <w:rsid w:val="00223C42"/>
    <w:rsid w:val="002A160B"/>
    <w:rsid w:val="0041693D"/>
    <w:rsid w:val="00542598"/>
    <w:rsid w:val="00690BA4"/>
    <w:rsid w:val="008017F9"/>
    <w:rsid w:val="008740CF"/>
    <w:rsid w:val="008E52DB"/>
    <w:rsid w:val="0097701D"/>
    <w:rsid w:val="009930BF"/>
    <w:rsid w:val="00997F62"/>
    <w:rsid w:val="009C12FD"/>
    <w:rsid w:val="00AA16C0"/>
    <w:rsid w:val="00AF0BA9"/>
    <w:rsid w:val="00B41B82"/>
    <w:rsid w:val="00B74764"/>
    <w:rsid w:val="00C529DC"/>
    <w:rsid w:val="00C656A1"/>
    <w:rsid w:val="00C93D68"/>
    <w:rsid w:val="00EF5773"/>
    <w:rsid w:val="00EF7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4F7F1D"/>
  <w15:chartTrackingRefBased/>
  <w15:docId w15:val="{68421B06-CB95-48DD-91BD-99AEBDAF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B82"/>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B82"/>
    <w:pPr>
      <w:tabs>
        <w:tab w:val="center" w:pos="4513"/>
        <w:tab w:val="right" w:pos="9026"/>
      </w:tabs>
    </w:pPr>
  </w:style>
  <w:style w:type="character" w:customStyle="1" w:styleId="HeaderChar">
    <w:name w:val="Header Char"/>
    <w:basedOn w:val="DefaultParagraphFont"/>
    <w:link w:val="Header"/>
    <w:uiPriority w:val="99"/>
    <w:rsid w:val="00B41B82"/>
    <w:rPr>
      <w:rFonts w:ascii="Arial" w:eastAsia="Times New Roman" w:hAnsi="Arial" w:cs="Times New Roman"/>
      <w:sz w:val="24"/>
      <w:szCs w:val="24"/>
    </w:rPr>
  </w:style>
  <w:style w:type="paragraph" w:styleId="Footer">
    <w:name w:val="footer"/>
    <w:basedOn w:val="Normal"/>
    <w:link w:val="FooterChar"/>
    <w:uiPriority w:val="99"/>
    <w:unhideWhenUsed/>
    <w:rsid w:val="00B41B82"/>
    <w:pPr>
      <w:tabs>
        <w:tab w:val="center" w:pos="4513"/>
        <w:tab w:val="right" w:pos="9026"/>
      </w:tabs>
    </w:pPr>
  </w:style>
  <w:style w:type="character" w:customStyle="1" w:styleId="FooterChar">
    <w:name w:val="Footer Char"/>
    <w:basedOn w:val="DefaultParagraphFont"/>
    <w:link w:val="Footer"/>
    <w:uiPriority w:val="99"/>
    <w:rsid w:val="00B41B82"/>
    <w:rPr>
      <w:rFonts w:ascii="Arial" w:eastAsia="Times New Roman" w:hAnsi="Arial" w:cs="Times New Roman"/>
      <w:sz w:val="24"/>
      <w:szCs w:val="24"/>
    </w:rPr>
  </w:style>
  <w:style w:type="paragraph" w:styleId="ListParagraph">
    <w:name w:val="List Paragraph"/>
    <w:basedOn w:val="Normal"/>
    <w:uiPriority w:val="34"/>
    <w:qFormat/>
    <w:rsid w:val="00B41B82"/>
    <w:pPr>
      <w:ind w:left="720"/>
      <w:contextualSpacing/>
    </w:pPr>
  </w:style>
  <w:style w:type="character" w:styleId="CommentReference">
    <w:name w:val="annotation reference"/>
    <w:basedOn w:val="DefaultParagraphFont"/>
    <w:uiPriority w:val="99"/>
    <w:semiHidden/>
    <w:unhideWhenUsed/>
    <w:rsid w:val="00B41B82"/>
    <w:rPr>
      <w:sz w:val="16"/>
      <w:szCs w:val="16"/>
    </w:rPr>
  </w:style>
  <w:style w:type="paragraph" w:styleId="CommentText">
    <w:name w:val="annotation text"/>
    <w:basedOn w:val="Normal"/>
    <w:link w:val="CommentTextChar"/>
    <w:uiPriority w:val="99"/>
    <w:semiHidden/>
    <w:unhideWhenUsed/>
    <w:rsid w:val="00B41B82"/>
    <w:rPr>
      <w:sz w:val="20"/>
      <w:szCs w:val="20"/>
    </w:rPr>
  </w:style>
  <w:style w:type="character" w:customStyle="1" w:styleId="CommentTextChar">
    <w:name w:val="Comment Text Char"/>
    <w:basedOn w:val="DefaultParagraphFont"/>
    <w:link w:val="CommentText"/>
    <w:uiPriority w:val="99"/>
    <w:semiHidden/>
    <w:rsid w:val="00B41B8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41B82"/>
    <w:rPr>
      <w:b/>
      <w:bCs/>
    </w:rPr>
  </w:style>
  <w:style w:type="character" w:customStyle="1" w:styleId="CommentSubjectChar">
    <w:name w:val="Comment Subject Char"/>
    <w:basedOn w:val="CommentTextChar"/>
    <w:link w:val="CommentSubject"/>
    <w:uiPriority w:val="99"/>
    <w:semiHidden/>
    <w:rsid w:val="00B41B82"/>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B41B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B82"/>
    <w:rPr>
      <w:rFonts w:ascii="Segoe UI" w:eastAsia="Times New Roman" w:hAnsi="Segoe UI" w:cs="Segoe UI"/>
      <w:sz w:val="18"/>
      <w:szCs w:val="18"/>
    </w:rPr>
  </w:style>
  <w:style w:type="paragraph" w:styleId="Revision">
    <w:name w:val="Revision"/>
    <w:hidden/>
    <w:uiPriority w:val="99"/>
    <w:semiHidden/>
    <w:rsid w:val="00EF5773"/>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Rebecca</dc:creator>
  <cp:keywords/>
  <dc:description/>
  <cp:lastModifiedBy>George Constantas </cp:lastModifiedBy>
  <cp:revision>2</cp:revision>
  <dcterms:created xsi:type="dcterms:W3CDTF">2020-09-02T16:58:00Z</dcterms:created>
  <dcterms:modified xsi:type="dcterms:W3CDTF">2020-09-02T16:58:00Z</dcterms:modified>
</cp:coreProperties>
</file>