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5D7" w:rsidRPr="00996B1C" w:rsidRDefault="00C635D7" w:rsidP="00C635D7">
      <w:pPr>
        <w:rPr>
          <w:rFonts w:ascii="Arial" w:hAnsi="Arial" w:cs="Arial"/>
          <w:color w:val="C0504D"/>
          <w:szCs w:val="24"/>
        </w:rPr>
      </w:pPr>
      <w:r w:rsidRPr="00996B1C">
        <w:rPr>
          <w:rFonts w:ascii="Arial" w:hAnsi="Arial" w:cs="Arial"/>
          <w:b/>
          <w:szCs w:val="24"/>
        </w:rPr>
        <w:t>Report for:</w:t>
      </w:r>
      <w:r w:rsidRPr="00996B1C">
        <w:rPr>
          <w:rFonts w:ascii="Arial" w:hAnsi="Arial" w:cs="Arial"/>
          <w:b/>
          <w:szCs w:val="24"/>
        </w:rPr>
        <w:tab/>
      </w:r>
      <w:r w:rsidRPr="00996B1C">
        <w:rPr>
          <w:rFonts w:ascii="Arial" w:hAnsi="Arial" w:cs="Arial"/>
          <w:b/>
          <w:szCs w:val="24"/>
        </w:rPr>
        <w:tab/>
      </w:r>
      <w:r w:rsidR="009E1745" w:rsidRPr="00996B1C">
        <w:rPr>
          <w:rFonts w:ascii="Arial" w:hAnsi="Arial" w:cs="Arial"/>
          <w:szCs w:val="24"/>
        </w:rPr>
        <w:t>Overview and Scrutiny Committee - 2</w:t>
      </w:r>
      <w:r w:rsidR="00AD4DC7" w:rsidRPr="00996B1C">
        <w:rPr>
          <w:rFonts w:ascii="Arial" w:hAnsi="Arial" w:cs="Arial"/>
          <w:szCs w:val="24"/>
        </w:rPr>
        <w:t>6</w:t>
      </w:r>
      <w:r w:rsidR="006876E5" w:rsidRPr="00996B1C">
        <w:rPr>
          <w:rFonts w:ascii="Arial" w:hAnsi="Arial" w:cs="Arial"/>
          <w:szCs w:val="24"/>
        </w:rPr>
        <w:t xml:space="preserve"> March </w:t>
      </w:r>
      <w:r w:rsidRPr="00996B1C">
        <w:rPr>
          <w:rFonts w:ascii="Arial" w:hAnsi="Arial" w:cs="Arial"/>
          <w:szCs w:val="24"/>
        </w:rPr>
        <w:t>201</w:t>
      </w:r>
      <w:r w:rsidR="00AD4DC7" w:rsidRPr="00996B1C">
        <w:rPr>
          <w:rFonts w:ascii="Arial" w:hAnsi="Arial" w:cs="Arial"/>
          <w:szCs w:val="24"/>
        </w:rPr>
        <w:t>8</w:t>
      </w:r>
    </w:p>
    <w:p w:rsidR="00C635D7" w:rsidRPr="00996B1C" w:rsidRDefault="00C635D7" w:rsidP="00C635D7">
      <w:pPr>
        <w:rPr>
          <w:rFonts w:ascii="Arial" w:hAnsi="Arial" w:cs="Arial"/>
          <w:color w:val="C0504D"/>
          <w:szCs w:val="24"/>
        </w:rPr>
      </w:pPr>
    </w:p>
    <w:p w:rsidR="00C635D7" w:rsidRPr="00996B1C" w:rsidRDefault="00C635D7" w:rsidP="00C635D7">
      <w:pPr>
        <w:rPr>
          <w:rFonts w:ascii="Arial" w:hAnsi="Arial" w:cs="Arial"/>
          <w:color w:val="C0504D"/>
          <w:szCs w:val="24"/>
        </w:rPr>
      </w:pPr>
      <w:r w:rsidRPr="00996B1C">
        <w:rPr>
          <w:rFonts w:ascii="Arial" w:hAnsi="Arial" w:cs="Arial"/>
          <w:b/>
          <w:szCs w:val="24"/>
        </w:rPr>
        <w:t>Item number:</w:t>
      </w:r>
      <w:r w:rsidRPr="00996B1C">
        <w:rPr>
          <w:rFonts w:ascii="Arial" w:hAnsi="Arial" w:cs="Arial"/>
          <w:b/>
          <w:szCs w:val="24"/>
        </w:rPr>
        <w:tab/>
      </w:r>
    </w:p>
    <w:p w:rsidR="00C635D7" w:rsidRPr="00996B1C" w:rsidRDefault="00C635D7" w:rsidP="00C635D7">
      <w:pPr>
        <w:rPr>
          <w:rFonts w:ascii="Arial" w:hAnsi="Arial" w:cs="Arial"/>
          <w:color w:val="C0504D"/>
          <w:szCs w:val="24"/>
        </w:rPr>
      </w:pPr>
    </w:p>
    <w:p w:rsidR="00C635D7" w:rsidRPr="00996B1C" w:rsidRDefault="00C635D7" w:rsidP="006876E5">
      <w:pPr>
        <w:pStyle w:val="Title"/>
        <w:ind w:left="2160" w:hanging="2160"/>
        <w:jc w:val="left"/>
        <w:rPr>
          <w:rFonts w:ascii="Arial" w:hAnsi="Arial" w:cs="Arial"/>
          <w:b/>
          <w:szCs w:val="24"/>
        </w:rPr>
      </w:pPr>
      <w:r w:rsidRPr="00996B1C">
        <w:rPr>
          <w:rFonts w:ascii="Arial" w:hAnsi="Arial" w:cs="Arial"/>
          <w:b/>
          <w:sz w:val="24"/>
          <w:szCs w:val="24"/>
        </w:rPr>
        <w:t>Title:</w:t>
      </w:r>
      <w:r w:rsidRPr="00996B1C">
        <w:rPr>
          <w:rFonts w:ascii="Arial" w:hAnsi="Arial" w:cs="Arial"/>
          <w:b/>
          <w:sz w:val="24"/>
          <w:szCs w:val="24"/>
        </w:rPr>
        <w:tab/>
      </w:r>
      <w:r w:rsidRPr="00996B1C">
        <w:rPr>
          <w:rFonts w:ascii="Arial" w:hAnsi="Arial" w:cs="Arial"/>
          <w:sz w:val="24"/>
          <w:szCs w:val="24"/>
        </w:rPr>
        <w:t xml:space="preserve">Scrutiny Review on </w:t>
      </w:r>
      <w:r w:rsidR="002A4664" w:rsidRPr="00996B1C">
        <w:rPr>
          <w:rFonts w:ascii="Arial" w:hAnsi="Arial" w:cs="Arial"/>
          <w:sz w:val="24"/>
          <w:szCs w:val="24"/>
        </w:rPr>
        <w:t xml:space="preserve">Restorative Justice </w:t>
      </w:r>
    </w:p>
    <w:p w:rsidR="00C635D7" w:rsidRPr="00996B1C" w:rsidRDefault="00C635D7" w:rsidP="00C635D7">
      <w:pPr>
        <w:rPr>
          <w:rFonts w:ascii="Arial" w:hAnsi="Arial" w:cs="Arial"/>
          <w:b/>
          <w:szCs w:val="24"/>
        </w:rPr>
      </w:pPr>
      <w:r w:rsidRPr="00996B1C">
        <w:rPr>
          <w:rFonts w:ascii="Arial" w:hAnsi="Arial" w:cs="Arial"/>
          <w:b/>
          <w:szCs w:val="24"/>
        </w:rPr>
        <w:t xml:space="preserve">Report </w:t>
      </w:r>
    </w:p>
    <w:p w:rsidR="00C635D7" w:rsidRPr="00996B1C" w:rsidRDefault="00C635D7" w:rsidP="00C635D7">
      <w:pPr>
        <w:ind w:left="2160" w:hanging="2160"/>
        <w:rPr>
          <w:rFonts w:ascii="Arial" w:hAnsi="Arial" w:cs="Arial"/>
          <w:b/>
          <w:szCs w:val="24"/>
        </w:rPr>
      </w:pPr>
      <w:r w:rsidRPr="00996B1C">
        <w:rPr>
          <w:rFonts w:ascii="Arial" w:hAnsi="Arial" w:cs="Arial"/>
          <w:b/>
          <w:szCs w:val="24"/>
        </w:rPr>
        <w:t xml:space="preserve">authorised </w:t>
      </w:r>
      <w:r w:rsidR="0062092D" w:rsidRPr="00996B1C">
        <w:rPr>
          <w:rFonts w:ascii="Arial" w:hAnsi="Arial" w:cs="Arial"/>
          <w:b/>
          <w:szCs w:val="24"/>
        </w:rPr>
        <w:t>by:</w:t>
      </w:r>
      <w:r w:rsidRPr="00996B1C">
        <w:rPr>
          <w:rFonts w:ascii="Arial" w:hAnsi="Arial" w:cs="Arial"/>
          <w:color w:val="C0504D"/>
          <w:szCs w:val="24"/>
        </w:rPr>
        <w:t xml:space="preserve"> </w:t>
      </w:r>
      <w:r w:rsidRPr="00996B1C">
        <w:rPr>
          <w:rFonts w:ascii="Arial" w:hAnsi="Arial" w:cs="Arial"/>
          <w:color w:val="C0504D"/>
          <w:szCs w:val="24"/>
        </w:rPr>
        <w:tab/>
      </w:r>
      <w:r w:rsidRPr="00996B1C">
        <w:rPr>
          <w:rFonts w:ascii="Arial" w:hAnsi="Arial" w:cs="Arial"/>
          <w:szCs w:val="24"/>
        </w:rPr>
        <w:t>Cllr Hearn, Chair of Children and Young People’s Scrutiny Panel</w:t>
      </w:r>
    </w:p>
    <w:p w:rsidR="00C635D7" w:rsidRPr="00996B1C" w:rsidRDefault="00C635D7" w:rsidP="00C635D7">
      <w:pPr>
        <w:rPr>
          <w:rFonts w:ascii="Arial" w:hAnsi="Arial" w:cs="Arial"/>
          <w:b/>
          <w:szCs w:val="24"/>
        </w:rPr>
      </w:pPr>
    </w:p>
    <w:p w:rsidR="00C635D7" w:rsidRPr="00996B1C" w:rsidRDefault="00C635D7" w:rsidP="00C635D7">
      <w:pPr>
        <w:ind w:left="2160" w:hanging="2160"/>
        <w:rPr>
          <w:rFonts w:ascii="Arial" w:hAnsi="Arial" w:cs="Arial"/>
          <w:szCs w:val="24"/>
        </w:rPr>
      </w:pPr>
      <w:r w:rsidRPr="00996B1C">
        <w:rPr>
          <w:rFonts w:ascii="Arial" w:hAnsi="Arial" w:cs="Arial"/>
          <w:b/>
          <w:szCs w:val="24"/>
        </w:rPr>
        <w:t>Lead Officer:</w:t>
      </w:r>
      <w:r w:rsidRPr="00996B1C">
        <w:rPr>
          <w:rFonts w:ascii="Arial" w:hAnsi="Arial" w:cs="Arial"/>
          <w:b/>
          <w:szCs w:val="24"/>
        </w:rPr>
        <w:tab/>
      </w:r>
      <w:r w:rsidRPr="00996B1C">
        <w:rPr>
          <w:rFonts w:ascii="Arial" w:hAnsi="Arial" w:cs="Arial"/>
          <w:szCs w:val="24"/>
        </w:rPr>
        <w:t xml:space="preserve">Robert Mack, 020 8489 2921 </w:t>
      </w:r>
      <w:hyperlink r:id="rId8" w:history="1">
        <w:r w:rsidRPr="00996B1C">
          <w:rPr>
            <w:rStyle w:val="Hyperlink"/>
            <w:rFonts w:ascii="Arial" w:hAnsi="Arial" w:cs="Arial"/>
            <w:szCs w:val="24"/>
          </w:rPr>
          <w:t>rob.mack@haringey.gov.uk</w:t>
        </w:r>
      </w:hyperlink>
    </w:p>
    <w:p w:rsidR="00C635D7" w:rsidRPr="00996B1C" w:rsidRDefault="00C635D7" w:rsidP="00C635D7">
      <w:pPr>
        <w:rPr>
          <w:rFonts w:ascii="Arial" w:hAnsi="Arial" w:cs="Arial"/>
          <w:b/>
          <w:szCs w:val="24"/>
        </w:rPr>
      </w:pPr>
    </w:p>
    <w:p w:rsidR="00C635D7" w:rsidRPr="00996B1C" w:rsidRDefault="00C635D7" w:rsidP="00C635D7">
      <w:pPr>
        <w:ind w:left="2160" w:hanging="2160"/>
        <w:rPr>
          <w:rFonts w:ascii="Arial" w:hAnsi="Arial" w:cs="Arial"/>
          <w:color w:val="C0504D"/>
          <w:szCs w:val="24"/>
        </w:rPr>
      </w:pPr>
      <w:r w:rsidRPr="00996B1C">
        <w:rPr>
          <w:rFonts w:ascii="Arial" w:hAnsi="Arial" w:cs="Arial"/>
          <w:b/>
          <w:szCs w:val="24"/>
        </w:rPr>
        <w:t>Ward(s) affected:</w:t>
      </w:r>
      <w:r w:rsidRPr="00996B1C">
        <w:rPr>
          <w:rFonts w:ascii="Arial" w:hAnsi="Arial" w:cs="Arial"/>
          <w:b/>
          <w:szCs w:val="24"/>
        </w:rPr>
        <w:tab/>
      </w:r>
      <w:r w:rsidRPr="00996B1C">
        <w:rPr>
          <w:rFonts w:ascii="Arial" w:hAnsi="Arial" w:cs="Arial"/>
          <w:szCs w:val="24"/>
        </w:rPr>
        <w:t>All</w:t>
      </w:r>
    </w:p>
    <w:p w:rsidR="00C635D7" w:rsidRPr="00996B1C" w:rsidRDefault="00C635D7" w:rsidP="00C635D7">
      <w:pPr>
        <w:rPr>
          <w:rFonts w:ascii="Arial" w:hAnsi="Arial" w:cs="Arial"/>
          <w:b/>
          <w:szCs w:val="24"/>
        </w:rPr>
      </w:pPr>
    </w:p>
    <w:p w:rsidR="00C635D7" w:rsidRPr="00996B1C" w:rsidRDefault="00C635D7" w:rsidP="00C635D7">
      <w:pPr>
        <w:pStyle w:val="Title"/>
        <w:jc w:val="left"/>
        <w:rPr>
          <w:rFonts w:ascii="Arial" w:hAnsi="Arial" w:cs="Arial"/>
          <w:b/>
          <w:sz w:val="24"/>
          <w:szCs w:val="24"/>
        </w:rPr>
      </w:pPr>
      <w:r w:rsidRPr="00996B1C">
        <w:rPr>
          <w:rFonts w:ascii="Arial" w:hAnsi="Arial" w:cs="Arial"/>
          <w:b/>
          <w:sz w:val="24"/>
          <w:szCs w:val="24"/>
        </w:rPr>
        <w:t>Report for Key/</w:t>
      </w:r>
      <w:r w:rsidRPr="00996B1C">
        <w:rPr>
          <w:rFonts w:ascii="Arial" w:hAnsi="Arial" w:cs="Arial"/>
          <w:b/>
          <w:sz w:val="24"/>
          <w:szCs w:val="24"/>
        </w:rPr>
        <w:tab/>
      </w:r>
    </w:p>
    <w:p w:rsidR="00C635D7" w:rsidRPr="00996B1C" w:rsidRDefault="00C635D7" w:rsidP="00C635D7">
      <w:pPr>
        <w:pStyle w:val="Title"/>
        <w:ind w:left="2160" w:hanging="2160"/>
        <w:jc w:val="left"/>
        <w:rPr>
          <w:rFonts w:ascii="Arial" w:hAnsi="Arial" w:cs="Arial"/>
          <w:color w:val="C0504D"/>
          <w:sz w:val="24"/>
          <w:szCs w:val="24"/>
        </w:rPr>
      </w:pPr>
      <w:r w:rsidRPr="00996B1C">
        <w:rPr>
          <w:rFonts w:ascii="Arial" w:hAnsi="Arial" w:cs="Arial"/>
          <w:b/>
          <w:sz w:val="24"/>
          <w:szCs w:val="24"/>
        </w:rPr>
        <w:t>Non Key Decision:</w:t>
      </w:r>
      <w:r w:rsidRPr="00996B1C">
        <w:rPr>
          <w:rFonts w:ascii="Arial" w:hAnsi="Arial" w:cs="Arial"/>
          <w:b/>
          <w:sz w:val="24"/>
          <w:szCs w:val="24"/>
        </w:rPr>
        <w:tab/>
      </w:r>
    </w:p>
    <w:p w:rsidR="00395899" w:rsidRPr="00996B1C" w:rsidRDefault="00395899" w:rsidP="00395899">
      <w:pPr>
        <w:pStyle w:val="Title"/>
        <w:jc w:val="left"/>
        <w:rPr>
          <w:rFonts w:ascii="Arial" w:hAnsi="Arial" w:cs="Arial"/>
          <w:b/>
          <w:sz w:val="24"/>
          <w:szCs w:val="24"/>
        </w:rPr>
      </w:pPr>
    </w:p>
    <w:p w:rsidR="00551017" w:rsidRPr="00996B1C" w:rsidRDefault="00551017" w:rsidP="00551017">
      <w:pPr>
        <w:rPr>
          <w:rFonts w:ascii="Arial" w:hAnsi="Arial" w:cs="Arial"/>
          <w:szCs w:val="24"/>
        </w:rPr>
      </w:pPr>
    </w:p>
    <w:p w:rsidR="00404AFE" w:rsidRPr="00996B1C" w:rsidRDefault="00404AFE" w:rsidP="00C02D83">
      <w:pPr>
        <w:numPr>
          <w:ilvl w:val="0"/>
          <w:numId w:val="1"/>
        </w:numPr>
        <w:ind w:hanging="720"/>
        <w:rPr>
          <w:rFonts w:ascii="Arial" w:hAnsi="Arial" w:cs="Arial"/>
          <w:b/>
          <w:szCs w:val="24"/>
        </w:rPr>
      </w:pPr>
      <w:r w:rsidRPr="00996B1C">
        <w:rPr>
          <w:rFonts w:ascii="Arial" w:hAnsi="Arial" w:cs="Arial"/>
          <w:b/>
          <w:szCs w:val="24"/>
        </w:rPr>
        <w:t>Describe the issue under consideration</w:t>
      </w:r>
    </w:p>
    <w:p w:rsidR="00752442" w:rsidRPr="00996B1C" w:rsidRDefault="00752442" w:rsidP="006964C5">
      <w:pPr>
        <w:ind w:left="720" w:hanging="720"/>
        <w:jc w:val="both"/>
        <w:rPr>
          <w:rFonts w:ascii="Arial" w:hAnsi="Arial" w:cs="Arial"/>
          <w:szCs w:val="24"/>
          <w:lang w:eastAsia="en-US"/>
        </w:rPr>
      </w:pPr>
    </w:p>
    <w:p w:rsidR="006964C5" w:rsidRPr="00996B1C" w:rsidRDefault="00752442" w:rsidP="006964C5">
      <w:pPr>
        <w:ind w:left="720" w:hanging="720"/>
        <w:jc w:val="both"/>
        <w:rPr>
          <w:rFonts w:ascii="Arial" w:hAnsi="Arial" w:cs="Arial"/>
          <w:szCs w:val="24"/>
          <w:lang w:eastAsia="en-US"/>
        </w:rPr>
      </w:pPr>
      <w:r w:rsidRPr="00996B1C">
        <w:rPr>
          <w:rFonts w:ascii="Arial" w:hAnsi="Arial" w:cs="Arial"/>
          <w:szCs w:val="24"/>
          <w:lang w:eastAsia="en-US"/>
        </w:rPr>
        <w:t>1.1</w:t>
      </w:r>
      <w:r w:rsidRPr="00996B1C">
        <w:rPr>
          <w:rFonts w:ascii="Arial" w:hAnsi="Arial" w:cs="Arial"/>
          <w:szCs w:val="24"/>
          <w:lang w:eastAsia="en-US"/>
        </w:rPr>
        <w:tab/>
      </w:r>
      <w:r w:rsidR="006964C5" w:rsidRPr="00996B1C">
        <w:rPr>
          <w:rFonts w:ascii="Arial" w:hAnsi="Arial" w:cs="Arial"/>
          <w:szCs w:val="24"/>
          <w:lang w:eastAsia="en-US"/>
        </w:rPr>
        <w:t xml:space="preserve">Under the agreed terms of reference, the Overview and Scrutiny Committee (OSC) can assist the Council and the Cabinet in its budgetary and policy framework through conducting in-depth analysis of local policy issues and can make recommendations for service development or improvement. The Committee may: </w:t>
      </w:r>
    </w:p>
    <w:p w:rsidR="006964C5" w:rsidRPr="00996B1C" w:rsidRDefault="006964C5" w:rsidP="006964C5">
      <w:pPr>
        <w:ind w:left="720"/>
        <w:jc w:val="both"/>
        <w:rPr>
          <w:rFonts w:ascii="Arial" w:hAnsi="Arial" w:cs="Arial"/>
          <w:szCs w:val="24"/>
          <w:lang w:eastAsia="en-US"/>
        </w:rPr>
      </w:pPr>
    </w:p>
    <w:p w:rsidR="006964C5" w:rsidRPr="00996B1C" w:rsidRDefault="006964C5" w:rsidP="00C02D83">
      <w:pPr>
        <w:pStyle w:val="ListParagraph"/>
        <w:numPr>
          <w:ilvl w:val="0"/>
          <w:numId w:val="2"/>
        </w:numPr>
        <w:spacing w:after="0" w:line="240" w:lineRule="auto"/>
        <w:jc w:val="both"/>
        <w:rPr>
          <w:rFonts w:ascii="Arial" w:hAnsi="Arial" w:cs="Arial"/>
          <w:sz w:val="24"/>
          <w:szCs w:val="24"/>
          <w:lang w:eastAsia="en-US"/>
        </w:rPr>
      </w:pPr>
      <w:r w:rsidRPr="00996B1C">
        <w:rPr>
          <w:rFonts w:ascii="Arial" w:hAnsi="Arial" w:cs="Arial"/>
          <w:sz w:val="24"/>
          <w:szCs w:val="24"/>
          <w:lang w:eastAsia="en-US"/>
        </w:rPr>
        <w:t xml:space="preserve">Review the performance of the Council in relation to its policy objectives, performance targets and/or particular service areas; </w:t>
      </w:r>
    </w:p>
    <w:p w:rsidR="006964C5" w:rsidRPr="00996B1C" w:rsidRDefault="006964C5" w:rsidP="006964C5">
      <w:pPr>
        <w:pStyle w:val="ListParagraph"/>
        <w:spacing w:after="0" w:line="240" w:lineRule="auto"/>
        <w:ind w:left="1080"/>
        <w:jc w:val="both"/>
        <w:rPr>
          <w:rFonts w:ascii="Arial" w:hAnsi="Arial" w:cs="Arial"/>
          <w:sz w:val="24"/>
          <w:szCs w:val="24"/>
          <w:lang w:eastAsia="en-US"/>
        </w:rPr>
      </w:pPr>
    </w:p>
    <w:p w:rsidR="006964C5" w:rsidRPr="00996B1C" w:rsidRDefault="006964C5" w:rsidP="00C02D83">
      <w:pPr>
        <w:pStyle w:val="ListParagraph"/>
        <w:numPr>
          <w:ilvl w:val="0"/>
          <w:numId w:val="2"/>
        </w:numPr>
        <w:spacing w:after="0" w:line="240" w:lineRule="auto"/>
        <w:jc w:val="both"/>
        <w:rPr>
          <w:rFonts w:ascii="Arial" w:hAnsi="Arial" w:cs="Arial"/>
          <w:sz w:val="24"/>
          <w:szCs w:val="24"/>
          <w:lang w:eastAsia="en-US"/>
        </w:rPr>
      </w:pPr>
      <w:r w:rsidRPr="00996B1C">
        <w:rPr>
          <w:rFonts w:ascii="Arial" w:hAnsi="Arial" w:cs="Arial"/>
          <w:sz w:val="24"/>
          <w:szCs w:val="24"/>
          <w:lang w:eastAsia="en-US"/>
        </w:rPr>
        <w:t xml:space="preserve">Conduct research to assist in specific investigations. This may involve surveys, focus groups, public meetings and/or site visits; </w:t>
      </w:r>
    </w:p>
    <w:p w:rsidR="006964C5" w:rsidRPr="00996B1C" w:rsidRDefault="006964C5" w:rsidP="006964C5">
      <w:pPr>
        <w:pStyle w:val="ListParagraph"/>
        <w:spacing w:after="0" w:line="240" w:lineRule="auto"/>
        <w:jc w:val="both"/>
        <w:rPr>
          <w:rFonts w:ascii="Arial" w:hAnsi="Arial" w:cs="Arial"/>
          <w:sz w:val="24"/>
          <w:szCs w:val="24"/>
          <w:lang w:eastAsia="en-US"/>
        </w:rPr>
      </w:pPr>
    </w:p>
    <w:p w:rsidR="006964C5" w:rsidRPr="00996B1C" w:rsidRDefault="006964C5" w:rsidP="00C02D83">
      <w:pPr>
        <w:pStyle w:val="ListParagraph"/>
        <w:numPr>
          <w:ilvl w:val="0"/>
          <w:numId w:val="2"/>
        </w:numPr>
        <w:spacing w:after="0" w:line="240" w:lineRule="auto"/>
        <w:jc w:val="both"/>
        <w:rPr>
          <w:rFonts w:ascii="Arial" w:hAnsi="Arial" w:cs="Arial"/>
          <w:sz w:val="24"/>
          <w:szCs w:val="24"/>
          <w:lang w:eastAsia="en-US"/>
        </w:rPr>
      </w:pPr>
      <w:r w:rsidRPr="00996B1C">
        <w:rPr>
          <w:rFonts w:ascii="Arial" w:hAnsi="Arial" w:cs="Arial"/>
          <w:sz w:val="24"/>
          <w:szCs w:val="24"/>
          <w:lang w:eastAsia="en-US"/>
        </w:rPr>
        <w:t xml:space="preserve">Make reports and recommendations, on issues affecting the authority’s area, or its inhabitants, to Full Council, its Committees or Sub-Committees, the Executive, or to other appropriate external bodies. </w:t>
      </w:r>
    </w:p>
    <w:p w:rsidR="006964C5" w:rsidRPr="00996B1C" w:rsidRDefault="006964C5" w:rsidP="006964C5">
      <w:pPr>
        <w:ind w:left="720" w:hanging="720"/>
        <w:rPr>
          <w:rFonts w:ascii="Arial" w:hAnsi="Arial" w:cs="Arial"/>
          <w:szCs w:val="24"/>
          <w:lang w:eastAsia="en-US"/>
        </w:rPr>
      </w:pPr>
    </w:p>
    <w:p w:rsidR="006835BD" w:rsidRPr="00996B1C" w:rsidRDefault="006964C5" w:rsidP="003F0473">
      <w:pPr>
        <w:widowControl w:val="0"/>
        <w:numPr>
          <w:ilvl w:val="1"/>
          <w:numId w:val="12"/>
        </w:numPr>
        <w:overflowPunct w:val="0"/>
        <w:adjustRightInd w:val="0"/>
        <w:ind w:left="720" w:hanging="720"/>
        <w:jc w:val="both"/>
        <w:rPr>
          <w:rFonts w:ascii="Arial" w:hAnsi="Arial" w:cs="Arial"/>
        </w:rPr>
      </w:pPr>
      <w:r w:rsidRPr="00996B1C">
        <w:rPr>
          <w:rFonts w:ascii="Arial" w:hAnsi="Arial" w:cs="Arial"/>
          <w:szCs w:val="24"/>
          <w:lang w:eastAsia="en-US"/>
        </w:rPr>
        <w:t xml:space="preserve">In this context, the Overview and Scrutiny Committee on </w:t>
      </w:r>
      <w:r w:rsidR="00AD4DC7" w:rsidRPr="00996B1C">
        <w:rPr>
          <w:rFonts w:ascii="Arial" w:hAnsi="Arial" w:cs="Arial"/>
          <w:szCs w:val="24"/>
          <w:lang w:eastAsia="en-US"/>
        </w:rPr>
        <w:t>17</w:t>
      </w:r>
      <w:r w:rsidR="005961AE" w:rsidRPr="00996B1C">
        <w:rPr>
          <w:rFonts w:ascii="Arial" w:hAnsi="Arial" w:cs="Arial"/>
          <w:szCs w:val="24"/>
          <w:lang w:eastAsia="en-US"/>
        </w:rPr>
        <w:t xml:space="preserve"> July </w:t>
      </w:r>
      <w:r w:rsidR="00AD4C21" w:rsidRPr="00996B1C">
        <w:rPr>
          <w:rFonts w:ascii="Arial" w:hAnsi="Arial" w:cs="Arial"/>
          <w:szCs w:val="24"/>
          <w:lang w:eastAsia="en-US"/>
        </w:rPr>
        <w:t>201</w:t>
      </w:r>
      <w:r w:rsidR="007B366D">
        <w:rPr>
          <w:rFonts w:ascii="Arial" w:hAnsi="Arial" w:cs="Arial"/>
          <w:szCs w:val="24"/>
          <w:lang w:eastAsia="en-US"/>
        </w:rPr>
        <w:t>7</w:t>
      </w:r>
      <w:r w:rsidR="00AD4C21" w:rsidRPr="00996B1C">
        <w:rPr>
          <w:rFonts w:ascii="Arial" w:hAnsi="Arial" w:cs="Arial"/>
          <w:szCs w:val="24"/>
          <w:lang w:eastAsia="en-US"/>
        </w:rPr>
        <w:t xml:space="preserve"> </w:t>
      </w:r>
      <w:r w:rsidRPr="00996B1C">
        <w:rPr>
          <w:rFonts w:ascii="Arial" w:hAnsi="Arial" w:cs="Arial"/>
          <w:szCs w:val="24"/>
          <w:lang w:eastAsia="en-US"/>
        </w:rPr>
        <w:t xml:space="preserve">agreed </w:t>
      </w:r>
      <w:r w:rsidR="006835BD" w:rsidRPr="00996B1C">
        <w:rPr>
          <w:rFonts w:ascii="Arial" w:hAnsi="Arial" w:cs="Arial"/>
          <w:szCs w:val="24"/>
          <w:lang w:eastAsia="en-US"/>
        </w:rPr>
        <w:t xml:space="preserve">that the Children and Young People’s Scrutiny Panel would </w:t>
      </w:r>
      <w:r w:rsidR="006835BD" w:rsidRPr="00996B1C">
        <w:rPr>
          <w:rFonts w:ascii="Arial" w:hAnsi="Arial" w:cs="Arial"/>
        </w:rPr>
        <w:t>undertake a piece of in-depth work on the issue of restor</w:t>
      </w:r>
      <w:r w:rsidR="00997F10">
        <w:rPr>
          <w:rFonts w:ascii="Arial" w:hAnsi="Arial" w:cs="Arial"/>
        </w:rPr>
        <w:t>at</w:t>
      </w:r>
      <w:r w:rsidR="006835BD" w:rsidRPr="00996B1C">
        <w:rPr>
          <w:rFonts w:ascii="Arial" w:hAnsi="Arial" w:cs="Arial"/>
        </w:rPr>
        <w:t>ive justice.</w:t>
      </w:r>
    </w:p>
    <w:p w:rsidR="00C61EB8" w:rsidRPr="002D243F" w:rsidRDefault="00C61EB8" w:rsidP="003F0473">
      <w:pPr>
        <w:jc w:val="both"/>
        <w:rPr>
          <w:rFonts w:ascii="HelveticaNeueLT Std" w:hAnsi="HelveticaNeueLT Std"/>
          <w:b/>
          <w:szCs w:val="24"/>
        </w:rPr>
      </w:pPr>
    </w:p>
    <w:p w:rsidR="00C61EB8" w:rsidRPr="002D243F" w:rsidRDefault="00881FC4" w:rsidP="003F0473">
      <w:pPr>
        <w:numPr>
          <w:ilvl w:val="0"/>
          <w:numId w:val="1"/>
        </w:numPr>
        <w:ind w:hanging="720"/>
        <w:jc w:val="both"/>
        <w:rPr>
          <w:rFonts w:ascii="HelveticaNeueLT Std" w:hAnsi="HelveticaNeueLT Std"/>
          <w:b/>
          <w:szCs w:val="24"/>
        </w:rPr>
      </w:pPr>
      <w:r>
        <w:rPr>
          <w:rFonts w:ascii="HelveticaNeueLT Std" w:hAnsi="HelveticaNeueLT Std"/>
          <w:b/>
          <w:szCs w:val="24"/>
        </w:rPr>
        <w:t>Chair’s</w:t>
      </w:r>
      <w:r w:rsidR="00C61EB8" w:rsidRPr="002D243F">
        <w:rPr>
          <w:rFonts w:ascii="HelveticaNeueLT Std" w:hAnsi="HelveticaNeueLT Std"/>
          <w:b/>
          <w:szCs w:val="24"/>
        </w:rPr>
        <w:t xml:space="preserve"> Introduction</w:t>
      </w:r>
    </w:p>
    <w:p w:rsidR="00A0790C" w:rsidRPr="000D71FA" w:rsidRDefault="00A0790C" w:rsidP="000D71FA">
      <w:pPr>
        <w:ind w:left="720" w:hanging="720"/>
        <w:rPr>
          <w:rFonts w:ascii="Arial" w:hAnsi="Arial" w:cs="Arial"/>
          <w:szCs w:val="24"/>
          <w:lang w:eastAsia="en-US"/>
        </w:rPr>
      </w:pPr>
    </w:p>
    <w:p w:rsidR="0000140D" w:rsidRPr="00567909" w:rsidRDefault="000D71FA" w:rsidP="000D71FA">
      <w:pPr>
        <w:ind w:left="720" w:hanging="720"/>
        <w:jc w:val="both"/>
        <w:rPr>
          <w:rFonts w:ascii="Arial" w:hAnsi="Arial" w:cs="Arial"/>
          <w:szCs w:val="24"/>
          <w:lang w:eastAsia="en-US"/>
        </w:rPr>
      </w:pPr>
      <w:r>
        <w:rPr>
          <w:rFonts w:ascii="Arial" w:hAnsi="Arial" w:cs="Arial"/>
          <w:szCs w:val="24"/>
          <w:lang w:eastAsia="en-US"/>
        </w:rPr>
        <w:t>2.1</w:t>
      </w:r>
      <w:r>
        <w:rPr>
          <w:rFonts w:ascii="Arial" w:hAnsi="Arial" w:cs="Arial"/>
          <w:szCs w:val="24"/>
          <w:lang w:eastAsia="en-US"/>
        </w:rPr>
        <w:tab/>
      </w:r>
      <w:r w:rsidR="0000140D" w:rsidRPr="00567909">
        <w:rPr>
          <w:rFonts w:ascii="Arial" w:hAnsi="Arial" w:cs="Arial"/>
          <w:szCs w:val="24"/>
          <w:lang w:eastAsia="en-US"/>
        </w:rPr>
        <w:t xml:space="preserve">The Panel set </w:t>
      </w:r>
      <w:r>
        <w:rPr>
          <w:rFonts w:ascii="Arial" w:hAnsi="Arial" w:cs="Arial"/>
          <w:szCs w:val="24"/>
          <w:lang w:eastAsia="en-US"/>
        </w:rPr>
        <w:t xml:space="preserve">up </w:t>
      </w:r>
      <w:r w:rsidR="0000140D" w:rsidRPr="00567909">
        <w:rPr>
          <w:rFonts w:ascii="Arial" w:hAnsi="Arial" w:cs="Arial"/>
          <w:szCs w:val="24"/>
          <w:lang w:eastAsia="en-US"/>
        </w:rPr>
        <w:t xml:space="preserve">this review </w:t>
      </w:r>
      <w:r>
        <w:rPr>
          <w:rFonts w:ascii="Arial" w:hAnsi="Arial" w:cs="Arial"/>
          <w:szCs w:val="24"/>
          <w:lang w:eastAsia="en-US"/>
        </w:rPr>
        <w:t xml:space="preserve">in response to </w:t>
      </w:r>
      <w:r w:rsidR="00567909">
        <w:rPr>
          <w:rFonts w:ascii="Arial" w:hAnsi="Arial" w:cs="Arial"/>
          <w:szCs w:val="24"/>
          <w:lang w:eastAsia="en-US"/>
        </w:rPr>
        <w:t>w</w:t>
      </w:r>
      <w:r w:rsidR="00567909" w:rsidRPr="00567909">
        <w:rPr>
          <w:rFonts w:ascii="Arial" w:hAnsi="Arial" w:cs="Arial"/>
          <w:szCs w:val="24"/>
          <w:lang w:eastAsia="en-US"/>
        </w:rPr>
        <w:t xml:space="preserve">orrying </w:t>
      </w:r>
      <w:r w:rsidR="00A25298">
        <w:rPr>
          <w:rFonts w:ascii="Arial" w:hAnsi="Arial" w:cs="Arial"/>
          <w:szCs w:val="24"/>
          <w:lang w:eastAsia="en-US"/>
        </w:rPr>
        <w:t>trends in</w:t>
      </w:r>
      <w:r w:rsidR="008A3EE7">
        <w:rPr>
          <w:rFonts w:ascii="Arial" w:hAnsi="Arial" w:cs="Arial"/>
          <w:szCs w:val="24"/>
          <w:lang w:eastAsia="en-US"/>
        </w:rPr>
        <w:t xml:space="preserve"> </w:t>
      </w:r>
      <w:r w:rsidR="00A25298">
        <w:rPr>
          <w:rFonts w:ascii="Arial" w:hAnsi="Arial" w:cs="Arial"/>
          <w:szCs w:val="24"/>
          <w:lang w:eastAsia="en-US"/>
        </w:rPr>
        <w:t xml:space="preserve">levels of </w:t>
      </w:r>
      <w:r w:rsidR="00567909" w:rsidRPr="00567909">
        <w:rPr>
          <w:rFonts w:ascii="Arial" w:hAnsi="Arial" w:cs="Arial"/>
          <w:szCs w:val="24"/>
          <w:lang w:eastAsia="en-US"/>
        </w:rPr>
        <w:t xml:space="preserve">serious youth violence and school exclusions </w:t>
      </w:r>
      <w:r>
        <w:rPr>
          <w:rFonts w:ascii="Arial" w:hAnsi="Arial" w:cs="Arial"/>
          <w:szCs w:val="24"/>
          <w:lang w:eastAsia="en-US"/>
        </w:rPr>
        <w:t xml:space="preserve">to see if restorative justice </w:t>
      </w:r>
      <w:r w:rsidR="00A25298">
        <w:rPr>
          <w:rFonts w:ascii="Arial" w:hAnsi="Arial" w:cs="Arial"/>
          <w:szCs w:val="24"/>
          <w:lang w:eastAsia="en-US"/>
        </w:rPr>
        <w:t xml:space="preserve">could play a useful role in addressing these.  </w:t>
      </w:r>
      <w:r w:rsidR="000336AF">
        <w:rPr>
          <w:rFonts w:ascii="Arial" w:hAnsi="Arial" w:cs="Arial"/>
          <w:szCs w:val="24"/>
          <w:lang w:eastAsia="en-US"/>
        </w:rPr>
        <w:t>Restorative</w:t>
      </w:r>
      <w:r w:rsidR="00A25298">
        <w:rPr>
          <w:rFonts w:ascii="Arial" w:hAnsi="Arial" w:cs="Arial"/>
          <w:szCs w:val="24"/>
          <w:lang w:eastAsia="en-US"/>
        </w:rPr>
        <w:t xml:space="preserve"> justice can be a very effective tool </w:t>
      </w:r>
      <w:r w:rsidR="008A3EE7">
        <w:rPr>
          <w:rFonts w:ascii="Arial" w:hAnsi="Arial" w:cs="Arial"/>
          <w:szCs w:val="24"/>
          <w:lang w:eastAsia="en-US"/>
        </w:rPr>
        <w:t xml:space="preserve">in resolving conflict but </w:t>
      </w:r>
      <w:r w:rsidR="00A25298">
        <w:rPr>
          <w:rFonts w:ascii="Arial" w:hAnsi="Arial" w:cs="Arial"/>
          <w:szCs w:val="24"/>
          <w:lang w:eastAsia="en-US"/>
        </w:rPr>
        <w:t xml:space="preserve">it </w:t>
      </w:r>
      <w:r w:rsidR="008A3EE7">
        <w:rPr>
          <w:rFonts w:ascii="Arial" w:hAnsi="Arial" w:cs="Arial"/>
          <w:szCs w:val="24"/>
          <w:lang w:eastAsia="en-US"/>
        </w:rPr>
        <w:t xml:space="preserve">is </w:t>
      </w:r>
      <w:r w:rsidR="00A25298">
        <w:rPr>
          <w:rFonts w:ascii="Arial" w:hAnsi="Arial" w:cs="Arial"/>
          <w:szCs w:val="24"/>
          <w:lang w:eastAsia="en-US"/>
        </w:rPr>
        <w:t>nevertheless a reactive process</w:t>
      </w:r>
      <w:r w:rsidR="00B16FA5">
        <w:rPr>
          <w:rFonts w:ascii="Arial" w:hAnsi="Arial" w:cs="Arial"/>
          <w:szCs w:val="24"/>
          <w:lang w:eastAsia="en-US"/>
        </w:rPr>
        <w:t xml:space="preserve">.  Restorative practice goes one step further and is proactive in nature, seeking to prevent conflict happening in the first place.  It has been used extensively and successfully in various settings and complements the Council’s agenda for children and young people.  We would therefore recommend that </w:t>
      </w:r>
      <w:r>
        <w:rPr>
          <w:rFonts w:ascii="Arial" w:hAnsi="Arial" w:cs="Arial"/>
          <w:szCs w:val="24"/>
          <w:lang w:eastAsia="en-US"/>
        </w:rPr>
        <w:t xml:space="preserve">it’s use be extended, not </w:t>
      </w:r>
      <w:r w:rsidR="000336AF">
        <w:rPr>
          <w:rFonts w:ascii="Arial" w:hAnsi="Arial" w:cs="Arial"/>
          <w:szCs w:val="24"/>
          <w:lang w:eastAsia="en-US"/>
        </w:rPr>
        <w:t>just</w:t>
      </w:r>
      <w:r>
        <w:rPr>
          <w:rFonts w:ascii="Arial" w:hAnsi="Arial" w:cs="Arial"/>
          <w:szCs w:val="24"/>
          <w:lang w:eastAsia="en-US"/>
        </w:rPr>
        <w:t xml:space="preserve"> within the Council</w:t>
      </w:r>
      <w:r w:rsidR="000336AF">
        <w:rPr>
          <w:rFonts w:ascii="Arial" w:hAnsi="Arial" w:cs="Arial"/>
          <w:szCs w:val="24"/>
          <w:lang w:eastAsia="en-US"/>
        </w:rPr>
        <w:t>,</w:t>
      </w:r>
      <w:bookmarkStart w:id="0" w:name="_GoBack"/>
      <w:bookmarkEnd w:id="0"/>
      <w:r>
        <w:rPr>
          <w:rFonts w:ascii="Arial" w:hAnsi="Arial" w:cs="Arial"/>
          <w:szCs w:val="24"/>
          <w:lang w:eastAsia="en-US"/>
        </w:rPr>
        <w:t xml:space="preserve"> but also in the work that the Council undertakes with partners.</w:t>
      </w:r>
    </w:p>
    <w:p w:rsidR="00C61EB8" w:rsidRDefault="0000140D" w:rsidP="003F0473">
      <w:pPr>
        <w:jc w:val="both"/>
        <w:rPr>
          <w:rFonts w:ascii="HelveticaNeueLT Std" w:hAnsi="HelveticaNeueLT Std"/>
          <w:szCs w:val="24"/>
        </w:rPr>
      </w:pPr>
      <w:r>
        <w:rPr>
          <w:rFonts w:ascii="HelveticaNeueLT Std" w:hAnsi="HelveticaNeueLT Std"/>
          <w:szCs w:val="24"/>
        </w:rPr>
        <w:t xml:space="preserve"> </w:t>
      </w:r>
    </w:p>
    <w:p w:rsidR="00752691" w:rsidRPr="000336AF" w:rsidRDefault="000336AF" w:rsidP="000336AF">
      <w:pPr>
        <w:ind w:left="720" w:hanging="720"/>
        <w:jc w:val="both"/>
        <w:rPr>
          <w:rFonts w:ascii="Arial" w:hAnsi="Arial" w:cs="Arial"/>
          <w:szCs w:val="24"/>
          <w:lang w:eastAsia="en-US"/>
        </w:rPr>
      </w:pPr>
      <w:r>
        <w:rPr>
          <w:rFonts w:ascii="Arial" w:hAnsi="Arial" w:cs="Arial"/>
          <w:szCs w:val="24"/>
          <w:lang w:eastAsia="en-US"/>
        </w:rPr>
        <w:lastRenderedPageBreak/>
        <w:t>2.2</w:t>
      </w:r>
      <w:r>
        <w:rPr>
          <w:rFonts w:ascii="Arial" w:hAnsi="Arial" w:cs="Arial"/>
          <w:szCs w:val="24"/>
          <w:lang w:eastAsia="en-US"/>
        </w:rPr>
        <w:tab/>
      </w:r>
      <w:r w:rsidR="00752691" w:rsidRPr="000336AF">
        <w:rPr>
          <w:rFonts w:ascii="Arial" w:hAnsi="Arial" w:cs="Arial"/>
          <w:szCs w:val="24"/>
          <w:lang w:eastAsia="en-US"/>
        </w:rPr>
        <w:t xml:space="preserve">It is fitting that this is the final piece of work that the Panel has undertaken in this administration as restorative practice could also serve children and young people well if applied to other areas of enquiry that we worked on </w:t>
      </w:r>
      <w:r>
        <w:rPr>
          <w:rFonts w:ascii="Arial" w:hAnsi="Arial" w:cs="Arial"/>
          <w:szCs w:val="24"/>
          <w:lang w:eastAsia="en-US"/>
        </w:rPr>
        <w:t xml:space="preserve">during </w:t>
      </w:r>
      <w:r w:rsidR="00752691" w:rsidRPr="000336AF">
        <w:rPr>
          <w:rFonts w:ascii="Arial" w:hAnsi="Arial" w:cs="Arial"/>
          <w:szCs w:val="24"/>
          <w:lang w:eastAsia="en-US"/>
        </w:rPr>
        <w:t>the last four year. For example, we are now seeing the rolling out of family group conferences.</w:t>
      </w:r>
      <w:r>
        <w:rPr>
          <w:rFonts w:ascii="Arial" w:hAnsi="Arial" w:cs="Arial"/>
          <w:szCs w:val="24"/>
          <w:lang w:eastAsia="en-US"/>
        </w:rPr>
        <w:t xml:space="preserve"> </w:t>
      </w:r>
      <w:r w:rsidR="00752691" w:rsidRPr="000336AF">
        <w:rPr>
          <w:rFonts w:ascii="Arial" w:hAnsi="Arial" w:cs="Arial"/>
          <w:szCs w:val="24"/>
          <w:lang w:eastAsia="en-US"/>
        </w:rPr>
        <w:t>Repeatedly witnesses have told us that early trauma leads to big problems later on. The use of restorative practice</w:t>
      </w:r>
      <w:r w:rsidRPr="000336AF">
        <w:rPr>
          <w:rFonts w:ascii="Arial" w:hAnsi="Arial" w:cs="Arial"/>
          <w:szCs w:val="24"/>
          <w:lang w:eastAsia="en-US"/>
        </w:rPr>
        <w:t>, beginning</w:t>
      </w:r>
      <w:r w:rsidR="00752691" w:rsidRPr="000336AF">
        <w:rPr>
          <w:rFonts w:ascii="Arial" w:hAnsi="Arial" w:cs="Arial"/>
          <w:szCs w:val="24"/>
          <w:lang w:eastAsia="en-US"/>
        </w:rPr>
        <w:t xml:space="preserve"> with children as young as five, has the potential to impact positively upon their later lives.</w:t>
      </w:r>
    </w:p>
    <w:p w:rsidR="00752691" w:rsidRPr="000336AF" w:rsidRDefault="00752691" w:rsidP="000336AF">
      <w:pPr>
        <w:jc w:val="both"/>
        <w:rPr>
          <w:rFonts w:ascii="Arial" w:hAnsi="Arial" w:cs="Arial"/>
          <w:szCs w:val="24"/>
          <w:lang w:eastAsia="en-US"/>
        </w:rPr>
      </w:pPr>
    </w:p>
    <w:p w:rsidR="00752691" w:rsidRPr="000336AF" w:rsidRDefault="000336AF" w:rsidP="000336AF">
      <w:pPr>
        <w:ind w:left="720" w:hanging="720"/>
        <w:jc w:val="both"/>
        <w:rPr>
          <w:rFonts w:ascii="Arial" w:hAnsi="Arial" w:cs="Arial"/>
          <w:szCs w:val="24"/>
          <w:lang w:eastAsia="en-US"/>
        </w:rPr>
      </w:pPr>
      <w:r>
        <w:rPr>
          <w:rFonts w:ascii="Arial" w:hAnsi="Arial" w:cs="Arial"/>
          <w:szCs w:val="24"/>
          <w:lang w:eastAsia="en-US"/>
        </w:rPr>
        <w:t>2.4</w:t>
      </w:r>
      <w:r>
        <w:rPr>
          <w:rFonts w:ascii="Arial" w:hAnsi="Arial" w:cs="Arial"/>
          <w:szCs w:val="24"/>
          <w:lang w:eastAsia="en-US"/>
        </w:rPr>
        <w:tab/>
      </w:r>
      <w:r w:rsidR="00752691" w:rsidRPr="000336AF">
        <w:rPr>
          <w:rFonts w:ascii="Arial" w:hAnsi="Arial" w:cs="Arial"/>
          <w:szCs w:val="24"/>
          <w:lang w:eastAsia="en-US"/>
        </w:rPr>
        <w:t xml:space="preserve">The effects of 8 years of austerity, with the Council losing half of its budget, have been considerable. The resulting reduction in services to children and </w:t>
      </w:r>
      <w:r w:rsidRPr="000336AF">
        <w:rPr>
          <w:rFonts w:ascii="Arial" w:hAnsi="Arial" w:cs="Arial"/>
          <w:szCs w:val="24"/>
          <w:lang w:eastAsia="en-US"/>
        </w:rPr>
        <w:t>young people</w:t>
      </w:r>
      <w:r w:rsidR="00752691" w:rsidRPr="000336AF">
        <w:rPr>
          <w:rFonts w:ascii="Arial" w:hAnsi="Arial" w:cs="Arial"/>
          <w:szCs w:val="24"/>
          <w:lang w:eastAsia="en-US"/>
        </w:rPr>
        <w:t xml:space="preserve"> across the services of all partners has increased the likelihood of young people needing more</w:t>
      </w:r>
      <w:r w:rsidRPr="000336AF">
        <w:rPr>
          <w:rFonts w:ascii="Arial" w:hAnsi="Arial" w:cs="Arial"/>
          <w:szCs w:val="24"/>
          <w:lang w:eastAsia="en-US"/>
        </w:rPr>
        <w:t> support</w:t>
      </w:r>
      <w:r w:rsidR="00752691" w:rsidRPr="000336AF">
        <w:rPr>
          <w:rFonts w:ascii="Arial" w:hAnsi="Arial" w:cs="Arial"/>
          <w:szCs w:val="24"/>
          <w:lang w:eastAsia="en-US"/>
        </w:rPr>
        <w:t xml:space="preserve">. We </w:t>
      </w:r>
      <w:r>
        <w:rPr>
          <w:rFonts w:ascii="Arial" w:hAnsi="Arial" w:cs="Arial"/>
          <w:szCs w:val="24"/>
          <w:lang w:eastAsia="en-US"/>
        </w:rPr>
        <w:t xml:space="preserve">already </w:t>
      </w:r>
      <w:r w:rsidR="00752691" w:rsidRPr="000336AF">
        <w:rPr>
          <w:rFonts w:ascii="Arial" w:hAnsi="Arial" w:cs="Arial"/>
          <w:szCs w:val="24"/>
          <w:lang w:eastAsia="en-US"/>
        </w:rPr>
        <w:t xml:space="preserve">have proposed that </w:t>
      </w:r>
      <w:r w:rsidRPr="000336AF">
        <w:rPr>
          <w:rFonts w:ascii="Arial" w:hAnsi="Arial" w:cs="Arial"/>
          <w:szCs w:val="24"/>
          <w:lang w:eastAsia="en-US"/>
        </w:rPr>
        <w:t>in the next administration</w:t>
      </w:r>
      <w:r w:rsidRPr="000336AF">
        <w:rPr>
          <w:rFonts w:ascii="Arial" w:hAnsi="Arial" w:cs="Arial"/>
          <w:szCs w:val="24"/>
          <w:lang w:eastAsia="en-US"/>
        </w:rPr>
        <w:t xml:space="preserve"> </w:t>
      </w:r>
      <w:r w:rsidR="00752691" w:rsidRPr="000336AF">
        <w:rPr>
          <w:rFonts w:ascii="Arial" w:hAnsi="Arial" w:cs="Arial"/>
          <w:szCs w:val="24"/>
          <w:lang w:eastAsia="en-US"/>
        </w:rPr>
        <w:t>the Panel explore the effects austerity has had on the lives of children. The use of restorative practice can begin to support children and young people disadvantaged by discrimination</w:t>
      </w:r>
      <w:r w:rsidRPr="000336AF">
        <w:rPr>
          <w:rFonts w:ascii="Arial" w:hAnsi="Arial" w:cs="Arial"/>
          <w:szCs w:val="24"/>
          <w:lang w:eastAsia="en-US"/>
        </w:rPr>
        <w:t>, poverty</w:t>
      </w:r>
      <w:r w:rsidR="00752691" w:rsidRPr="000336AF">
        <w:rPr>
          <w:rFonts w:ascii="Arial" w:hAnsi="Arial" w:cs="Arial"/>
          <w:szCs w:val="24"/>
          <w:lang w:eastAsia="en-US"/>
        </w:rPr>
        <w:t xml:space="preserve"> and exclusion to find their way out of this circle of deprivation.  </w:t>
      </w:r>
    </w:p>
    <w:p w:rsidR="00752691" w:rsidRPr="002D243F" w:rsidRDefault="00752691" w:rsidP="003F0473">
      <w:pPr>
        <w:jc w:val="both"/>
        <w:rPr>
          <w:rFonts w:ascii="HelveticaNeueLT Std" w:hAnsi="HelveticaNeueLT Std"/>
          <w:szCs w:val="24"/>
        </w:rPr>
      </w:pPr>
    </w:p>
    <w:p w:rsidR="003273F1" w:rsidRDefault="003273F1" w:rsidP="003F0473">
      <w:pPr>
        <w:numPr>
          <w:ilvl w:val="0"/>
          <w:numId w:val="1"/>
        </w:numPr>
        <w:ind w:hanging="720"/>
        <w:jc w:val="both"/>
        <w:rPr>
          <w:rFonts w:ascii="HelveticaNeueLT Std" w:hAnsi="HelveticaNeueLT Std"/>
          <w:b/>
          <w:szCs w:val="24"/>
        </w:rPr>
      </w:pPr>
      <w:r w:rsidRPr="002D243F">
        <w:rPr>
          <w:rFonts w:ascii="HelveticaNeueLT Std" w:hAnsi="HelveticaNeueLT Std"/>
          <w:b/>
          <w:szCs w:val="24"/>
        </w:rPr>
        <w:t xml:space="preserve">Recommendations </w:t>
      </w:r>
    </w:p>
    <w:p w:rsidR="001B24B8" w:rsidRPr="00693967" w:rsidRDefault="001B24B8" w:rsidP="003F0473">
      <w:pPr>
        <w:jc w:val="both"/>
        <w:rPr>
          <w:rFonts w:ascii="HelveticaNeueLT Std" w:hAnsi="HelveticaNeueLT Std"/>
          <w:szCs w:val="24"/>
        </w:rPr>
      </w:pPr>
    </w:p>
    <w:p w:rsidR="002C62BD" w:rsidRPr="0023503F" w:rsidRDefault="0023503F" w:rsidP="0023503F">
      <w:pPr>
        <w:ind w:left="720" w:hanging="720"/>
        <w:jc w:val="both"/>
        <w:rPr>
          <w:rFonts w:ascii="Arial" w:hAnsi="Arial" w:cs="Arial"/>
        </w:rPr>
      </w:pPr>
      <w:r>
        <w:rPr>
          <w:rFonts w:ascii="Arial" w:hAnsi="Arial" w:cs="Arial"/>
        </w:rPr>
        <w:t>3.1</w:t>
      </w:r>
      <w:r>
        <w:rPr>
          <w:rFonts w:ascii="Arial" w:hAnsi="Arial" w:cs="Arial"/>
        </w:rPr>
        <w:tab/>
      </w:r>
      <w:r w:rsidR="00693967" w:rsidRPr="0023503F">
        <w:rPr>
          <w:rFonts w:ascii="Arial" w:hAnsi="Arial" w:cs="Arial"/>
        </w:rPr>
        <w:t>That restorative practice provide the basis for the development of the new Young People’s Strategy for the borough;</w:t>
      </w:r>
    </w:p>
    <w:p w:rsidR="002C62BD" w:rsidRDefault="002C62BD" w:rsidP="003F0473">
      <w:pPr>
        <w:ind w:left="720" w:hanging="720"/>
        <w:jc w:val="both"/>
        <w:rPr>
          <w:rFonts w:ascii="Arial" w:hAnsi="Arial" w:cs="Arial"/>
        </w:rPr>
      </w:pPr>
    </w:p>
    <w:p w:rsidR="00693967" w:rsidRPr="002C62BD" w:rsidRDefault="002C62BD" w:rsidP="003F0473">
      <w:pPr>
        <w:jc w:val="both"/>
        <w:rPr>
          <w:rFonts w:ascii="Arial" w:hAnsi="Arial" w:cs="Arial"/>
        </w:rPr>
      </w:pPr>
      <w:r>
        <w:rPr>
          <w:rFonts w:ascii="Arial" w:hAnsi="Arial" w:cs="Arial"/>
        </w:rPr>
        <w:t>3.2</w:t>
      </w:r>
      <w:r>
        <w:rPr>
          <w:rFonts w:ascii="Arial" w:hAnsi="Arial" w:cs="Arial"/>
        </w:rPr>
        <w:tab/>
      </w:r>
      <w:r w:rsidR="00693967" w:rsidRPr="002C62BD">
        <w:rPr>
          <w:rFonts w:ascii="Arial" w:hAnsi="Arial" w:cs="Arial"/>
        </w:rPr>
        <w:t xml:space="preserve">That the Council develop a specific and comprehensive plan for the adoption, </w:t>
      </w:r>
    </w:p>
    <w:p w:rsidR="00693967" w:rsidRDefault="00693967" w:rsidP="003F0473">
      <w:pPr>
        <w:ind w:left="720"/>
        <w:jc w:val="both"/>
        <w:rPr>
          <w:rFonts w:ascii="Arial" w:hAnsi="Arial" w:cs="Arial"/>
        </w:rPr>
      </w:pPr>
      <w:r w:rsidRPr="00693967">
        <w:rPr>
          <w:rFonts w:ascii="Arial" w:hAnsi="Arial" w:cs="Arial"/>
        </w:rPr>
        <w:t>develo</w:t>
      </w:r>
      <w:r w:rsidR="002C62BD">
        <w:rPr>
          <w:rFonts w:ascii="Arial" w:hAnsi="Arial" w:cs="Arial"/>
        </w:rPr>
        <w:tab/>
      </w:r>
      <w:r w:rsidRPr="00693967">
        <w:rPr>
          <w:rFonts w:ascii="Arial" w:hAnsi="Arial" w:cs="Arial"/>
        </w:rPr>
        <w:t>pment and implementation of restorative practi</w:t>
      </w:r>
      <w:r w:rsidR="002C62BD">
        <w:rPr>
          <w:rFonts w:ascii="Arial" w:hAnsi="Arial" w:cs="Arial"/>
        </w:rPr>
        <w:t xml:space="preserve">ce within services for children </w:t>
      </w:r>
      <w:r w:rsidRPr="00693967">
        <w:rPr>
          <w:rFonts w:ascii="Arial" w:hAnsi="Arial" w:cs="Arial"/>
        </w:rPr>
        <w:t>and young people;</w:t>
      </w:r>
    </w:p>
    <w:p w:rsidR="00B16FA5" w:rsidRPr="00693967" w:rsidRDefault="00B16FA5" w:rsidP="003F0473">
      <w:pPr>
        <w:ind w:left="720"/>
        <w:jc w:val="both"/>
        <w:rPr>
          <w:rFonts w:ascii="Arial" w:hAnsi="Arial" w:cs="Arial"/>
        </w:rPr>
      </w:pPr>
    </w:p>
    <w:p w:rsidR="002C62BD" w:rsidRDefault="002C62BD" w:rsidP="002C62BD">
      <w:pPr>
        <w:ind w:left="720" w:hanging="720"/>
        <w:jc w:val="both"/>
        <w:rPr>
          <w:rFonts w:ascii="Arial" w:hAnsi="Arial" w:cs="Arial"/>
        </w:rPr>
      </w:pPr>
      <w:r>
        <w:rPr>
          <w:rFonts w:ascii="Arial" w:hAnsi="Arial" w:cs="Arial"/>
        </w:rPr>
        <w:t>3.3</w:t>
      </w:r>
      <w:r>
        <w:rPr>
          <w:rFonts w:ascii="Arial" w:hAnsi="Arial" w:cs="Arial"/>
        </w:rPr>
        <w:tab/>
      </w:r>
      <w:r w:rsidR="00693967" w:rsidRPr="00693967">
        <w:rPr>
          <w:rFonts w:ascii="Arial" w:hAnsi="Arial" w:cs="Arial"/>
        </w:rPr>
        <w:t>That, as part of the above-mentioned plan, restorative practice is piloted in a specific area so that the learning from this can be incorporated into its further development;</w:t>
      </w:r>
    </w:p>
    <w:p w:rsidR="002C62BD" w:rsidRDefault="002C62BD" w:rsidP="002C62BD">
      <w:pPr>
        <w:ind w:left="720" w:hanging="720"/>
        <w:jc w:val="both"/>
        <w:rPr>
          <w:rFonts w:ascii="Arial" w:hAnsi="Arial" w:cs="Arial"/>
        </w:rPr>
      </w:pPr>
    </w:p>
    <w:p w:rsidR="008A3EE7" w:rsidRDefault="002C62BD" w:rsidP="002C62BD">
      <w:pPr>
        <w:ind w:left="720" w:hanging="720"/>
        <w:jc w:val="both"/>
        <w:rPr>
          <w:rFonts w:ascii="Arial" w:hAnsi="Arial" w:cs="Arial"/>
        </w:rPr>
      </w:pPr>
      <w:r>
        <w:rPr>
          <w:rFonts w:ascii="Arial" w:hAnsi="Arial" w:cs="Arial"/>
        </w:rPr>
        <w:t>3.4</w:t>
      </w:r>
      <w:r>
        <w:rPr>
          <w:rFonts w:ascii="Arial" w:hAnsi="Arial" w:cs="Arial"/>
        </w:rPr>
        <w:tab/>
      </w:r>
      <w:r w:rsidR="00693967" w:rsidRPr="00693967">
        <w:rPr>
          <w:rFonts w:ascii="Arial" w:hAnsi="Arial" w:cs="Arial"/>
        </w:rPr>
        <w:t>That specific work be undertaken to encourage collaboration between schools in the development of restorat</w:t>
      </w:r>
      <w:r>
        <w:rPr>
          <w:rFonts w:ascii="Arial" w:hAnsi="Arial" w:cs="Arial"/>
        </w:rPr>
        <w:t xml:space="preserve">ive practice; </w:t>
      </w:r>
    </w:p>
    <w:p w:rsidR="008A3EE7" w:rsidRDefault="008A3EE7" w:rsidP="002C62BD">
      <w:pPr>
        <w:ind w:left="720" w:hanging="720"/>
        <w:jc w:val="both"/>
        <w:rPr>
          <w:rFonts w:ascii="Arial" w:hAnsi="Arial" w:cs="Arial"/>
        </w:rPr>
      </w:pPr>
    </w:p>
    <w:p w:rsidR="00693967" w:rsidRPr="00693967" w:rsidRDefault="0023503F" w:rsidP="0023503F">
      <w:pPr>
        <w:ind w:left="720" w:hanging="720"/>
        <w:rPr>
          <w:rFonts w:ascii="Arial" w:hAnsi="Arial" w:cs="Arial"/>
        </w:rPr>
      </w:pPr>
      <w:r>
        <w:rPr>
          <w:rFonts w:ascii="Arial" w:hAnsi="Arial" w:cs="Arial"/>
        </w:rPr>
        <w:t>3.5</w:t>
      </w:r>
      <w:r>
        <w:rPr>
          <w:rFonts w:ascii="Arial" w:hAnsi="Arial" w:cs="Arial"/>
        </w:rPr>
        <w:tab/>
        <w:t xml:space="preserve">That a representative of the Restorative Justice Council and the Cabinet Member for Children and Families be invited to speak to future meetings of the </w:t>
      </w:r>
      <w:r w:rsidR="008A3EE7">
        <w:rPr>
          <w:rFonts w:ascii="Arial" w:hAnsi="Arial" w:cs="Arial"/>
        </w:rPr>
        <w:t xml:space="preserve">Secondary Heateachers </w:t>
      </w:r>
      <w:r>
        <w:rPr>
          <w:rFonts w:ascii="Arial" w:hAnsi="Arial" w:cs="Arial"/>
        </w:rPr>
        <w:t xml:space="preserve">Forum and the Primary Headteachers Forum on restorative approaches and how they may be utilised successfully within Haringey schools; </w:t>
      </w:r>
      <w:r w:rsidR="002C62BD">
        <w:rPr>
          <w:rFonts w:ascii="Arial" w:hAnsi="Arial" w:cs="Arial"/>
        </w:rPr>
        <w:t xml:space="preserve">and </w:t>
      </w:r>
    </w:p>
    <w:p w:rsidR="002C62BD" w:rsidRDefault="002C62BD" w:rsidP="002C62BD">
      <w:pPr>
        <w:ind w:left="720" w:hanging="720"/>
        <w:jc w:val="both"/>
        <w:rPr>
          <w:rFonts w:ascii="Arial" w:eastAsia="Calibri" w:hAnsi="Arial" w:cs="Arial"/>
          <w:szCs w:val="24"/>
        </w:rPr>
      </w:pPr>
    </w:p>
    <w:p w:rsidR="002C62BD" w:rsidRPr="00AD4C21" w:rsidRDefault="002C62BD" w:rsidP="002C62BD">
      <w:pPr>
        <w:ind w:left="720" w:hanging="720"/>
        <w:jc w:val="both"/>
        <w:rPr>
          <w:rFonts w:ascii="HelveticaNeueLT Std" w:hAnsi="HelveticaNeueLT Std"/>
          <w:szCs w:val="24"/>
        </w:rPr>
      </w:pPr>
      <w:r>
        <w:rPr>
          <w:rFonts w:ascii="Arial" w:eastAsia="Calibri" w:hAnsi="Arial" w:cs="Arial"/>
          <w:szCs w:val="24"/>
        </w:rPr>
        <w:t>3.</w:t>
      </w:r>
      <w:r w:rsidR="0023503F">
        <w:rPr>
          <w:rFonts w:ascii="Arial" w:eastAsia="Calibri" w:hAnsi="Arial" w:cs="Arial"/>
          <w:szCs w:val="24"/>
        </w:rPr>
        <w:t>6</w:t>
      </w:r>
      <w:r>
        <w:rPr>
          <w:rFonts w:ascii="Arial" w:eastAsia="Calibri" w:hAnsi="Arial" w:cs="Arial"/>
          <w:szCs w:val="24"/>
        </w:rPr>
        <w:tab/>
      </w:r>
      <w:r w:rsidR="003F0473">
        <w:rPr>
          <w:rFonts w:ascii="Arial" w:eastAsia="Calibri" w:hAnsi="Arial" w:cs="Arial"/>
          <w:szCs w:val="24"/>
        </w:rPr>
        <w:t>That “</w:t>
      </w:r>
      <w:r w:rsidRPr="007701F1">
        <w:rPr>
          <w:rFonts w:ascii="Arial" w:eastAsia="Calibri" w:hAnsi="Arial" w:cs="Arial"/>
          <w:szCs w:val="24"/>
        </w:rPr>
        <w:t>Outstanding for All” be refreshed so that it recognises a wide</w:t>
      </w:r>
      <w:r w:rsidR="003F0473">
        <w:rPr>
          <w:rFonts w:ascii="Arial" w:eastAsia="Calibri" w:hAnsi="Arial" w:cs="Arial"/>
          <w:szCs w:val="24"/>
        </w:rPr>
        <w:t>r</w:t>
      </w:r>
      <w:r w:rsidRPr="007701F1">
        <w:rPr>
          <w:rFonts w:ascii="Arial" w:eastAsia="Calibri" w:hAnsi="Arial" w:cs="Arial"/>
          <w:szCs w:val="24"/>
        </w:rPr>
        <w:t xml:space="preserve"> range of achievements and journeys that children and young people have taken</w:t>
      </w:r>
      <w:r>
        <w:rPr>
          <w:rFonts w:ascii="Arial" w:eastAsia="Calibri" w:hAnsi="Arial" w:cs="Arial"/>
          <w:szCs w:val="24"/>
        </w:rPr>
        <w:t>.</w:t>
      </w:r>
    </w:p>
    <w:p w:rsidR="00A80539" w:rsidRDefault="00A80539" w:rsidP="00A80539">
      <w:pPr>
        <w:ind w:left="720"/>
        <w:rPr>
          <w:rFonts w:ascii="HelveticaNeueLT Std" w:hAnsi="HelveticaNeueLT Std"/>
          <w:b/>
          <w:szCs w:val="24"/>
        </w:rPr>
      </w:pPr>
    </w:p>
    <w:p w:rsidR="00A0790C" w:rsidRPr="003F0473" w:rsidRDefault="00A0790C" w:rsidP="00C02D83">
      <w:pPr>
        <w:numPr>
          <w:ilvl w:val="0"/>
          <w:numId w:val="1"/>
        </w:numPr>
        <w:ind w:hanging="720"/>
        <w:rPr>
          <w:rFonts w:ascii="Arial" w:hAnsi="Arial" w:cs="Arial"/>
          <w:b/>
          <w:szCs w:val="24"/>
        </w:rPr>
      </w:pPr>
      <w:r w:rsidRPr="003F0473">
        <w:rPr>
          <w:rFonts w:ascii="Arial" w:hAnsi="Arial" w:cs="Arial"/>
          <w:b/>
          <w:szCs w:val="24"/>
        </w:rPr>
        <w:t>Reasons for decision</w:t>
      </w:r>
      <w:r w:rsidR="0002175C" w:rsidRPr="003F0473">
        <w:rPr>
          <w:rFonts w:ascii="Arial" w:hAnsi="Arial" w:cs="Arial"/>
          <w:b/>
          <w:szCs w:val="24"/>
        </w:rPr>
        <w:t xml:space="preserve"> </w:t>
      </w:r>
    </w:p>
    <w:p w:rsidR="00AD4C21" w:rsidRDefault="00AD4C21" w:rsidP="00AD4C21">
      <w:pPr>
        <w:jc w:val="both"/>
        <w:rPr>
          <w:rFonts w:ascii="HelveticaNeueLT Std" w:hAnsi="HelveticaNeueLT Std"/>
          <w:szCs w:val="24"/>
        </w:rPr>
      </w:pPr>
    </w:p>
    <w:p w:rsidR="00AD4C21" w:rsidRPr="003F0473" w:rsidRDefault="00AD4C21" w:rsidP="00AD4C21">
      <w:pPr>
        <w:ind w:left="720" w:hanging="720"/>
        <w:jc w:val="both"/>
        <w:rPr>
          <w:rFonts w:ascii="Arial" w:hAnsi="Arial" w:cs="Arial"/>
          <w:szCs w:val="24"/>
        </w:rPr>
      </w:pPr>
      <w:r>
        <w:rPr>
          <w:rFonts w:ascii="HelveticaNeueLT Std" w:hAnsi="HelveticaNeueLT Std"/>
          <w:szCs w:val="24"/>
        </w:rPr>
        <w:t>4.1</w:t>
      </w:r>
      <w:r>
        <w:rPr>
          <w:rFonts w:ascii="HelveticaNeueLT Std" w:hAnsi="HelveticaNeueLT Std"/>
          <w:szCs w:val="24"/>
        </w:rPr>
        <w:tab/>
      </w:r>
      <w:r w:rsidRPr="003F0473">
        <w:rPr>
          <w:rFonts w:ascii="Arial" w:hAnsi="Arial" w:cs="Arial"/>
          <w:szCs w:val="24"/>
        </w:rPr>
        <w:t xml:space="preserve">The Committee is requested to </w:t>
      </w:r>
      <w:r w:rsidR="006835BD" w:rsidRPr="003F0473">
        <w:rPr>
          <w:rFonts w:ascii="Arial" w:hAnsi="Arial" w:cs="Arial"/>
          <w:szCs w:val="24"/>
        </w:rPr>
        <w:t xml:space="preserve">approve </w:t>
      </w:r>
      <w:r w:rsidRPr="003F0473">
        <w:rPr>
          <w:rFonts w:ascii="Arial" w:hAnsi="Arial" w:cs="Arial"/>
          <w:szCs w:val="24"/>
        </w:rPr>
        <w:t xml:space="preserve">the recommendations </w:t>
      </w:r>
      <w:r w:rsidR="006835BD" w:rsidRPr="003F0473">
        <w:rPr>
          <w:rFonts w:ascii="Arial" w:hAnsi="Arial" w:cs="Arial"/>
          <w:szCs w:val="24"/>
        </w:rPr>
        <w:t xml:space="preserve">of the report </w:t>
      </w:r>
      <w:r w:rsidRPr="003F0473">
        <w:rPr>
          <w:rFonts w:ascii="Arial" w:hAnsi="Arial" w:cs="Arial"/>
          <w:szCs w:val="24"/>
        </w:rPr>
        <w:t xml:space="preserve">so that it may be </w:t>
      </w:r>
      <w:r w:rsidR="006876E5" w:rsidRPr="003F0473">
        <w:rPr>
          <w:rFonts w:ascii="Arial" w:hAnsi="Arial" w:cs="Arial"/>
          <w:szCs w:val="24"/>
        </w:rPr>
        <w:t xml:space="preserve">submitted to </w:t>
      </w:r>
      <w:r w:rsidR="006835BD" w:rsidRPr="003F0473">
        <w:rPr>
          <w:rFonts w:ascii="Arial" w:hAnsi="Arial" w:cs="Arial"/>
          <w:szCs w:val="24"/>
        </w:rPr>
        <w:t xml:space="preserve">Cabinet for response. </w:t>
      </w:r>
    </w:p>
    <w:p w:rsidR="002C62BD" w:rsidRPr="003F0473" w:rsidRDefault="002C62BD" w:rsidP="002C62BD">
      <w:pPr>
        <w:ind w:left="720"/>
        <w:rPr>
          <w:rFonts w:ascii="Arial" w:hAnsi="Arial" w:cs="Arial"/>
          <w:b/>
          <w:szCs w:val="24"/>
        </w:rPr>
      </w:pPr>
    </w:p>
    <w:p w:rsidR="003273F1" w:rsidRPr="003F0473" w:rsidRDefault="0002175C" w:rsidP="00C02D83">
      <w:pPr>
        <w:numPr>
          <w:ilvl w:val="0"/>
          <w:numId w:val="1"/>
        </w:numPr>
        <w:ind w:hanging="720"/>
        <w:rPr>
          <w:rFonts w:ascii="Arial" w:hAnsi="Arial" w:cs="Arial"/>
          <w:b/>
          <w:szCs w:val="24"/>
        </w:rPr>
      </w:pPr>
      <w:r w:rsidRPr="003F0473">
        <w:rPr>
          <w:rFonts w:ascii="Arial" w:hAnsi="Arial" w:cs="Arial"/>
          <w:b/>
          <w:szCs w:val="24"/>
        </w:rPr>
        <w:t>Alternative o</w:t>
      </w:r>
      <w:r w:rsidR="00D166EE" w:rsidRPr="003F0473">
        <w:rPr>
          <w:rFonts w:ascii="Arial" w:hAnsi="Arial" w:cs="Arial"/>
          <w:b/>
          <w:szCs w:val="24"/>
        </w:rPr>
        <w:t>ptions considered</w:t>
      </w:r>
    </w:p>
    <w:p w:rsidR="00AD4C21" w:rsidRPr="003F0473" w:rsidRDefault="00AD4C21" w:rsidP="00AD4C21">
      <w:pPr>
        <w:ind w:left="720" w:hanging="720"/>
        <w:rPr>
          <w:rFonts w:ascii="Arial" w:hAnsi="Arial" w:cs="Arial"/>
          <w:szCs w:val="24"/>
        </w:rPr>
      </w:pPr>
    </w:p>
    <w:p w:rsidR="00AD4C21" w:rsidRDefault="00AD4C21" w:rsidP="006876E5">
      <w:pPr>
        <w:ind w:left="720" w:hanging="720"/>
        <w:jc w:val="both"/>
        <w:rPr>
          <w:rFonts w:ascii="HelveticaNeueLT Std" w:hAnsi="HelveticaNeueLT Std"/>
          <w:szCs w:val="24"/>
        </w:rPr>
      </w:pPr>
      <w:r w:rsidRPr="003F0473">
        <w:rPr>
          <w:rFonts w:ascii="Arial" w:hAnsi="Arial" w:cs="Arial"/>
          <w:szCs w:val="24"/>
        </w:rPr>
        <w:t>5.1</w:t>
      </w:r>
      <w:r w:rsidRPr="003F0473">
        <w:rPr>
          <w:rFonts w:ascii="Arial" w:hAnsi="Arial" w:cs="Arial"/>
          <w:szCs w:val="24"/>
        </w:rPr>
        <w:tab/>
      </w:r>
      <w:r w:rsidR="00C635D7" w:rsidRPr="003F0473">
        <w:rPr>
          <w:rFonts w:ascii="Arial" w:hAnsi="Arial" w:cs="Arial"/>
          <w:szCs w:val="24"/>
        </w:rPr>
        <w:t xml:space="preserve">The </w:t>
      </w:r>
      <w:r w:rsidR="006835BD" w:rsidRPr="003F0473">
        <w:rPr>
          <w:rFonts w:ascii="Arial" w:hAnsi="Arial" w:cs="Arial"/>
          <w:szCs w:val="24"/>
        </w:rPr>
        <w:t>Committee could decide not to approve the recommendations but this would mean that the report could not be submitted to Cabinet for response</w:t>
      </w:r>
      <w:r w:rsidR="006876E5">
        <w:rPr>
          <w:rFonts w:ascii="HelveticaNeueLT Std" w:hAnsi="HelveticaNeueLT Std"/>
          <w:szCs w:val="24"/>
        </w:rPr>
        <w:t>.</w:t>
      </w:r>
    </w:p>
    <w:p w:rsidR="006876E5" w:rsidRPr="002D243F" w:rsidRDefault="006876E5" w:rsidP="006876E5">
      <w:pPr>
        <w:ind w:left="720" w:hanging="720"/>
        <w:rPr>
          <w:rFonts w:ascii="HelveticaNeueLT Std" w:hAnsi="HelveticaNeueLT Std"/>
          <w:szCs w:val="24"/>
        </w:rPr>
      </w:pPr>
    </w:p>
    <w:p w:rsidR="00C635D7" w:rsidRPr="002D243F" w:rsidRDefault="00C635D7" w:rsidP="00C61EB3">
      <w:pPr>
        <w:numPr>
          <w:ilvl w:val="0"/>
          <w:numId w:val="1"/>
        </w:numPr>
        <w:ind w:hanging="720"/>
        <w:rPr>
          <w:rFonts w:ascii="HelveticaNeueLT Std" w:hAnsi="HelveticaNeueLT Std"/>
          <w:b/>
          <w:szCs w:val="24"/>
        </w:rPr>
      </w:pPr>
      <w:r w:rsidRPr="002D243F">
        <w:rPr>
          <w:rFonts w:ascii="HelveticaNeueLT Std" w:hAnsi="HelveticaNeueLT Std"/>
          <w:b/>
          <w:szCs w:val="24"/>
        </w:rPr>
        <w:t>Background information</w:t>
      </w:r>
    </w:p>
    <w:p w:rsidR="00C635D7" w:rsidRPr="00877227" w:rsidRDefault="00C635D7" w:rsidP="00C635D7">
      <w:pPr>
        <w:ind w:left="720"/>
        <w:rPr>
          <w:rFonts w:ascii="HelveticaNeueLT Std" w:hAnsi="HelveticaNeueLT Std"/>
          <w:szCs w:val="24"/>
        </w:rPr>
      </w:pPr>
    </w:p>
    <w:p w:rsidR="006835BD" w:rsidRPr="006835BD" w:rsidRDefault="006835BD" w:rsidP="006835BD">
      <w:pPr>
        <w:pStyle w:val="ListParagraph"/>
        <w:numPr>
          <w:ilvl w:val="1"/>
          <w:numId w:val="18"/>
        </w:numPr>
        <w:tabs>
          <w:tab w:val="left" w:pos="0"/>
          <w:tab w:val="left" w:pos="9090"/>
          <w:tab w:val="left" w:pos="10170"/>
        </w:tabs>
        <w:spacing w:after="0" w:line="240" w:lineRule="auto"/>
        <w:ind w:left="720" w:right="-202" w:hanging="720"/>
        <w:jc w:val="both"/>
        <w:rPr>
          <w:rFonts w:ascii="Arial" w:hAnsi="Arial" w:cs="Arial"/>
          <w:sz w:val="24"/>
          <w:szCs w:val="24"/>
        </w:rPr>
      </w:pPr>
      <w:r w:rsidRPr="006835BD">
        <w:rPr>
          <w:rFonts w:ascii="Arial" w:eastAsia="Calibri" w:hAnsi="Arial" w:cs="Arial"/>
          <w:sz w:val="24"/>
          <w:szCs w:val="24"/>
        </w:rPr>
        <w:t>As part of its work plan for 2017/18, the Overview and Scrutiny Committee agreed to set up a review that would look at the issue of restorative justice</w:t>
      </w:r>
      <w:r w:rsidR="003F0473">
        <w:rPr>
          <w:rFonts w:ascii="Arial" w:eastAsia="Calibri" w:hAnsi="Arial" w:cs="Arial"/>
          <w:sz w:val="24"/>
          <w:szCs w:val="24"/>
        </w:rPr>
        <w:t xml:space="preserve"> within services for children and young people</w:t>
      </w:r>
      <w:r w:rsidRPr="006835BD">
        <w:rPr>
          <w:rFonts w:ascii="Arial" w:eastAsia="Calibri" w:hAnsi="Arial" w:cs="Arial"/>
          <w:sz w:val="24"/>
          <w:szCs w:val="24"/>
        </w:rPr>
        <w:t xml:space="preserve">.  It was agreed that the </w:t>
      </w:r>
      <w:r w:rsidRPr="006835BD">
        <w:rPr>
          <w:rFonts w:ascii="Arial" w:hAnsi="Arial" w:cs="Arial"/>
          <w:sz w:val="24"/>
          <w:szCs w:val="24"/>
        </w:rPr>
        <w:t>review would consider the following issues:</w:t>
      </w:r>
    </w:p>
    <w:p w:rsidR="006835BD" w:rsidRPr="00AC4887" w:rsidRDefault="006835BD" w:rsidP="006835BD">
      <w:pPr>
        <w:pStyle w:val="PlainText"/>
        <w:numPr>
          <w:ilvl w:val="0"/>
          <w:numId w:val="16"/>
        </w:numPr>
        <w:rPr>
          <w:rFonts w:ascii="Arial" w:hAnsi="Arial" w:cs="Arial"/>
        </w:rPr>
      </w:pPr>
      <w:r w:rsidRPr="00AC4887">
        <w:rPr>
          <w:rFonts w:ascii="Arial" w:hAnsi="Arial" w:cs="Arial"/>
        </w:rPr>
        <w:t>The current use of restorative justice and how successful this has been;</w:t>
      </w:r>
    </w:p>
    <w:p w:rsidR="006835BD" w:rsidRPr="00AC4887" w:rsidRDefault="006835BD" w:rsidP="006835BD">
      <w:pPr>
        <w:pStyle w:val="PlainText"/>
        <w:numPr>
          <w:ilvl w:val="0"/>
          <w:numId w:val="16"/>
        </w:numPr>
        <w:rPr>
          <w:rFonts w:ascii="Arial" w:hAnsi="Arial" w:cs="Arial"/>
        </w:rPr>
      </w:pPr>
      <w:r w:rsidRPr="00AC4887">
        <w:rPr>
          <w:rFonts w:ascii="Arial" w:hAnsi="Arial" w:cs="Arial"/>
        </w:rPr>
        <w:t>Best practice examples from elsewhere;</w:t>
      </w:r>
    </w:p>
    <w:p w:rsidR="006835BD" w:rsidRPr="00AC4887" w:rsidRDefault="006835BD" w:rsidP="006835BD">
      <w:pPr>
        <w:pStyle w:val="PlainText"/>
        <w:numPr>
          <w:ilvl w:val="0"/>
          <w:numId w:val="16"/>
        </w:numPr>
        <w:rPr>
          <w:rFonts w:ascii="Arial" w:hAnsi="Arial" w:cs="Arial"/>
        </w:rPr>
      </w:pPr>
      <w:r w:rsidRPr="00AC4887">
        <w:rPr>
          <w:rFonts w:ascii="Arial" w:hAnsi="Arial" w:cs="Arial"/>
        </w:rPr>
        <w:t xml:space="preserve">The potential for its extension in Haringey; and </w:t>
      </w:r>
    </w:p>
    <w:p w:rsidR="006835BD" w:rsidRPr="00AC4887" w:rsidRDefault="006835BD" w:rsidP="006835BD">
      <w:pPr>
        <w:pStyle w:val="PlainText"/>
        <w:numPr>
          <w:ilvl w:val="0"/>
          <w:numId w:val="16"/>
        </w:numPr>
        <w:rPr>
          <w:rFonts w:ascii="Arial" w:hAnsi="Arial" w:cs="Arial"/>
        </w:rPr>
      </w:pPr>
      <w:r w:rsidRPr="00AC4887">
        <w:rPr>
          <w:rFonts w:ascii="Arial" w:hAnsi="Arial" w:cs="Arial"/>
        </w:rPr>
        <w:t>Increasing take up and exposure amongst black and minority ethnic communities, especially young black men.</w:t>
      </w:r>
    </w:p>
    <w:p w:rsidR="006835BD" w:rsidRPr="00AC4887" w:rsidRDefault="006835BD" w:rsidP="006835BD">
      <w:pPr>
        <w:pStyle w:val="PlainText"/>
        <w:rPr>
          <w:rFonts w:ascii="Arial" w:hAnsi="Arial" w:cs="Arial"/>
        </w:rPr>
      </w:pPr>
    </w:p>
    <w:p w:rsidR="006835BD" w:rsidRPr="00AC4887" w:rsidRDefault="006835BD" w:rsidP="006835BD">
      <w:pPr>
        <w:pStyle w:val="ListParagraph"/>
        <w:numPr>
          <w:ilvl w:val="1"/>
          <w:numId w:val="18"/>
        </w:numPr>
        <w:tabs>
          <w:tab w:val="left" w:pos="0"/>
          <w:tab w:val="left" w:pos="9090"/>
          <w:tab w:val="left" w:pos="10170"/>
        </w:tabs>
        <w:spacing w:after="0" w:line="240" w:lineRule="auto"/>
        <w:ind w:left="720" w:right="-202" w:hanging="720"/>
        <w:jc w:val="both"/>
        <w:rPr>
          <w:rFonts w:ascii="Arial" w:eastAsia="Calibri" w:hAnsi="Arial" w:cs="Arial"/>
          <w:sz w:val="24"/>
          <w:szCs w:val="24"/>
        </w:rPr>
      </w:pPr>
      <w:r w:rsidRPr="00AC4887">
        <w:rPr>
          <w:rFonts w:ascii="Arial" w:eastAsia="Calibri" w:hAnsi="Arial" w:cs="Arial"/>
          <w:sz w:val="24"/>
          <w:szCs w:val="24"/>
        </w:rPr>
        <w:t>The review was undertaken in a “scrutiny in a day” format, with all the evidence being heard in the course of one evidence session, which took place on 27 February</w:t>
      </w:r>
      <w:r w:rsidR="003B3AE1">
        <w:rPr>
          <w:rFonts w:ascii="Arial" w:eastAsia="Calibri" w:hAnsi="Arial" w:cs="Arial"/>
          <w:sz w:val="24"/>
          <w:szCs w:val="24"/>
        </w:rPr>
        <w:t xml:space="preserve"> 2018</w:t>
      </w:r>
      <w:r w:rsidRPr="00AC4887">
        <w:rPr>
          <w:rFonts w:ascii="Arial" w:eastAsia="Calibri" w:hAnsi="Arial" w:cs="Arial"/>
          <w:sz w:val="24"/>
          <w:szCs w:val="24"/>
        </w:rPr>
        <w:t>.</w:t>
      </w:r>
    </w:p>
    <w:p w:rsidR="006835BD" w:rsidRPr="00AC4887" w:rsidRDefault="006835BD" w:rsidP="006835BD">
      <w:pPr>
        <w:pStyle w:val="PlainText"/>
        <w:rPr>
          <w:rFonts w:ascii="Arial" w:hAnsi="Arial" w:cs="Arial"/>
        </w:rPr>
      </w:pPr>
    </w:p>
    <w:p w:rsidR="006835BD" w:rsidRPr="00AC4887" w:rsidRDefault="006835BD" w:rsidP="006835BD">
      <w:pPr>
        <w:pStyle w:val="ListParagraph"/>
        <w:tabs>
          <w:tab w:val="left" w:pos="0"/>
        </w:tabs>
        <w:spacing w:after="0" w:line="240" w:lineRule="auto"/>
        <w:ind w:left="360"/>
        <w:jc w:val="both"/>
        <w:rPr>
          <w:rFonts w:ascii="Arial" w:eastAsia="Calibri" w:hAnsi="Arial" w:cs="Arial"/>
          <w:i/>
          <w:sz w:val="24"/>
          <w:szCs w:val="24"/>
        </w:rPr>
      </w:pPr>
      <w:r>
        <w:rPr>
          <w:rFonts w:ascii="Arial" w:eastAsia="Calibri" w:hAnsi="Arial" w:cs="Arial"/>
          <w:i/>
          <w:sz w:val="24"/>
          <w:szCs w:val="24"/>
        </w:rPr>
        <w:tab/>
      </w:r>
      <w:r w:rsidRPr="00AC4887">
        <w:rPr>
          <w:rFonts w:ascii="Arial" w:eastAsia="Calibri" w:hAnsi="Arial" w:cs="Arial"/>
          <w:i/>
          <w:sz w:val="24"/>
          <w:szCs w:val="24"/>
        </w:rPr>
        <w:t>Scope/Terms of Reference</w:t>
      </w:r>
    </w:p>
    <w:p w:rsidR="006835BD" w:rsidRPr="00AC4887" w:rsidRDefault="006835BD" w:rsidP="006835BD">
      <w:pPr>
        <w:pStyle w:val="ListParagraph"/>
        <w:tabs>
          <w:tab w:val="left" w:pos="0"/>
        </w:tabs>
        <w:spacing w:after="0" w:line="240" w:lineRule="auto"/>
        <w:ind w:left="360"/>
        <w:jc w:val="both"/>
        <w:rPr>
          <w:rFonts w:ascii="Arial" w:eastAsia="Calibri" w:hAnsi="Arial" w:cs="Arial"/>
          <w:i/>
          <w:sz w:val="24"/>
          <w:szCs w:val="24"/>
        </w:rPr>
      </w:pPr>
    </w:p>
    <w:p w:rsidR="006835BD" w:rsidRPr="00AC4887" w:rsidRDefault="006835BD" w:rsidP="006835BD">
      <w:pPr>
        <w:pStyle w:val="ListParagraph"/>
        <w:numPr>
          <w:ilvl w:val="1"/>
          <w:numId w:val="18"/>
        </w:numPr>
        <w:tabs>
          <w:tab w:val="left" w:pos="0"/>
          <w:tab w:val="left" w:pos="9090"/>
          <w:tab w:val="left" w:pos="10170"/>
        </w:tabs>
        <w:spacing w:after="0" w:line="240" w:lineRule="auto"/>
        <w:ind w:left="720" w:right="-202" w:hanging="720"/>
        <w:jc w:val="both"/>
        <w:rPr>
          <w:rFonts w:ascii="Arial" w:eastAsia="Calibri" w:hAnsi="Arial" w:cs="Arial"/>
          <w:sz w:val="24"/>
          <w:szCs w:val="24"/>
        </w:rPr>
      </w:pPr>
      <w:r w:rsidRPr="00AC4887">
        <w:rPr>
          <w:rFonts w:ascii="Arial" w:eastAsia="Calibri" w:hAnsi="Arial" w:cs="Arial"/>
          <w:sz w:val="24"/>
          <w:szCs w:val="24"/>
        </w:rPr>
        <w:t xml:space="preserve">The terms of reference that were approved for the review were as follows: </w:t>
      </w:r>
    </w:p>
    <w:p w:rsidR="006835BD" w:rsidRPr="00AC4887" w:rsidRDefault="006835BD" w:rsidP="006835BD">
      <w:pPr>
        <w:pStyle w:val="ListParagraph"/>
        <w:tabs>
          <w:tab w:val="left" w:pos="540"/>
        </w:tabs>
        <w:spacing w:after="0" w:line="240" w:lineRule="auto"/>
        <w:ind w:left="540" w:right="2258"/>
        <w:jc w:val="both"/>
        <w:rPr>
          <w:rFonts w:ascii="Arial" w:eastAsia="Calibri" w:hAnsi="Arial" w:cs="Arial"/>
          <w:sz w:val="24"/>
          <w:szCs w:val="24"/>
        </w:rPr>
      </w:pPr>
    </w:p>
    <w:p w:rsidR="006835BD" w:rsidRPr="00AC4887" w:rsidRDefault="006835BD" w:rsidP="006835BD">
      <w:pPr>
        <w:tabs>
          <w:tab w:val="left" w:pos="810"/>
        </w:tabs>
        <w:ind w:left="720"/>
        <w:jc w:val="both"/>
        <w:rPr>
          <w:rFonts w:ascii="Arial" w:hAnsi="Arial" w:cs="Arial"/>
          <w:i/>
        </w:rPr>
      </w:pPr>
      <w:r w:rsidRPr="00AC4887">
        <w:rPr>
          <w:rFonts w:ascii="Arial" w:hAnsi="Arial" w:cs="Arial"/>
        </w:rPr>
        <w:t>“To consider and make recommendations to the Council’s Cabinet on the potential for promoting and extending the use of restorative justice within schools, children’s social care and the youth justice system”</w:t>
      </w:r>
    </w:p>
    <w:p w:rsidR="006835BD" w:rsidRPr="00AC4887" w:rsidRDefault="006835BD" w:rsidP="006835BD">
      <w:pPr>
        <w:tabs>
          <w:tab w:val="left" w:pos="810"/>
        </w:tabs>
        <w:ind w:firstLine="720"/>
        <w:jc w:val="both"/>
        <w:rPr>
          <w:rFonts w:ascii="Arial" w:hAnsi="Arial" w:cs="Arial"/>
          <w:i/>
        </w:rPr>
      </w:pPr>
    </w:p>
    <w:p w:rsidR="006835BD" w:rsidRPr="00AC4887" w:rsidRDefault="006835BD" w:rsidP="006835BD">
      <w:pPr>
        <w:tabs>
          <w:tab w:val="left" w:pos="810"/>
        </w:tabs>
        <w:ind w:firstLine="720"/>
        <w:jc w:val="both"/>
        <w:rPr>
          <w:rFonts w:ascii="Arial" w:hAnsi="Arial" w:cs="Arial"/>
          <w:i/>
        </w:rPr>
      </w:pPr>
      <w:r w:rsidRPr="00AC4887">
        <w:rPr>
          <w:rFonts w:ascii="Arial" w:hAnsi="Arial" w:cs="Arial"/>
          <w:i/>
        </w:rPr>
        <w:t>Sources of Evidence:</w:t>
      </w:r>
    </w:p>
    <w:p w:rsidR="006835BD" w:rsidRPr="00AC4887" w:rsidRDefault="006835BD" w:rsidP="006835BD">
      <w:pPr>
        <w:tabs>
          <w:tab w:val="left" w:pos="360"/>
          <w:tab w:val="left" w:pos="540"/>
          <w:tab w:val="left" w:pos="810"/>
        </w:tabs>
        <w:jc w:val="both"/>
        <w:rPr>
          <w:rFonts w:ascii="Arial" w:hAnsi="Arial" w:cs="Arial"/>
        </w:rPr>
      </w:pPr>
    </w:p>
    <w:p w:rsidR="006835BD" w:rsidRPr="006835BD" w:rsidRDefault="006835BD" w:rsidP="006835BD">
      <w:pPr>
        <w:pStyle w:val="ListParagraph"/>
        <w:numPr>
          <w:ilvl w:val="1"/>
          <w:numId w:val="18"/>
        </w:numPr>
        <w:tabs>
          <w:tab w:val="left" w:pos="0"/>
          <w:tab w:val="left" w:pos="9090"/>
          <w:tab w:val="left" w:pos="10170"/>
        </w:tabs>
        <w:spacing w:after="0" w:line="240" w:lineRule="auto"/>
        <w:ind w:left="720" w:right="-202" w:hanging="720"/>
        <w:jc w:val="both"/>
        <w:rPr>
          <w:rFonts w:ascii="Arial" w:eastAsia="Calibri" w:hAnsi="Arial" w:cs="Arial"/>
          <w:sz w:val="24"/>
          <w:szCs w:val="24"/>
        </w:rPr>
      </w:pPr>
      <w:r w:rsidRPr="006835BD">
        <w:rPr>
          <w:rFonts w:ascii="Arial" w:eastAsia="Calibri" w:hAnsi="Arial" w:cs="Arial"/>
          <w:sz w:val="24"/>
          <w:szCs w:val="24"/>
        </w:rPr>
        <w:t>Sources of evidence were:</w:t>
      </w:r>
    </w:p>
    <w:p w:rsidR="002C62BD" w:rsidRDefault="002C62BD" w:rsidP="002C62BD">
      <w:pPr>
        <w:tabs>
          <w:tab w:val="left" w:pos="450"/>
          <w:tab w:val="left" w:pos="810"/>
        </w:tabs>
        <w:suppressAutoHyphens/>
        <w:ind w:left="1080"/>
        <w:jc w:val="both"/>
        <w:rPr>
          <w:rFonts w:ascii="Arial" w:hAnsi="Arial" w:cs="Arial"/>
        </w:rPr>
      </w:pPr>
    </w:p>
    <w:p w:rsidR="006835BD" w:rsidRPr="00AC4887" w:rsidRDefault="006835BD" w:rsidP="006835BD">
      <w:pPr>
        <w:numPr>
          <w:ilvl w:val="0"/>
          <w:numId w:val="15"/>
        </w:numPr>
        <w:tabs>
          <w:tab w:val="left" w:pos="450"/>
          <w:tab w:val="left" w:pos="810"/>
        </w:tabs>
        <w:suppressAutoHyphens/>
        <w:ind w:left="1080"/>
        <w:jc w:val="both"/>
        <w:rPr>
          <w:rFonts w:ascii="Arial" w:hAnsi="Arial" w:cs="Arial"/>
        </w:rPr>
      </w:pPr>
      <w:r>
        <w:rPr>
          <w:rFonts w:ascii="Arial" w:hAnsi="Arial" w:cs="Arial"/>
        </w:rPr>
        <w:t>Presentations and i</w:t>
      </w:r>
      <w:r w:rsidRPr="00AC4887">
        <w:rPr>
          <w:rFonts w:ascii="Arial" w:hAnsi="Arial" w:cs="Arial"/>
        </w:rPr>
        <w:t>nterviews with officers from the Council, partner organisations and schools; and</w:t>
      </w:r>
    </w:p>
    <w:p w:rsidR="006835BD" w:rsidRPr="00AC4887" w:rsidRDefault="006835BD" w:rsidP="006835BD">
      <w:pPr>
        <w:tabs>
          <w:tab w:val="left" w:pos="450"/>
          <w:tab w:val="left" w:pos="810"/>
        </w:tabs>
        <w:ind w:left="1080"/>
        <w:jc w:val="both"/>
        <w:rPr>
          <w:rFonts w:ascii="Arial" w:hAnsi="Arial" w:cs="Arial"/>
        </w:rPr>
      </w:pPr>
    </w:p>
    <w:p w:rsidR="006835BD" w:rsidRPr="00AC4887" w:rsidRDefault="006835BD" w:rsidP="006835BD">
      <w:pPr>
        <w:numPr>
          <w:ilvl w:val="0"/>
          <w:numId w:val="15"/>
        </w:numPr>
        <w:tabs>
          <w:tab w:val="left" w:pos="450"/>
          <w:tab w:val="left" w:pos="810"/>
        </w:tabs>
        <w:suppressAutoHyphens/>
        <w:ind w:left="1080"/>
        <w:jc w:val="both"/>
        <w:rPr>
          <w:rFonts w:ascii="Arial" w:hAnsi="Arial" w:cs="Arial"/>
          <w:b/>
        </w:rPr>
      </w:pPr>
      <w:r w:rsidRPr="00AC4887">
        <w:rPr>
          <w:rFonts w:ascii="Arial" w:hAnsi="Arial" w:cs="Arial"/>
        </w:rPr>
        <w:t>Research and policy documentation.</w:t>
      </w:r>
    </w:p>
    <w:p w:rsidR="006835BD" w:rsidRPr="00AC4887" w:rsidRDefault="006835BD" w:rsidP="006835BD">
      <w:pPr>
        <w:tabs>
          <w:tab w:val="left" w:pos="450"/>
          <w:tab w:val="left" w:pos="810"/>
        </w:tabs>
        <w:ind w:left="1080"/>
        <w:jc w:val="both"/>
        <w:rPr>
          <w:rFonts w:ascii="Arial" w:hAnsi="Arial" w:cs="Arial"/>
          <w:b/>
        </w:rPr>
      </w:pPr>
    </w:p>
    <w:p w:rsidR="00274CD5" w:rsidRDefault="00274CD5" w:rsidP="00274CD5">
      <w:pPr>
        <w:pStyle w:val="ListParagraph"/>
        <w:numPr>
          <w:ilvl w:val="1"/>
          <w:numId w:val="18"/>
        </w:numPr>
        <w:tabs>
          <w:tab w:val="left" w:pos="0"/>
          <w:tab w:val="left" w:pos="9090"/>
          <w:tab w:val="left" w:pos="10170"/>
        </w:tabs>
        <w:spacing w:after="0" w:line="240" w:lineRule="auto"/>
        <w:ind w:left="720" w:right="-202" w:hanging="720"/>
        <w:jc w:val="both"/>
        <w:rPr>
          <w:rFonts w:ascii="Arial" w:eastAsia="Calibri" w:hAnsi="Arial" w:cs="Arial"/>
          <w:sz w:val="24"/>
          <w:szCs w:val="24"/>
        </w:rPr>
      </w:pPr>
      <w:r>
        <w:rPr>
          <w:rFonts w:ascii="Arial" w:eastAsia="Calibri" w:hAnsi="Arial" w:cs="Arial"/>
          <w:sz w:val="24"/>
          <w:szCs w:val="24"/>
        </w:rPr>
        <w:t>The Panel received specific evidence from;</w:t>
      </w:r>
    </w:p>
    <w:p w:rsidR="006835BD" w:rsidRDefault="00274CD5" w:rsidP="00274CD5">
      <w:pPr>
        <w:pStyle w:val="ListParagraph"/>
        <w:numPr>
          <w:ilvl w:val="0"/>
          <w:numId w:val="19"/>
        </w:numPr>
        <w:tabs>
          <w:tab w:val="left" w:pos="0"/>
          <w:tab w:val="left" w:pos="9090"/>
          <w:tab w:val="left" w:pos="10170"/>
        </w:tabs>
        <w:spacing w:after="0" w:line="240" w:lineRule="auto"/>
        <w:ind w:right="-202"/>
        <w:jc w:val="both"/>
        <w:rPr>
          <w:rFonts w:ascii="Arial" w:eastAsia="Calibri" w:hAnsi="Arial" w:cs="Arial"/>
          <w:sz w:val="24"/>
          <w:szCs w:val="24"/>
        </w:rPr>
      </w:pPr>
      <w:r>
        <w:rPr>
          <w:rFonts w:ascii="Arial" w:eastAsia="Calibri" w:hAnsi="Arial" w:cs="Arial"/>
          <w:sz w:val="24"/>
          <w:szCs w:val="24"/>
        </w:rPr>
        <w:t>Chris Strake</w:t>
      </w:r>
      <w:r w:rsidR="003F0473">
        <w:rPr>
          <w:rFonts w:ascii="Arial" w:eastAsia="Calibri" w:hAnsi="Arial" w:cs="Arial"/>
          <w:sz w:val="24"/>
          <w:szCs w:val="24"/>
        </w:rPr>
        <w:t>r</w:t>
      </w:r>
      <w:r>
        <w:rPr>
          <w:rFonts w:ascii="Arial" w:eastAsia="Calibri" w:hAnsi="Arial" w:cs="Arial"/>
          <w:sz w:val="24"/>
          <w:szCs w:val="24"/>
        </w:rPr>
        <w:t xml:space="preserve"> - Interim Chief Executive of the Restorative Justice Council;</w:t>
      </w:r>
    </w:p>
    <w:p w:rsidR="00274CD5" w:rsidRDefault="00274CD5" w:rsidP="00274CD5">
      <w:pPr>
        <w:pStyle w:val="ListParagraph"/>
        <w:numPr>
          <w:ilvl w:val="0"/>
          <w:numId w:val="19"/>
        </w:numPr>
        <w:tabs>
          <w:tab w:val="left" w:pos="0"/>
          <w:tab w:val="left" w:pos="9090"/>
          <w:tab w:val="left" w:pos="10170"/>
        </w:tabs>
        <w:spacing w:after="0" w:line="240" w:lineRule="auto"/>
        <w:ind w:right="-202"/>
        <w:jc w:val="both"/>
        <w:rPr>
          <w:rFonts w:ascii="Arial" w:eastAsia="Calibri" w:hAnsi="Arial" w:cs="Arial"/>
          <w:sz w:val="24"/>
          <w:szCs w:val="24"/>
        </w:rPr>
      </w:pPr>
      <w:r>
        <w:rPr>
          <w:rFonts w:ascii="Arial" w:eastAsia="Calibri" w:hAnsi="Arial" w:cs="Arial"/>
          <w:sz w:val="24"/>
          <w:szCs w:val="24"/>
        </w:rPr>
        <w:t xml:space="preserve">Gill Gibson – Assistant </w:t>
      </w:r>
      <w:r w:rsidR="007B366D">
        <w:rPr>
          <w:rFonts w:ascii="Arial" w:eastAsia="Calibri" w:hAnsi="Arial" w:cs="Arial"/>
          <w:sz w:val="24"/>
          <w:szCs w:val="24"/>
        </w:rPr>
        <w:t xml:space="preserve">Director </w:t>
      </w:r>
      <w:r>
        <w:rPr>
          <w:rFonts w:ascii="Arial" w:eastAsia="Calibri" w:hAnsi="Arial" w:cs="Arial"/>
          <w:sz w:val="24"/>
          <w:szCs w:val="24"/>
        </w:rPr>
        <w:t>for Early Help and Prevention;</w:t>
      </w:r>
    </w:p>
    <w:p w:rsidR="00274CD5" w:rsidRDefault="00274CD5" w:rsidP="00274CD5">
      <w:pPr>
        <w:pStyle w:val="ListParagraph"/>
        <w:numPr>
          <w:ilvl w:val="0"/>
          <w:numId w:val="19"/>
        </w:numPr>
        <w:tabs>
          <w:tab w:val="left" w:pos="0"/>
          <w:tab w:val="left" w:pos="9090"/>
          <w:tab w:val="left" w:pos="10170"/>
        </w:tabs>
        <w:spacing w:after="0" w:line="240" w:lineRule="auto"/>
        <w:ind w:right="-202"/>
        <w:jc w:val="both"/>
        <w:rPr>
          <w:rFonts w:ascii="Arial" w:eastAsia="Calibri" w:hAnsi="Arial" w:cs="Arial"/>
          <w:sz w:val="24"/>
          <w:szCs w:val="24"/>
        </w:rPr>
      </w:pPr>
      <w:r>
        <w:rPr>
          <w:rFonts w:ascii="Arial" w:eastAsia="Calibri" w:hAnsi="Arial" w:cs="Arial"/>
          <w:sz w:val="24"/>
          <w:szCs w:val="24"/>
        </w:rPr>
        <w:t>Jennifer Sergeant – Head of Targeted Response and Youth Justice;</w:t>
      </w:r>
    </w:p>
    <w:p w:rsidR="00274CD5" w:rsidRDefault="00274CD5" w:rsidP="00274CD5">
      <w:pPr>
        <w:pStyle w:val="ListParagraph"/>
        <w:numPr>
          <w:ilvl w:val="0"/>
          <w:numId w:val="19"/>
        </w:numPr>
        <w:tabs>
          <w:tab w:val="left" w:pos="0"/>
          <w:tab w:val="left" w:pos="9090"/>
          <w:tab w:val="left" w:pos="10170"/>
        </w:tabs>
        <w:spacing w:after="0" w:line="240" w:lineRule="auto"/>
        <w:ind w:right="-202"/>
        <w:jc w:val="both"/>
        <w:rPr>
          <w:rFonts w:ascii="Arial" w:eastAsia="Calibri" w:hAnsi="Arial" w:cs="Arial"/>
          <w:sz w:val="24"/>
          <w:szCs w:val="24"/>
        </w:rPr>
      </w:pPr>
      <w:r>
        <w:rPr>
          <w:rFonts w:ascii="Arial" w:eastAsia="Calibri" w:hAnsi="Arial" w:cs="Arial"/>
          <w:sz w:val="24"/>
          <w:szCs w:val="24"/>
        </w:rPr>
        <w:t>Carol Soverall – Team Manager, Children’s Services;</w:t>
      </w:r>
    </w:p>
    <w:p w:rsidR="00274CD5" w:rsidRDefault="00274CD5" w:rsidP="00274CD5">
      <w:pPr>
        <w:pStyle w:val="ListParagraph"/>
        <w:numPr>
          <w:ilvl w:val="0"/>
          <w:numId w:val="19"/>
        </w:numPr>
        <w:tabs>
          <w:tab w:val="left" w:pos="0"/>
          <w:tab w:val="left" w:pos="9090"/>
          <w:tab w:val="left" w:pos="10170"/>
        </w:tabs>
        <w:spacing w:after="0" w:line="240" w:lineRule="auto"/>
        <w:ind w:right="-202"/>
        <w:jc w:val="both"/>
        <w:rPr>
          <w:rFonts w:ascii="Arial" w:eastAsia="Calibri" w:hAnsi="Arial" w:cs="Arial"/>
          <w:sz w:val="24"/>
          <w:szCs w:val="24"/>
        </w:rPr>
      </w:pPr>
      <w:r>
        <w:rPr>
          <w:rFonts w:ascii="Arial" w:eastAsia="Calibri" w:hAnsi="Arial" w:cs="Arial"/>
          <w:sz w:val="24"/>
          <w:szCs w:val="24"/>
        </w:rPr>
        <w:t>Eveleen Riordan – Joint Assistant Director, Schools and Learning;</w:t>
      </w:r>
    </w:p>
    <w:p w:rsidR="00274CD5" w:rsidRDefault="00274CD5" w:rsidP="00274CD5">
      <w:pPr>
        <w:pStyle w:val="ListParagraph"/>
        <w:numPr>
          <w:ilvl w:val="0"/>
          <w:numId w:val="19"/>
        </w:numPr>
        <w:tabs>
          <w:tab w:val="left" w:pos="0"/>
          <w:tab w:val="left" w:pos="9090"/>
          <w:tab w:val="left" w:pos="10170"/>
        </w:tabs>
        <w:spacing w:after="0" w:line="240" w:lineRule="auto"/>
        <w:ind w:right="-202"/>
        <w:jc w:val="both"/>
        <w:rPr>
          <w:rFonts w:ascii="Arial" w:eastAsia="Calibri" w:hAnsi="Arial" w:cs="Arial"/>
          <w:sz w:val="24"/>
          <w:szCs w:val="24"/>
        </w:rPr>
      </w:pPr>
      <w:r>
        <w:rPr>
          <w:rFonts w:ascii="Arial" w:eastAsia="Calibri" w:hAnsi="Arial" w:cs="Arial"/>
          <w:sz w:val="24"/>
          <w:szCs w:val="24"/>
        </w:rPr>
        <w:t>Deborah Tucker – Alternative Provision Commissioner;</w:t>
      </w:r>
    </w:p>
    <w:p w:rsidR="00274CD5" w:rsidRDefault="003B3AE1" w:rsidP="00274CD5">
      <w:pPr>
        <w:pStyle w:val="ListParagraph"/>
        <w:numPr>
          <w:ilvl w:val="0"/>
          <w:numId w:val="19"/>
        </w:numPr>
        <w:tabs>
          <w:tab w:val="left" w:pos="0"/>
          <w:tab w:val="left" w:pos="9090"/>
          <w:tab w:val="left" w:pos="10170"/>
        </w:tabs>
        <w:spacing w:after="0" w:line="240" w:lineRule="auto"/>
        <w:ind w:right="-202"/>
        <w:jc w:val="both"/>
        <w:rPr>
          <w:rFonts w:ascii="Arial" w:eastAsia="Calibri" w:hAnsi="Arial" w:cs="Arial"/>
          <w:sz w:val="24"/>
          <w:szCs w:val="24"/>
        </w:rPr>
      </w:pPr>
      <w:r w:rsidRPr="003B3AE1">
        <w:rPr>
          <w:rFonts w:ascii="Arial" w:eastAsia="Calibri" w:hAnsi="Arial" w:cs="Arial"/>
          <w:sz w:val="24"/>
          <w:szCs w:val="24"/>
        </w:rPr>
        <w:t xml:space="preserve">Jo Arrowsmith, Dave Huxley and Stewart Johnson </w:t>
      </w:r>
      <w:r>
        <w:rPr>
          <w:rFonts w:ascii="Arial" w:eastAsia="Calibri" w:hAnsi="Arial" w:cs="Arial"/>
          <w:sz w:val="24"/>
          <w:szCs w:val="24"/>
        </w:rPr>
        <w:t xml:space="preserve">- </w:t>
      </w:r>
      <w:r w:rsidRPr="003B3AE1">
        <w:rPr>
          <w:rFonts w:ascii="Arial" w:eastAsia="Calibri" w:hAnsi="Arial" w:cs="Arial"/>
          <w:sz w:val="24"/>
          <w:szCs w:val="24"/>
        </w:rPr>
        <w:t>Fortismere School</w:t>
      </w:r>
      <w:r>
        <w:rPr>
          <w:rFonts w:ascii="Arial" w:eastAsia="Calibri" w:hAnsi="Arial" w:cs="Arial"/>
          <w:sz w:val="24"/>
          <w:szCs w:val="24"/>
        </w:rPr>
        <w:t>;</w:t>
      </w:r>
    </w:p>
    <w:p w:rsidR="003B3AE1" w:rsidRDefault="003B3AE1" w:rsidP="003B3AE1">
      <w:pPr>
        <w:pStyle w:val="ListParagraph"/>
        <w:numPr>
          <w:ilvl w:val="0"/>
          <w:numId w:val="19"/>
        </w:numPr>
        <w:tabs>
          <w:tab w:val="left" w:pos="0"/>
          <w:tab w:val="left" w:pos="9090"/>
          <w:tab w:val="left" w:pos="10170"/>
        </w:tabs>
        <w:spacing w:after="0" w:line="240" w:lineRule="auto"/>
        <w:ind w:right="-202"/>
        <w:jc w:val="both"/>
        <w:rPr>
          <w:rFonts w:ascii="Arial" w:eastAsia="Calibri" w:hAnsi="Arial" w:cs="Arial"/>
          <w:sz w:val="24"/>
          <w:szCs w:val="24"/>
        </w:rPr>
      </w:pPr>
      <w:r w:rsidRPr="003B3AE1">
        <w:rPr>
          <w:rFonts w:ascii="Arial" w:eastAsia="Calibri" w:hAnsi="Arial" w:cs="Arial"/>
          <w:sz w:val="24"/>
          <w:szCs w:val="24"/>
        </w:rPr>
        <w:t xml:space="preserve">Superintendent Nigel Brookes </w:t>
      </w:r>
      <w:r>
        <w:rPr>
          <w:rFonts w:ascii="Arial" w:eastAsia="Calibri" w:hAnsi="Arial" w:cs="Arial"/>
          <w:sz w:val="24"/>
          <w:szCs w:val="24"/>
        </w:rPr>
        <w:t xml:space="preserve">– Haringey </w:t>
      </w:r>
      <w:r w:rsidRPr="003B3AE1">
        <w:rPr>
          <w:rFonts w:ascii="Arial" w:eastAsia="Calibri" w:hAnsi="Arial" w:cs="Arial"/>
          <w:sz w:val="24"/>
          <w:szCs w:val="24"/>
        </w:rPr>
        <w:t>Police</w:t>
      </w:r>
      <w:r>
        <w:rPr>
          <w:rFonts w:ascii="Arial" w:eastAsia="Calibri" w:hAnsi="Arial" w:cs="Arial"/>
          <w:sz w:val="24"/>
          <w:szCs w:val="24"/>
        </w:rPr>
        <w:t>.</w:t>
      </w:r>
    </w:p>
    <w:p w:rsidR="003B3AE1" w:rsidRPr="00AC4887" w:rsidRDefault="003B3AE1" w:rsidP="003B3AE1">
      <w:pPr>
        <w:pStyle w:val="ListParagraph"/>
        <w:tabs>
          <w:tab w:val="left" w:pos="0"/>
          <w:tab w:val="left" w:pos="9090"/>
          <w:tab w:val="left" w:pos="10170"/>
        </w:tabs>
        <w:spacing w:after="0" w:line="240" w:lineRule="auto"/>
        <w:ind w:left="1080" w:right="-202"/>
        <w:jc w:val="both"/>
        <w:rPr>
          <w:rFonts w:ascii="Arial" w:eastAsia="Calibri" w:hAnsi="Arial" w:cs="Arial"/>
          <w:sz w:val="24"/>
          <w:szCs w:val="24"/>
        </w:rPr>
      </w:pPr>
    </w:p>
    <w:p w:rsidR="003B3AE1" w:rsidRPr="003B3AE1" w:rsidRDefault="003B3AE1" w:rsidP="003B3AE1">
      <w:pPr>
        <w:numPr>
          <w:ilvl w:val="0"/>
          <w:numId w:val="1"/>
        </w:numPr>
        <w:ind w:hanging="720"/>
        <w:rPr>
          <w:rFonts w:ascii="HelveticaNeueLT Std" w:hAnsi="HelveticaNeueLT Std"/>
          <w:b/>
          <w:szCs w:val="24"/>
        </w:rPr>
      </w:pPr>
      <w:r>
        <w:rPr>
          <w:rFonts w:ascii="HelveticaNeueLT Std" w:hAnsi="HelveticaNeueLT Std"/>
          <w:b/>
          <w:szCs w:val="24"/>
        </w:rPr>
        <w:t xml:space="preserve">Introduction </w:t>
      </w:r>
    </w:p>
    <w:p w:rsidR="00693967" w:rsidRDefault="00693967" w:rsidP="00693967">
      <w:pPr>
        <w:pStyle w:val="ListParagraph"/>
        <w:tabs>
          <w:tab w:val="left" w:pos="0"/>
          <w:tab w:val="left" w:pos="9090"/>
          <w:tab w:val="left" w:pos="10170"/>
        </w:tabs>
        <w:spacing w:after="0" w:line="240" w:lineRule="auto"/>
        <w:ind w:right="-202"/>
        <w:jc w:val="both"/>
        <w:rPr>
          <w:rFonts w:ascii="Arial" w:eastAsia="Calibri" w:hAnsi="Arial" w:cs="Arial"/>
          <w:sz w:val="24"/>
          <w:szCs w:val="24"/>
        </w:rPr>
      </w:pPr>
    </w:p>
    <w:p w:rsidR="003F0473" w:rsidRDefault="00070F0B" w:rsidP="00693967">
      <w:pPr>
        <w:pStyle w:val="ListParagraph"/>
        <w:tabs>
          <w:tab w:val="left" w:pos="0"/>
          <w:tab w:val="left" w:pos="9090"/>
          <w:tab w:val="left" w:pos="10170"/>
        </w:tabs>
        <w:spacing w:after="0" w:line="240" w:lineRule="auto"/>
        <w:ind w:right="-202"/>
        <w:jc w:val="both"/>
        <w:rPr>
          <w:rFonts w:ascii="Arial" w:eastAsia="Calibri" w:hAnsi="Arial" w:cs="Arial"/>
          <w:i/>
          <w:sz w:val="24"/>
          <w:szCs w:val="24"/>
        </w:rPr>
      </w:pPr>
      <w:r>
        <w:rPr>
          <w:rFonts w:ascii="Arial" w:eastAsia="Calibri" w:hAnsi="Arial" w:cs="Arial"/>
          <w:i/>
          <w:sz w:val="24"/>
          <w:szCs w:val="24"/>
        </w:rPr>
        <w:t>Overview</w:t>
      </w:r>
    </w:p>
    <w:p w:rsidR="003F0473" w:rsidRPr="003F0473" w:rsidRDefault="003F0473" w:rsidP="00693967">
      <w:pPr>
        <w:pStyle w:val="ListParagraph"/>
        <w:tabs>
          <w:tab w:val="left" w:pos="0"/>
          <w:tab w:val="left" w:pos="9090"/>
          <w:tab w:val="left" w:pos="10170"/>
        </w:tabs>
        <w:spacing w:after="0" w:line="240" w:lineRule="auto"/>
        <w:ind w:right="-202"/>
        <w:jc w:val="both"/>
        <w:rPr>
          <w:rFonts w:ascii="Arial" w:eastAsia="Calibri" w:hAnsi="Arial" w:cs="Arial"/>
          <w:i/>
          <w:sz w:val="24"/>
          <w:szCs w:val="24"/>
        </w:rPr>
      </w:pPr>
    </w:p>
    <w:p w:rsidR="00EB6EAC" w:rsidRPr="00EB6EAC" w:rsidRDefault="006835BD" w:rsidP="00EB6EAC">
      <w:pPr>
        <w:pStyle w:val="ListParagraph"/>
        <w:numPr>
          <w:ilvl w:val="1"/>
          <w:numId w:val="20"/>
        </w:numPr>
        <w:tabs>
          <w:tab w:val="left" w:pos="0"/>
          <w:tab w:val="left" w:pos="9090"/>
          <w:tab w:val="left" w:pos="10170"/>
        </w:tabs>
        <w:spacing w:after="0" w:line="240" w:lineRule="auto"/>
        <w:ind w:left="720" w:right="-202" w:hanging="720"/>
        <w:jc w:val="both"/>
        <w:rPr>
          <w:rFonts w:ascii="Arial" w:eastAsia="Calibri" w:hAnsi="Arial" w:cs="Arial"/>
          <w:sz w:val="24"/>
          <w:szCs w:val="24"/>
        </w:rPr>
      </w:pPr>
      <w:r w:rsidRPr="00EB6EAC">
        <w:rPr>
          <w:rFonts w:ascii="Arial" w:eastAsia="Calibri" w:hAnsi="Arial" w:cs="Arial"/>
          <w:sz w:val="24"/>
          <w:szCs w:val="24"/>
        </w:rPr>
        <w:t xml:space="preserve">The Panel received </w:t>
      </w:r>
      <w:r w:rsidR="003F0473">
        <w:rPr>
          <w:rFonts w:ascii="Arial" w:eastAsia="Calibri" w:hAnsi="Arial" w:cs="Arial"/>
          <w:sz w:val="24"/>
          <w:szCs w:val="24"/>
        </w:rPr>
        <w:t xml:space="preserve">an overview of restorative justice and practice </w:t>
      </w:r>
      <w:r w:rsidRPr="00EB6EAC">
        <w:rPr>
          <w:rFonts w:ascii="Arial" w:eastAsia="Calibri" w:hAnsi="Arial" w:cs="Arial"/>
          <w:sz w:val="24"/>
          <w:szCs w:val="24"/>
        </w:rPr>
        <w:t>from Chris Straker, the Interim Chief Executive of the Restorative Justice Council</w:t>
      </w:r>
      <w:r w:rsidR="003F0473">
        <w:rPr>
          <w:rFonts w:ascii="Arial" w:eastAsia="Calibri" w:hAnsi="Arial" w:cs="Arial"/>
          <w:sz w:val="24"/>
          <w:szCs w:val="24"/>
        </w:rPr>
        <w:t>.</w:t>
      </w:r>
      <w:r w:rsidRPr="00EB6EAC">
        <w:rPr>
          <w:rFonts w:ascii="Arial" w:eastAsia="Calibri" w:hAnsi="Arial" w:cs="Arial"/>
          <w:sz w:val="24"/>
          <w:szCs w:val="24"/>
        </w:rPr>
        <w:t xml:space="preserve">  Restorative justice had originally been used mainly in the criminal justice system.  It was now </w:t>
      </w:r>
      <w:r w:rsidRPr="00EB6EAC">
        <w:rPr>
          <w:rFonts w:ascii="Arial" w:eastAsia="Calibri" w:hAnsi="Arial" w:cs="Arial"/>
          <w:sz w:val="24"/>
          <w:szCs w:val="24"/>
        </w:rPr>
        <w:lastRenderedPageBreak/>
        <w:t xml:space="preserve">used more widely and, in addition, the wider concept of restorative practice had </w:t>
      </w:r>
      <w:r w:rsidR="003F0473">
        <w:rPr>
          <w:rFonts w:ascii="Arial" w:eastAsia="Calibri" w:hAnsi="Arial" w:cs="Arial"/>
          <w:sz w:val="24"/>
          <w:szCs w:val="24"/>
        </w:rPr>
        <w:t xml:space="preserve">now </w:t>
      </w:r>
      <w:r w:rsidRPr="00EB6EAC">
        <w:rPr>
          <w:rFonts w:ascii="Arial" w:eastAsia="Calibri" w:hAnsi="Arial" w:cs="Arial"/>
          <w:sz w:val="24"/>
          <w:szCs w:val="24"/>
        </w:rPr>
        <w:t xml:space="preserve">been adopted in many settings. </w:t>
      </w:r>
      <w:r w:rsidR="003B3AE1" w:rsidRPr="00EB6EAC">
        <w:rPr>
          <w:rFonts w:ascii="Arial" w:eastAsia="Calibri" w:hAnsi="Arial" w:cs="Arial"/>
          <w:sz w:val="24"/>
          <w:szCs w:val="24"/>
        </w:rPr>
        <w:t xml:space="preserve"> </w:t>
      </w:r>
      <w:r w:rsidRPr="00EB6EAC">
        <w:rPr>
          <w:rFonts w:ascii="Arial" w:eastAsia="Calibri" w:hAnsi="Arial" w:cs="Arial"/>
          <w:sz w:val="24"/>
          <w:szCs w:val="24"/>
        </w:rPr>
        <w:t xml:space="preserve">Restorative justice brought those harmed by crime or conflict and those responsible for the harm into communication and was a reactive process. Restorative practice </w:t>
      </w:r>
      <w:r w:rsidR="003B3AE1" w:rsidRPr="00EB6EAC">
        <w:rPr>
          <w:rFonts w:ascii="Arial" w:eastAsia="Calibri" w:hAnsi="Arial" w:cs="Arial"/>
          <w:sz w:val="24"/>
          <w:szCs w:val="24"/>
        </w:rPr>
        <w:t xml:space="preserve">was proactive in nature and </w:t>
      </w:r>
      <w:r w:rsidRPr="00EB6EAC">
        <w:rPr>
          <w:rFonts w:ascii="Arial" w:eastAsia="Calibri" w:hAnsi="Arial" w:cs="Arial"/>
          <w:sz w:val="24"/>
          <w:szCs w:val="24"/>
        </w:rPr>
        <w:t xml:space="preserve">could be used to prevent conflict, build relationships and repair harm by enabling people to communicate effectively and positively.  </w:t>
      </w:r>
      <w:r w:rsidR="00EB6EAC" w:rsidRPr="00EB6EAC">
        <w:rPr>
          <w:rFonts w:ascii="Arial" w:eastAsia="Calibri" w:hAnsi="Arial" w:cs="Arial"/>
          <w:sz w:val="24"/>
          <w:szCs w:val="24"/>
        </w:rPr>
        <w:t xml:space="preserve">It aimed to do things </w:t>
      </w:r>
      <w:r w:rsidR="00EB6EAC" w:rsidRPr="00EB6EAC">
        <w:rPr>
          <w:rFonts w:ascii="Arial" w:eastAsia="Calibri" w:hAnsi="Arial" w:cs="Arial"/>
          <w:i/>
          <w:sz w:val="24"/>
          <w:szCs w:val="24"/>
        </w:rPr>
        <w:t>with</w:t>
      </w:r>
      <w:r w:rsidR="00EB6EAC" w:rsidRPr="00EB6EAC">
        <w:rPr>
          <w:rFonts w:ascii="Arial" w:eastAsia="Calibri" w:hAnsi="Arial" w:cs="Arial"/>
          <w:sz w:val="24"/>
          <w:szCs w:val="24"/>
        </w:rPr>
        <w:t xml:space="preserve"> people rather than to them or for them.  </w:t>
      </w:r>
    </w:p>
    <w:p w:rsidR="00EB6EAC" w:rsidRPr="00EB6EAC" w:rsidRDefault="00EB6EAC" w:rsidP="00EB6EAC">
      <w:pPr>
        <w:pStyle w:val="ListParagraph"/>
        <w:rPr>
          <w:rFonts w:ascii="Arial" w:eastAsia="Calibri" w:hAnsi="Arial" w:cs="Arial"/>
          <w:sz w:val="24"/>
          <w:szCs w:val="24"/>
        </w:rPr>
      </w:pPr>
    </w:p>
    <w:p w:rsidR="00EB6EAC" w:rsidRDefault="00693967" w:rsidP="00EB6EAC">
      <w:pPr>
        <w:pStyle w:val="ListParagraph"/>
        <w:numPr>
          <w:ilvl w:val="1"/>
          <w:numId w:val="20"/>
        </w:numPr>
        <w:tabs>
          <w:tab w:val="left" w:pos="0"/>
          <w:tab w:val="left" w:pos="9090"/>
          <w:tab w:val="left" w:pos="10170"/>
        </w:tabs>
        <w:spacing w:after="0" w:line="240" w:lineRule="auto"/>
        <w:ind w:left="720" w:right="-202" w:hanging="720"/>
        <w:jc w:val="both"/>
        <w:rPr>
          <w:rFonts w:ascii="Arial" w:eastAsia="Calibri" w:hAnsi="Arial" w:cs="Arial"/>
          <w:sz w:val="24"/>
          <w:szCs w:val="24"/>
        </w:rPr>
      </w:pPr>
      <w:r>
        <w:rPr>
          <w:rFonts w:ascii="Arial" w:eastAsia="Calibri" w:hAnsi="Arial" w:cs="Arial"/>
          <w:sz w:val="24"/>
          <w:szCs w:val="24"/>
        </w:rPr>
        <w:t>R</w:t>
      </w:r>
      <w:r w:rsidR="00EB6EAC" w:rsidRPr="00EB6EAC">
        <w:rPr>
          <w:rFonts w:ascii="Arial" w:eastAsia="Calibri" w:hAnsi="Arial" w:cs="Arial"/>
          <w:sz w:val="24"/>
          <w:szCs w:val="24"/>
        </w:rPr>
        <w:t xml:space="preserve">estorative practice </w:t>
      </w:r>
      <w:r w:rsidR="006835BD" w:rsidRPr="00EB6EAC">
        <w:rPr>
          <w:rFonts w:ascii="Arial" w:eastAsia="Calibri" w:hAnsi="Arial" w:cs="Arial"/>
          <w:sz w:val="24"/>
          <w:szCs w:val="24"/>
        </w:rPr>
        <w:t>was increasingly being used in schools, children’s services, workplaces, hospitals, communities and the criminal justice system.  He felt it could be used anywhere and was es</w:t>
      </w:r>
      <w:r w:rsidR="00EB6EAC" w:rsidRPr="00EB6EAC">
        <w:rPr>
          <w:rFonts w:ascii="Arial" w:eastAsia="Calibri" w:hAnsi="Arial" w:cs="Arial"/>
          <w:sz w:val="24"/>
          <w:szCs w:val="24"/>
        </w:rPr>
        <w:t xml:space="preserve">pecially effective in schools.  </w:t>
      </w:r>
      <w:r w:rsidR="006835BD" w:rsidRPr="00EB6EAC">
        <w:rPr>
          <w:rFonts w:ascii="Arial" w:eastAsia="Calibri" w:hAnsi="Arial" w:cs="Arial"/>
          <w:sz w:val="24"/>
          <w:szCs w:val="24"/>
        </w:rPr>
        <w:t>Adopting restorative practice could be challenging and there had to be commitment to it from across organisation</w:t>
      </w:r>
      <w:r w:rsidR="003F0473">
        <w:rPr>
          <w:rFonts w:ascii="Arial" w:eastAsia="Calibri" w:hAnsi="Arial" w:cs="Arial"/>
          <w:sz w:val="24"/>
          <w:szCs w:val="24"/>
        </w:rPr>
        <w:t>s where it was adopted it</w:t>
      </w:r>
      <w:r w:rsidR="006835BD" w:rsidRPr="00EB6EAC">
        <w:rPr>
          <w:rFonts w:ascii="Arial" w:eastAsia="Calibri" w:hAnsi="Arial" w:cs="Arial"/>
          <w:sz w:val="24"/>
          <w:szCs w:val="24"/>
        </w:rPr>
        <w:t>.  It was important that there was consistency of approach and a culture of learning</w:t>
      </w:r>
      <w:r w:rsidR="00EB6EAC" w:rsidRPr="00EB6EAC">
        <w:rPr>
          <w:rFonts w:ascii="Arial" w:eastAsia="Calibri" w:hAnsi="Arial" w:cs="Arial"/>
          <w:sz w:val="24"/>
          <w:szCs w:val="24"/>
        </w:rPr>
        <w:t xml:space="preserve"> was developed</w:t>
      </w:r>
      <w:r w:rsidR="006835BD" w:rsidRPr="00EB6EAC">
        <w:rPr>
          <w:rFonts w:ascii="Arial" w:eastAsia="Calibri" w:hAnsi="Arial" w:cs="Arial"/>
          <w:sz w:val="24"/>
          <w:szCs w:val="24"/>
        </w:rPr>
        <w:t xml:space="preserve">.  </w:t>
      </w:r>
    </w:p>
    <w:p w:rsidR="00EB6EAC" w:rsidRPr="00EB6EAC" w:rsidRDefault="00EB6EAC" w:rsidP="00EB6EAC">
      <w:pPr>
        <w:pStyle w:val="ListParagraph"/>
        <w:rPr>
          <w:rFonts w:ascii="Arial" w:eastAsia="Calibri" w:hAnsi="Arial" w:cs="Arial"/>
          <w:sz w:val="24"/>
          <w:szCs w:val="24"/>
        </w:rPr>
      </w:pPr>
    </w:p>
    <w:p w:rsidR="006835BD" w:rsidRPr="00EB6EAC" w:rsidRDefault="00EB6EAC" w:rsidP="00EB6EAC">
      <w:pPr>
        <w:pStyle w:val="ListParagraph"/>
        <w:numPr>
          <w:ilvl w:val="1"/>
          <w:numId w:val="20"/>
        </w:numPr>
        <w:tabs>
          <w:tab w:val="left" w:pos="0"/>
          <w:tab w:val="left" w:pos="9090"/>
          <w:tab w:val="left" w:pos="10170"/>
        </w:tabs>
        <w:spacing w:after="0" w:line="240" w:lineRule="auto"/>
        <w:ind w:left="720" w:right="-202" w:hanging="720"/>
        <w:jc w:val="both"/>
        <w:rPr>
          <w:rFonts w:ascii="Arial" w:eastAsia="Calibri" w:hAnsi="Arial" w:cs="Arial"/>
          <w:sz w:val="24"/>
          <w:szCs w:val="24"/>
        </w:rPr>
      </w:pPr>
      <w:r>
        <w:rPr>
          <w:rFonts w:ascii="Arial" w:eastAsia="Calibri" w:hAnsi="Arial" w:cs="Arial"/>
          <w:sz w:val="24"/>
          <w:szCs w:val="24"/>
        </w:rPr>
        <w:t xml:space="preserve">Restorative practice </w:t>
      </w:r>
      <w:r w:rsidR="006835BD" w:rsidRPr="00EB6EAC">
        <w:rPr>
          <w:rFonts w:ascii="Arial" w:eastAsia="Calibri" w:hAnsi="Arial" w:cs="Arial"/>
          <w:sz w:val="24"/>
          <w:szCs w:val="24"/>
        </w:rPr>
        <w:t>could have a particular</w:t>
      </w:r>
      <w:r w:rsidRPr="00EB6EAC">
        <w:rPr>
          <w:rFonts w:ascii="Arial" w:eastAsia="Calibri" w:hAnsi="Arial" w:cs="Arial"/>
          <w:sz w:val="24"/>
          <w:szCs w:val="24"/>
        </w:rPr>
        <w:t xml:space="preserve"> </w:t>
      </w:r>
      <w:r w:rsidR="006835BD" w:rsidRPr="00EB6EAC">
        <w:rPr>
          <w:rFonts w:ascii="Arial" w:eastAsia="Calibri" w:hAnsi="Arial" w:cs="Arial"/>
          <w:sz w:val="24"/>
          <w:szCs w:val="24"/>
        </w:rPr>
        <w:t>role in re</w:t>
      </w:r>
      <w:r>
        <w:rPr>
          <w:rFonts w:ascii="Arial" w:eastAsia="Calibri" w:hAnsi="Arial" w:cs="Arial"/>
          <w:sz w:val="24"/>
          <w:szCs w:val="24"/>
        </w:rPr>
        <w:t xml:space="preserve">spect </w:t>
      </w:r>
      <w:r w:rsidR="00070F0B">
        <w:rPr>
          <w:rFonts w:ascii="Arial" w:eastAsia="Calibri" w:hAnsi="Arial" w:cs="Arial"/>
          <w:sz w:val="24"/>
          <w:szCs w:val="24"/>
        </w:rPr>
        <w:t xml:space="preserve">of </w:t>
      </w:r>
      <w:r w:rsidR="00070F0B" w:rsidRPr="00EB6EAC">
        <w:rPr>
          <w:rFonts w:ascii="Arial" w:eastAsia="Calibri" w:hAnsi="Arial" w:cs="Arial"/>
          <w:sz w:val="24"/>
          <w:szCs w:val="24"/>
        </w:rPr>
        <w:t>school</w:t>
      </w:r>
      <w:r>
        <w:rPr>
          <w:rFonts w:ascii="Arial" w:eastAsia="Calibri" w:hAnsi="Arial" w:cs="Arial"/>
          <w:sz w:val="24"/>
          <w:szCs w:val="24"/>
        </w:rPr>
        <w:t xml:space="preserve"> </w:t>
      </w:r>
      <w:r w:rsidR="006835BD" w:rsidRPr="00EB6EAC">
        <w:rPr>
          <w:rFonts w:ascii="Arial" w:eastAsia="Calibri" w:hAnsi="Arial" w:cs="Arial"/>
          <w:sz w:val="24"/>
          <w:szCs w:val="24"/>
        </w:rPr>
        <w:t>exclusions.  The</w:t>
      </w:r>
      <w:r>
        <w:rPr>
          <w:rFonts w:ascii="Arial" w:eastAsia="Calibri" w:hAnsi="Arial" w:cs="Arial"/>
          <w:sz w:val="24"/>
          <w:szCs w:val="24"/>
        </w:rPr>
        <w:t>se</w:t>
      </w:r>
      <w:r w:rsidR="006835BD" w:rsidRPr="00EB6EAC">
        <w:rPr>
          <w:rFonts w:ascii="Arial" w:eastAsia="Calibri" w:hAnsi="Arial" w:cs="Arial"/>
          <w:sz w:val="24"/>
          <w:szCs w:val="24"/>
        </w:rPr>
        <w:t xml:space="preserve"> were often the result of an accumulation of issues rather than a single incident.  </w:t>
      </w:r>
      <w:r w:rsidR="003F0473">
        <w:rPr>
          <w:rFonts w:ascii="Arial" w:eastAsia="Calibri" w:hAnsi="Arial" w:cs="Arial"/>
          <w:sz w:val="24"/>
          <w:szCs w:val="24"/>
        </w:rPr>
        <w:t xml:space="preserve">It would not stop bad behaviour but it would reduce its </w:t>
      </w:r>
      <w:r w:rsidR="00070F0B">
        <w:rPr>
          <w:rFonts w:ascii="Arial" w:eastAsia="Calibri" w:hAnsi="Arial" w:cs="Arial"/>
          <w:sz w:val="24"/>
          <w:szCs w:val="24"/>
        </w:rPr>
        <w:t>repetition</w:t>
      </w:r>
      <w:r w:rsidR="003F0473">
        <w:rPr>
          <w:rFonts w:ascii="Arial" w:eastAsia="Calibri" w:hAnsi="Arial" w:cs="Arial"/>
          <w:sz w:val="24"/>
          <w:szCs w:val="24"/>
        </w:rPr>
        <w:t xml:space="preserve"> by the same individuals.  </w:t>
      </w:r>
      <w:r w:rsidR="006835BD" w:rsidRPr="00EB6EAC">
        <w:rPr>
          <w:rFonts w:ascii="Arial" w:eastAsia="Calibri" w:hAnsi="Arial" w:cs="Arial"/>
          <w:sz w:val="24"/>
          <w:szCs w:val="24"/>
        </w:rPr>
        <w:t>Although it was difficult to find data to confirm this, restorative practice could lower exclusion</w:t>
      </w:r>
      <w:r>
        <w:rPr>
          <w:rFonts w:ascii="Arial" w:eastAsia="Calibri" w:hAnsi="Arial" w:cs="Arial"/>
          <w:sz w:val="24"/>
          <w:szCs w:val="24"/>
        </w:rPr>
        <w:t xml:space="preserve"> levels </w:t>
      </w:r>
      <w:r w:rsidR="006835BD" w:rsidRPr="00EB6EAC">
        <w:rPr>
          <w:rFonts w:ascii="Arial" w:eastAsia="Calibri" w:hAnsi="Arial" w:cs="Arial"/>
          <w:sz w:val="24"/>
          <w:szCs w:val="24"/>
        </w:rPr>
        <w:t xml:space="preserve">and improve attendance.  However, it could lead to higher levels of safeguarding referrals as it could </w:t>
      </w:r>
      <w:r>
        <w:rPr>
          <w:rFonts w:ascii="Arial" w:eastAsia="Calibri" w:hAnsi="Arial" w:cs="Arial"/>
          <w:sz w:val="24"/>
          <w:szCs w:val="24"/>
        </w:rPr>
        <w:t xml:space="preserve">make </w:t>
      </w:r>
      <w:r w:rsidR="006835BD" w:rsidRPr="00EB6EAC">
        <w:rPr>
          <w:rFonts w:ascii="Arial" w:eastAsia="Calibri" w:hAnsi="Arial" w:cs="Arial"/>
          <w:sz w:val="24"/>
          <w:szCs w:val="24"/>
        </w:rPr>
        <w:t xml:space="preserve">children and young people </w:t>
      </w:r>
      <w:r w:rsidR="003F0473">
        <w:rPr>
          <w:rFonts w:ascii="Arial" w:eastAsia="Calibri" w:hAnsi="Arial" w:cs="Arial"/>
          <w:sz w:val="24"/>
          <w:szCs w:val="24"/>
        </w:rPr>
        <w:t xml:space="preserve">feel better able </w:t>
      </w:r>
      <w:r>
        <w:rPr>
          <w:rFonts w:ascii="Arial" w:eastAsia="Calibri" w:hAnsi="Arial" w:cs="Arial"/>
          <w:sz w:val="24"/>
          <w:szCs w:val="24"/>
        </w:rPr>
        <w:t xml:space="preserve">to </w:t>
      </w:r>
      <w:r w:rsidR="006835BD" w:rsidRPr="00EB6EAC">
        <w:rPr>
          <w:rFonts w:ascii="Arial" w:eastAsia="Calibri" w:hAnsi="Arial" w:cs="Arial"/>
          <w:sz w:val="24"/>
          <w:szCs w:val="24"/>
        </w:rPr>
        <w:t xml:space="preserve">disclose incidents by developing a more trusting environment.  </w:t>
      </w:r>
    </w:p>
    <w:p w:rsidR="006835BD" w:rsidRPr="00EB6EAC" w:rsidRDefault="006835BD" w:rsidP="00EB6EAC">
      <w:pPr>
        <w:pStyle w:val="ListParagraph"/>
        <w:tabs>
          <w:tab w:val="left" w:pos="0"/>
          <w:tab w:val="left" w:pos="9090"/>
          <w:tab w:val="left" w:pos="10170"/>
        </w:tabs>
        <w:spacing w:after="0" w:line="240" w:lineRule="auto"/>
        <w:ind w:right="-202"/>
        <w:jc w:val="both"/>
        <w:rPr>
          <w:rFonts w:ascii="Arial" w:eastAsia="Calibri" w:hAnsi="Arial" w:cs="Arial"/>
          <w:sz w:val="24"/>
          <w:szCs w:val="24"/>
        </w:rPr>
      </w:pPr>
    </w:p>
    <w:p w:rsidR="006835BD" w:rsidRPr="00EB6EAC" w:rsidRDefault="006835BD" w:rsidP="00EB6EAC">
      <w:pPr>
        <w:pStyle w:val="ListParagraph"/>
        <w:numPr>
          <w:ilvl w:val="1"/>
          <w:numId w:val="20"/>
        </w:numPr>
        <w:tabs>
          <w:tab w:val="left" w:pos="0"/>
          <w:tab w:val="left" w:pos="9090"/>
          <w:tab w:val="left" w:pos="10170"/>
        </w:tabs>
        <w:spacing w:after="0" w:line="240" w:lineRule="auto"/>
        <w:ind w:left="720" w:right="-202" w:hanging="720"/>
        <w:jc w:val="both"/>
        <w:rPr>
          <w:rFonts w:ascii="Arial" w:eastAsia="Calibri" w:hAnsi="Arial" w:cs="Arial"/>
          <w:sz w:val="24"/>
          <w:szCs w:val="24"/>
        </w:rPr>
      </w:pPr>
      <w:r w:rsidRPr="00EB6EAC">
        <w:rPr>
          <w:rFonts w:ascii="Arial" w:eastAsia="Calibri" w:hAnsi="Arial" w:cs="Arial"/>
          <w:sz w:val="24"/>
          <w:szCs w:val="24"/>
        </w:rPr>
        <w:t xml:space="preserve">In developing restorative practice in schools, there was a need to involve everyone who came into them.  Pastoral care was particularly important and could need to be reconfigured.  Schools should not be seen in isolation and a holistic approach was necessary.  The Panel noted that the use of family group conferences in social </w:t>
      </w:r>
      <w:r w:rsidR="00D34B4B">
        <w:rPr>
          <w:rFonts w:ascii="Arial" w:eastAsia="Calibri" w:hAnsi="Arial" w:cs="Arial"/>
          <w:sz w:val="24"/>
          <w:szCs w:val="24"/>
        </w:rPr>
        <w:t>c</w:t>
      </w:r>
      <w:r w:rsidRPr="00EB6EAC">
        <w:rPr>
          <w:rFonts w:ascii="Arial" w:eastAsia="Calibri" w:hAnsi="Arial" w:cs="Arial"/>
          <w:sz w:val="24"/>
          <w:szCs w:val="24"/>
        </w:rPr>
        <w:t>are was a</w:t>
      </w:r>
      <w:r w:rsidR="003F0473">
        <w:rPr>
          <w:rFonts w:ascii="Arial" w:eastAsia="Calibri" w:hAnsi="Arial" w:cs="Arial"/>
          <w:sz w:val="24"/>
          <w:szCs w:val="24"/>
        </w:rPr>
        <w:t>lso</w:t>
      </w:r>
      <w:r w:rsidRPr="00EB6EAC">
        <w:rPr>
          <w:rFonts w:ascii="Arial" w:eastAsia="Calibri" w:hAnsi="Arial" w:cs="Arial"/>
          <w:sz w:val="24"/>
          <w:szCs w:val="24"/>
        </w:rPr>
        <w:t xml:space="preserve"> </w:t>
      </w:r>
      <w:r w:rsidR="007B366D">
        <w:rPr>
          <w:rFonts w:ascii="Arial" w:eastAsia="Calibri" w:hAnsi="Arial" w:cs="Arial"/>
          <w:sz w:val="24"/>
          <w:szCs w:val="24"/>
        </w:rPr>
        <w:t xml:space="preserve">a </w:t>
      </w:r>
      <w:r w:rsidRPr="00EB6EAC">
        <w:rPr>
          <w:rFonts w:ascii="Arial" w:eastAsia="Calibri" w:hAnsi="Arial" w:cs="Arial"/>
          <w:sz w:val="24"/>
          <w:szCs w:val="24"/>
        </w:rPr>
        <w:t xml:space="preserve">restorative approach and had led to a reduction in the number of looked after children in Leeds, where they had been used extensively.  </w:t>
      </w:r>
    </w:p>
    <w:p w:rsidR="006835BD" w:rsidRDefault="006835BD" w:rsidP="00D34B4B">
      <w:pPr>
        <w:pStyle w:val="NormalWeb"/>
        <w:spacing w:before="0" w:after="0"/>
        <w:ind w:firstLine="720"/>
        <w:jc w:val="both"/>
        <w:rPr>
          <w:rFonts w:ascii="Arial" w:hAnsi="Arial" w:cs="Arial"/>
          <w:i/>
          <w:lang w:val="en"/>
        </w:rPr>
      </w:pPr>
      <w:r>
        <w:rPr>
          <w:rFonts w:ascii="Arial" w:hAnsi="Arial" w:cs="Arial"/>
          <w:i/>
          <w:lang w:val="en"/>
        </w:rPr>
        <w:t>Youth Justice</w:t>
      </w:r>
    </w:p>
    <w:p w:rsidR="006835BD" w:rsidRPr="00D34B4B" w:rsidRDefault="006835BD" w:rsidP="00D34B4B">
      <w:pPr>
        <w:pStyle w:val="ListParagraph"/>
        <w:numPr>
          <w:ilvl w:val="1"/>
          <w:numId w:val="20"/>
        </w:numPr>
        <w:tabs>
          <w:tab w:val="left" w:pos="0"/>
          <w:tab w:val="left" w:pos="9090"/>
          <w:tab w:val="left" w:pos="10170"/>
        </w:tabs>
        <w:spacing w:after="0" w:line="240" w:lineRule="auto"/>
        <w:ind w:left="720" w:right="-202" w:hanging="720"/>
        <w:jc w:val="both"/>
        <w:rPr>
          <w:rFonts w:ascii="Arial" w:eastAsia="Calibri" w:hAnsi="Arial" w:cs="Arial"/>
          <w:sz w:val="24"/>
          <w:szCs w:val="24"/>
        </w:rPr>
      </w:pPr>
      <w:r w:rsidRPr="00D34B4B">
        <w:rPr>
          <w:rFonts w:ascii="Arial" w:eastAsia="Calibri" w:hAnsi="Arial" w:cs="Arial"/>
          <w:sz w:val="24"/>
          <w:szCs w:val="24"/>
        </w:rPr>
        <w:t xml:space="preserve">Jennifer Sergeant and Carol Soverall from the Children and Young People’s service reported on the how </w:t>
      </w:r>
      <w:r w:rsidR="007B366D">
        <w:rPr>
          <w:rFonts w:ascii="Arial" w:eastAsia="Calibri" w:hAnsi="Arial" w:cs="Arial"/>
          <w:sz w:val="24"/>
          <w:szCs w:val="24"/>
        </w:rPr>
        <w:t xml:space="preserve">the </w:t>
      </w:r>
      <w:r w:rsidRPr="00D34B4B">
        <w:rPr>
          <w:rFonts w:ascii="Arial" w:eastAsia="Calibri" w:hAnsi="Arial" w:cs="Arial"/>
          <w:sz w:val="24"/>
          <w:szCs w:val="24"/>
        </w:rPr>
        <w:t>restorative justice had been used in the youth justice s</w:t>
      </w:r>
      <w:r w:rsidR="00D34B4B">
        <w:rPr>
          <w:rFonts w:ascii="Arial" w:eastAsia="Calibri" w:hAnsi="Arial" w:cs="Arial"/>
          <w:sz w:val="24"/>
          <w:szCs w:val="24"/>
        </w:rPr>
        <w:t>ervice</w:t>
      </w:r>
      <w:r w:rsidRPr="00D34B4B">
        <w:rPr>
          <w:rFonts w:ascii="Arial" w:eastAsia="Calibri" w:hAnsi="Arial" w:cs="Arial"/>
          <w:sz w:val="24"/>
          <w:szCs w:val="24"/>
        </w:rPr>
        <w:t xml:space="preserve">.  Ms Soverall reported that its use was included within the Youth Justice Board’s national standards, which emphasised the involvement of victims and reparation.   It was intended to be a thread that ran through everything in youth justice and required the need </w:t>
      </w:r>
      <w:r w:rsidR="003F0473">
        <w:rPr>
          <w:rFonts w:ascii="Arial" w:eastAsia="Calibri" w:hAnsi="Arial" w:cs="Arial"/>
          <w:sz w:val="24"/>
          <w:szCs w:val="24"/>
        </w:rPr>
        <w:t xml:space="preserve">for </w:t>
      </w:r>
      <w:r w:rsidRPr="00D34B4B">
        <w:rPr>
          <w:rFonts w:ascii="Arial" w:eastAsia="Calibri" w:hAnsi="Arial" w:cs="Arial"/>
          <w:sz w:val="24"/>
          <w:szCs w:val="24"/>
        </w:rPr>
        <w:t>commit</w:t>
      </w:r>
      <w:r w:rsidR="003F0473">
        <w:rPr>
          <w:rFonts w:ascii="Arial" w:eastAsia="Calibri" w:hAnsi="Arial" w:cs="Arial"/>
          <w:sz w:val="24"/>
          <w:szCs w:val="24"/>
        </w:rPr>
        <w:t>ment</w:t>
      </w:r>
      <w:r w:rsidRPr="00D34B4B">
        <w:rPr>
          <w:rFonts w:ascii="Arial" w:eastAsia="Calibri" w:hAnsi="Arial" w:cs="Arial"/>
          <w:sz w:val="24"/>
          <w:szCs w:val="24"/>
        </w:rPr>
        <w:t xml:space="preserve">.  There was a trainer within the service and an annual training programme.  All staff were trained in restorative approaches. </w:t>
      </w:r>
      <w:r w:rsidR="00D34B4B">
        <w:rPr>
          <w:rFonts w:ascii="Arial" w:eastAsia="Calibri" w:hAnsi="Arial" w:cs="Arial"/>
          <w:sz w:val="24"/>
          <w:szCs w:val="24"/>
        </w:rPr>
        <w:t xml:space="preserve"> There was also a Reparations Officer within the service.</w:t>
      </w:r>
    </w:p>
    <w:p w:rsidR="00D34B4B" w:rsidRDefault="00D34B4B" w:rsidP="00D34B4B">
      <w:pPr>
        <w:pStyle w:val="ListParagraph"/>
        <w:tabs>
          <w:tab w:val="left" w:pos="0"/>
          <w:tab w:val="left" w:pos="9090"/>
          <w:tab w:val="left" w:pos="10170"/>
        </w:tabs>
        <w:spacing w:after="0" w:line="240" w:lineRule="auto"/>
        <w:ind w:right="-202"/>
        <w:jc w:val="both"/>
        <w:rPr>
          <w:rFonts w:ascii="Arial" w:eastAsia="Calibri" w:hAnsi="Arial" w:cs="Arial"/>
          <w:sz w:val="24"/>
          <w:szCs w:val="24"/>
        </w:rPr>
      </w:pPr>
    </w:p>
    <w:p w:rsidR="006835BD" w:rsidRDefault="006835BD" w:rsidP="00D34B4B">
      <w:pPr>
        <w:pStyle w:val="ListParagraph"/>
        <w:numPr>
          <w:ilvl w:val="1"/>
          <w:numId w:val="20"/>
        </w:numPr>
        <w:tabs>
          <w:tab w:val="left" w:pos="0"/>
          <w:tab w:val="left" w:pos="9090"/>
          <w:tab w:val="left" w:pos="10170"/>
        </w:tabs>
        <w:spacing w:after="0" w:line="240" w:lineRule="auto"/>
        <w:ind w:left="720" w:right="-202" w:hanging="720"/>
        <w:jc w:val="both"/>
        <w:rPr>
          <w:rFonts w:ascii="Arial" w:eastAsia="Calibri" w:hAnsi="Arial" w:cs="Arial"/>
          <w:sz w:val="24"/>
          <w:szCs w:val="24"/>
        </w:rPr>
      </w:pPr>
      <w:r w:rsidRPr="00D34B4B">
        <w:rPr>
          <w:rFonts w:ascii="Arial" w:eastAsia="Calibri" w:hAnsi="Arial" w:cs="Arial"/>
          <w:sz w:val="24"/>
          <w:szCs w:val="24"/>
        </w:rPr>
        <w:t>The process was intended to be all about the victim and there was a need to consult with them before the process started.  Restorative justice was no</w:t>
      </w:r>
      <w:r w:rsidR="00D34B4B">
        <w:rPr>
          <w:rFonts w:ascii="Arial" w:eastAsia="Calibri" w:hAnsi="Arial" w:cs="Arial"/>
          <w:sz w:val="24"/>
          <w:szCs w:val="24"/>
        </w:rPr>
        <w:t>t</w:t>
      </w:r>
      <w:r w:rsidRPr="00D34B4B">
        <w:rPr>
          <w:rFonts w:ascii="Arial" w:eastAsia="Calibri" w:hAnsi="Arial" w:cs="Arial"/>
          <w:sz w:val="24"/>
          <w:szCs w:val="24"/>
        </w:rPr>
        <w:t xml:space="preserve"> appropriate in all situations and some victims did not want to go through the process.  It could help to keep some young offenders out of custody</w:t>
      </w:r>
      <w:r w:rsidR="00D34B4B">
        <w:rPr>
          <w:rFonts w:ascii="Arial" w:eastAsia="Calibri" w:hAnsi="Arial" w:cs="Arial"/>
          <w:sz w:val="24"/>
          <w:szCs w:val="24"/>
        </w:rPr>
        <w:t xml:space="preserve"> through </w:t>
      </w:r>
      <w:r w:rsidRPr="00D34B4B">
        <w:rPr>
          <w:rFonts w:ascii="Arial" w:eastAsia="Calibri" w:hAnsi="Arial" w:cs="Arial"/>
          <w:sz w:val="24"/>
          <w:szCs w:val="24"/>
        </w:rPr>
        <w:t>ma</w:t>
      </w:r>
      <w:r w:rsidR="00D34B4B">
        <w:rPr>
          <w:rFonts w:ascii="Arial" w:eastAsia="Calibri" w:hAnsi="Arial" w:cs="Arial"/>
          <w:sz w:val="24"/>
          <w:szCs w:val="24"/>
        </w:rPr>
        <w:t xml:space="preserve">king </w:t>
      </w:r>
      <w:r w:rsidRPr="00D34B4B">
        <w:rPr>
          <w:rFonts w:ascii="Arial" w:eastAsia="Calibri" w:hAnsi="Arial" w:cs="Arial"/>
          <w:sz w:val="24"/>
          <w:szCs w:val="24"/>
        </w:rPr>
        <w:t xml:space="preserve">them aware of the harm that their actions had caused.   It also provided victims with closure.  However, not all exercises ended with the victim achieving all that they wanted. </w:t>
      </w:r>
    </w:p>
    <w:p w:rsidR="002C62BD" w:rsidRPr="002C62BD" w:rsidRDefault="002C62BD" w:rsidP="002C62BD">
      <w:pPr>
        <w:pStyle w:val="ListParagraph"/>
        <w:rPr>
          <w:rFonts w:ascii="Arial" w:eastAsia="Calibri" w:hAnsi="Arial" w:cs="Arial"/>
          <w:sz w:val="24"/>
          <w:szCs w:val="24"/>
        </w:rPr>
      </w:pPr>
    </w:p>
    <w:p w:rsidR="006835BD" w:rsidRPr="00D34B4B" w:rsidRDefault="009F1068" w:rsidP="00D34B4B">
      <w:pPr>
        <w:pStyle w:val="ListParagraph"/>
        <w:numPr>
          <w:ilvl w:val="1"/>
          <w:numId w:val="20"/>
        </w:numPr>
        <w:tabs>
          <w:tab w:val="left" w:pos="0"/>
          <w:tab w:val="left" w:pos="9090"/>
          <w:tab w:val="left" w:pos="10170"/>
        </w:tabs>
        <w:spacing w:after="0" w:line="240" w:lineRule="auto"/>
        <w:ind w:left="720" w:right="-202" w:hanging="720"/>
        <w:jc w:val="both"/>
        <w:rPr>
          <w:rFonts w:ascii="Arial" w:eastAsia="Calibri" w:hAnsi="Arial" w:cs="Arial"/>
          <w:sz w:val="24"/>
          <w:szCs w:val="24"/>
        </w:rPr>
      </w:pPr>
      <w:r>
        <w:rPr>
          <w:rFonts w:ascii="Arial" w:eastAsia="Calibri" w:hAnsi="Arial" w:cs="Arial"/>
          <w:sz w:val="24"/>
          <w:szCs w:val="24"/>
        </w:rPr>
        <w:t xml:space="preserve">Ms Sergeant reported that a National Audit </w:t>
      </w:r>
      <w:r w:rsidR="006835BD" w:rsidRPr="00D34B4B">
        <w:rPr>
          <w:rFonts w:ascii="Arial" w:eastAsia="Calibri" w:hAnsi="Arial" w:cs="Arial"/>
          <w:sz w:val="24"/>
          <w:szCs w:val="24"/>
        </w:rPr>
        <w:t xml:space="preserve">had highlighted the need for improvements in the use of restorative approaches in Haringey and levels had </w:t>
      </w:r>
      <w:r w:rsidR="006835BD" w:rsidRPr="00D34B4B">
        <w:rPr>
          <w:rFonts w:ascii="Arial" w:eastAsia="Calibri" w:hAnsi="Arial" w:cs="Arial"/>
          <w:sz w:val="24"/>
          <w:szCs w:val="24"/>
        </w:rPr>
        <w:lastRenderedPageBreak/>
        <w:t xml:space="preserve">since increased.   Efforts were currently being made to further embed it within practice in Haringey and to learn from elsewhere. An application had been made to obtain the </w:t>
      </w:r>
      <w:r w:rsidR="006835BD" w:rsidRPr="00D34B4B">
        <w:rPr>
          <w:rFonts w:ascii="Arial" w:eastAsia="Calibri" w:hAnsi="Arial" w:cs="Arial"/>
          <w:bCs/>
          <w:sz w:val="24"/>
          <w:szCs w:val="24"/>
        </w:rPr>
        <w:t>Restorative Justice</w:t>
      </w:r>
      <w:r w:rsidR="006835BD" w:rsidRPr="00D34B4B">
        <w:rPr>
          <w:rFonts w:ascii="Arial" w:eastAsia="Calibri" w:hAnsi="Arial" w:cs="Arial"/>
          <w:sz w:val="24"/>
          <w:szCs w:val="24"/>
        </w:rPr>
        <w:t xml:space="preserve"> Council's Restorative Service </w:t>
      </w:r>
      <w:r w:rsidR="006835BD" w:rsidRPr="00D34B4B">
        <w:rPr>
          <w:rFonts w:ascii="Arial" w:eastAsia="Calibri" w:hAnsi="Arial" w:cs="Arial"/>
          <w:bCs/>
          <w:sz w:val="24"/>
          <w:szCs w:val="24"/>
        </w:rPr>
        <w:t>Quality Mark</w:t>
      </w:r>
      <w:r w:rsidR="006835BD" w:rsidRPr="00D34B4B">
        <w:rPr>
          <w:rFonts w:ascii="Arial" w:eastAsia="Calibri" w:hAnsi="Arial" w:cs="Arial"/>
          <w:sz w:val="24"/>
          <w:szCs w:val="24"/>
        </w:rPr>
        <w:t xml:space="preserve">.  The use of it in youth justice complemented its use in other areas such as in social care and schools.  It could help to increase levels of empathy, develop </w:t>
      </w:r>
      <w:r w:rsidR="00070F0B" w:rsidRPr="00D34B4B">
        <w:rPr>
          <w:rFonts w:ascii="Arial" w:eastAsia="Calibri" w:hAnsi="Arial" w:cs="Arial"/>
          <w:sz w:val="24"/>
          <w:szCs w:val="24"/>
        </w:rPr>
        <w:t>self-esteem</w:t>
      </w:r>
      <w:r w:rsidR="006835BD" w:rsidRPr="00D34B4B">
        <w:rPr>
          <w:rFonts w:ascii="Arial" w:eastAsia="Calibri" w:hAnsi="Arial" w:cs="Arial"/>
          <w:sz w:val="24"/>
          <w:szCs w:val="24"/>
        </w:rPr>
        <w:t xml:space="preserve"> and confidence and </w:t>
      </w:r>
      <w:r w:rsidR="00D34B4B">
        <w:rPr>
          <w:rFonts w:ascii="Arial" w:eastAsia="Calibri" w:hAnsi="Arial" w:cs="Arial"/>
          <w:sz w:val="24"/>
          <w:szCs w:val="24"/>
        </w:rPr>
        <w:t>i</w:t>
      </w:r>
      <w:r w:rsidR="006835BD" w:rsidRPr="00D34B4B">
        <w:rPr>
          <w:rFonts w:ascii="Arial" w:eastAsia="Calibri" w:hAnsi="Arial" w:cs="Arial"/>
          <w:sz w:val="24"/>
          <w:szCs w:val="24"/>
        </w:rPr>
        <w:t xml:space="preserve">mprove trust in professionals.  </w:t>
      </w:r>
    </w:p>
    <w:p w:rsidR="00D34B4B" w:rsidRDefault="00D34B4B" w:rsidP="00D34B4B">
      <w:pPr>
        <w:pStyle w:val="ListParagraph"/>
        <w:tabs>
          <w:tab w:val="left" w:pos="0"/>
          <w:tab w:val="left" w:pos="9090"/>
          <w:tab w:val="left" w:pos="10170"/>
        </w:tabs>
        <w:spacing w:after="0" w:line="240" w:lineRule="auto"/>
        <w:ind w:right="-202"/>
        <w:jc w:val="both"/>
        <w:rPr>
          <w:rFonts w:ascii="Arial" w:eastAsia="Calibri" w:hAnsi="Arial" w:cs="Arial"/>
          <w:sz w:val="24"/>
          <w:szCs w:val="24"/>
        </w:rPr>
      </w:pPr>
    </w:p>
    <w:p w:rsidR="006835BD" w:rsidRPr="00D34B4B" w:rsidRDefault="006835BD" w:rsidP="00D34B4B">
      <w:pPr>
        <w:pStyle w:val="ListParagraph"/>
        <w:numPr>
          <w:ilvl w:val="1"/>
          <w:numId w:val="20"/>
        </w:numPr>
        <w:tabs>
          <w:tab w:val="left" w:pos="0"/>
          <w:tab w:val="left" w:pos="9090"/>
          <w:tab w:val="left" w:pos="10170"/>
        </w:tabs>
        <w:spacing w:after="0" w:line="240" w:lineRule="auto"/>
        <w:ind w:left="720" w:right="-202" w:hanging="720"/>
        <w:jc w:val="both"/>
        <w:rPr>
          <w:rFonts w:ascii="Arial" w:eastAsia="Calibri" w:hAnsi="Arial" w:cs="Arial"/>
          <w:sz w:val="24"/>
          <w:szCs w:val="24"/>
        </w:rPr>
      </w:pPr>
      <w:r w:rsidRPr="00D34B4B">
        <w:rPr>
          <w:rFonts w:ascii="Arial" w:eastAsia="Calibri" w:hAnsi="Arial" w:cs="Arial"/>
          <w:sz w:val="24"/>
          <w:szCs w:val="24"/>
        </w:rPr>
        <w:t xml:space="preserve">It was acknowledged that </w:t>
      </w:r>
      <w:r w:rsidR="00D34B4B">
        <w:rPr>
          <w:rFonts w:ascii="Arial" w:eastAsia="Calibri" w:hAnsi="Arial" w:cs="Arial"/>
          <w:sz w:val="24"/>
          <w:szCs w:val="24"/>
        </w:rPr>
        <w:t xml:space="preserve">restorative justice </w:t>
      </w:r>
      <w:r w:rsidRPr="00D34B4B">
        <w:rPr>
          <w:rFonts w:ascii="Arial" w:eastAsia="Calibri" w:hAnsi="Arial" w:cs="Arial"/>
          <w:sz w:val="24"/>
          <w:szCs w:val="24"/>
        </w:rPr>
        <w:t>could be time consuming and intensive</w:t>
      </w:r>
      <w:r w:rsidR="00D34B4B">
        <w:rPr>
          <w:rFonts w:ascii="Arial" w:eastAsia="Calibri" w:hAnsi="Arial" w:cs="Arial"/>
          <w:sz w:val="24"/>
          <w:szCs w:val="24"/>
        </w:rPr>
        <w:t xml:space="preserve"> in nature</w:t>
      </w:r>
      <w:r w:rsidRPr="00D34B4B">
        <w:rPr>
          <w:rFonts w:ascii="Arial" w:eastAsia="Calibri" w:hAnsi="Arial" w:cs="Arial"/>
          <w:sz w:val="24"/>
          <w:szCs w:val="24"/>
        </w:rPr>
        <w:t xml:space="preserve">.  Work was taking place with staff and there was a need for leadership.  To this end, a restorative justice lead was being appointed to support its wider implementation.  Consideration would be given on how to incorporate it within supervision and the management of the service.  The National Audit </w:t>
      </w:r>
      <w:r w:rsidR="00CF0ABF">
        <w:rPr>
          <w:rFonts w:ascii="Arial" w:eastAsia="Calibri" w:hAnsi="Arial" w:cs="Arial"/>
          <w:sz w:val="24"/>
          <w:szCs w:val="24"/>
        </w:rPr>
        <w:t xml:space="preserve">had </w:t>
      </w:r>
      <w:r w:rsidRPr="00D34B4B">
        <w:rPr>
          <w:rFonts w:ascii="Arial" w:eastAsia="Calibri" w:hAnsi="Arial" w:cs="Arial"/>
          <w:sz w:val="24"/>
          <w:szCs w:val="24"/>
        </w:rPr>
        <w:t xml:space="preserve">focussed on statistics but qualitative issues were also of importance.  </w:t>
      </w:r>
    </w:p>
    <w:p w:rsidR="00811CDC" w:rsidRPr="00811CDC" w:rsidRDefault="00811CDC" w:rsidP="00811CDC">
      <w:pPr>
        <w:pStyle w:val="ListParagraph"/>
        <w:tabs>
          <w:tab w:val="left" w:pos="0"/>
          <w:tab w:val="left" w:pos="9090"/>
          <w:tab w:val="left" w:pos="10170"/>
        </w:tabs>
        <w:spacing w:after="0" w:line="240" w:lineRule="auto"/>
        <w:ind w:right="-202"/>
        <w:jc w:val="both"/>
        <w:rPr>
          <w:rFonts w:ascii="Arial" w:eastAsia="Calibri" w:hAnsi="Arial" w:cs="Arial"/>
          <w:sz w:val="24"/>
          <w:szCs w:val="24"/>
        </w:rPr>
      </w:pPr>
    </w:p>
    <w:p w:rsidR="00811CDC" w:rsidRPr="00811CDC" w:rsidRDefault="00811CDC" w:rsidP="00811CDC">
      <w:pPr>
        <w:pStyle w:val="ListParagraph"/>
        <w:numPr>
          <w:ilvl w:val="1"/>
          <w:numId w:val="20"/>
        </w:numPr>
        <w:tabs>
          <w:tab w:val="left" w:pos="0"/>
          <w:tab w:val="left" w:pos="9090"/>
          <w:tab w:val="left" w:pos="10170"/>
        </w:tabs>
        <w:spacing w:after="0" w:line="240" w:lineRule="auto"/>
        <w:ind w:left="720" w:right="-202" w:hanging="720"/>
        <w:jc w:val="both"/>
        <w:rPr>
          <w:rFonts w:ascii="Arial" w:eastAsia="Calibri" w:hAnsi="Arial" w:cs="Arial"/>
          <w:sz w:val="24"/>
          <w:szCs w:val="24"/>
        </w:rPr>
      </w:pPr>
      <w:r>
        <w:rPr>
          <w:rFonts w:ascii="Arial" w:eastAsia="Calibri" w:hAnsi="Arial" w:cs="Arial"/>
          <w:sz w:val="24"/>
          <w:szCs w:val="24"/>
        </w:rPr>
        <w:t xml:space="preserve">The Panel </w:t>
      </w:r>
      <w:r w:rsidRPr="00811CDC">
        <w:rPr>
          <w:rFonts w:ascii="Arial" w:eastAsia="Calibri" w:hAnsi="Arial" w:cs="Arial"/>
          <w:sz w:val="24"/>
          <w:szCs w:val="24"/>
        </w:rPr>
        <w:t>noted that an analysis had been undertaken of the 20 most prolific young offenders in the borough.  There was a key role for the whole of the family to be involved in finding solutions to offending.  The role of partner</w:t>
      </w:r>
      <w:r>
        <w:rPr>
          <w:rFonts w:ascii="Arial" w:eastAsia="Calibri" w:hAnsi="Arial" w:cs="Arial"/>
          <w:sz w:val="24"/>
          <w:szCs w:val="24"/>
        </w:rPr>
        <w:t xml:space="preserve"> organisations </w:t>
      </w:r>
      <w:r w:rsidRPr="00811CDC">
        <w:rPr>
          <w:rFonts w:ascii="Arial" w:eastAsia="Calibri" w:hAnsi="Arial" w:cs="Arial"/>
          <w:sz w:val="24"/>
          <w:szCs w:val="24"/>
        </w:rPr>
        <w:t xml:space="preserve">was also crucial.  </w:t>
      </w:r>
    </w:p>
    <w:p w:rsidR="006835BD" w:rsidRDefault="006835BD" w:rsidP="00D34B4B">
      <w:pPr>
        <w:pStyle w:val="NormalWeb"/>
        <w:spacing w:before="0" w:after="0"/>
        <w:ind w:firstLine="720"/>
        <w:jc w:val="both"/>
        <w:rPr>
          <w:rFonts w:ascii="Arial" w:hAnsi="Arial" w:cs="Arial"/>
          <w:i/>
          <w:lang w:val="en"/>
        </w:rPr>
      </w:pPr>
      <w:r>
        <w:rPr>
          <w:rFonts w:ascii="Arial" w:hAnsi="Arial" w:cs="Arial"/>
          <w:i/>
          <w:lang w:val="en"/>
        </w:rPr>
        <w:t>Schools</w:t>
      </w:r>
    </w:p>
    <w:p w:rsidR="006835BD" w:rsidRPr="00D34B4B" w:rsidRDefault="006835BD" w:rsidP="00D34B4B">
      <w:pPr>
        <w:pStyle w:val="ListParagraph"/>
        <w:numPr>
          <w:ilvl w:val="1"/>
          <w:numId w:val="20"/>
        </w:numPr>
        <w:tabs>
          <w:tab w:val="left" w:pos="0"/>
          <w:tab w:val="left" w:pos="9090"/>
          <w:tab w:val="left" w:pos="10170"/>
        </w:tabs>
        <w:spacing w:after="0" w:line="240" w:lineRule="auto"/>
        <w:ind w:left="720" w:right="-202" w:hanging="720"/>
        <w:jc w:val="both"/>
        <w:rPr>
          <w:rFonts w:ascii="Arial" w:eastAsia="Calibri" w:hAnsi="Arial" w:cs="Arial"/>
          <w:sz w:val="24"/>
          <w:szCs w:val="24"/>
        </w:rPr>
      </w:pPr>
      <w:r w:rsidRPr="00D34B4B">
        <w:rPr>
          <w:rFonts w:ascii="Arial" w:eastAsia="Calibri" w:hAnsi="Arial" w:cs="Arial"/>
          <w:sz w:val="24"/>
          <w:szCs w:val="24"/>
        </w:rPr>
        <w:t xml:space="preserve">Deborah Tucker and Eveleen Riordan from the Children and Young People’s service described some of the ways in which restorative practice had been used in schools and education.  In addition, Jo Arrowsmith, Dave Huxley and Stewart Johnson from Fortismere School described the work that they were doing to incorporate restorative practice into their school.  </w:t>
      </w:r>
    </w:p>
    <w:p w:rsidR="006835BD" w:rsidRDefault="006835BD" w:rsidP="006835BD">
      <w:pPr>
        <w:pStyle w:val="Footer"/>
        <w:jc w:val="both"/>
        <w:rPr>
          <w:rFonts w:ascii="Arial" w:hAnsi="Arial" w:cs="Arial"/>
        </w:rPr>
      </w:pPr>
    </w:p>
    <w:p w:rsidR="006835BD" w:rsidRPr="00D34B4B" w:rsidRDefault="006835BD" w:rsidP="00D34B4B">
      <w:pPr>
        <w:pStyle w:val="ListParagraph"/>
        <w:numPr>
          <w:ilvl w:val="1"/>
          <w:numId w:val="20"/>
        </w:numPr>
        <w:tabs>
          <w:tab w:val="left" w:pos="0"/>
          <w:tab w:val="left" w:pos="9090"/>
          <w:tab w:val="left" w:pos="10170"/>
        </w:tabs>
        <w:spacing w:after="0" w:line="240" w:lineRule="auto"/>
        <w:ind w:left="720" w:right="-202" w:hanging="720"/>
        <w:jc w:val="both"/>
        <w:rPr>
          <w:rFonts w:ascii="Arial" w:eastAsia="Calibri" w:hAnsi="Arial" w:cs="Arial"/>
          <w:sz w:val="24"/>
          <w:szCs w:val="24"/>
        </w:rPr>
      </w:pPr>
      <w:r w:rsidRPr="00D34B4B">
        <w:rPr>
          <w:rFonts w:ascii="Arial" w:eastAsia="Calibri" w:hAnsi="Arial" w:cs="Arial"/>
          <w:sz w:val="24"/>
          <w:szCs w:val="24"/>
        </w:rPr>
        <w:t>Ms Tucker reported that both Lordship Lane and Seven Sisters schools were now using restorative practice.  Training had been undertaken for all staff with the aim of ensuring that the same approach was followed across the school community.  It was not a quick fix and took time to be embedded.  The language used felt awkward at first but so</w:t>
      </w:r>
      <w:r w:rsidR="009F1068">
        <w:rPr>
          <w:rFonts w:ascii="Arial" w:eastAsia="Calibri" w:hAnsi="Arial" w:cs="Arial"/>
          <w:sz w:val="24"/>
          <w:szCs w:val="24"/>
        </w:rPr>
        <w:t xml:space="preserve">on </w:t>
      </w:r>
      <w:r w:rsidRPr="00D34B4B">
        <w:rPr>
          <w:rFonts w:ascii="Arial" w:eastAsia="Calibri" w:hAnsi="Arial" w:cs="Arial"/>
          <w:sz w:val="24"/>
          <w:szCs w:val="24"/>
        </w:rPr>
        <w:t xml:space="preserve">became natural.  </w:t>
      </w:r>
    </w:p>
    <w:p w:rsidR="006835BD" w:rsidRDefault="006835BD" w:rsidP="006835BD">
      <w:pPr>
        <w:pStyle w:val="Footer"/>
        <w:jc w:val="both"/>
        <w:rPr>
          <w:rFonts w:ascii="Arial" w:hAnsi="Arial" w:cs="Arial"/>
        </w:rPr>
      </w:pPr>
    </w:p>
    <w:p w:rsidR="00CF0ABF" w:rsidRDefault="006835BD" w:rsidP="009F1068">
      <w:pPr>
        <w:pStyle w:val="ListParagraph"/>
        <w:numPr>
          <w:ilvl w:val="1"/>
          <w:numId w:val="20"/>
        </w:numPr>
        <w:tabs>
          <w:tab w:val="left" w:pos="0"/>
          <w:tab w:val="left" w:pos="9090"/>
          <w:tab w:val="left" w:pos="10170"/>
        </w:tabs>
        <w:spacing w:after="0" w:line="240" w:lineRule="auto"/>
        <w:ind w:left="720" w:right="-202" w:hanging="720"/>
        <w:jc w:val="both"/>
        <w:rPr>
          <w:rFonts w:ascii="Arial" w:eastAsia="Calibri" w:hAnsi="Arial" w:cs="Arial"/>
          <w:sz w:val="24"/>
          <w:szCs w:val="24"/>
        </w:rPr>
      </w:pPr>
      <w:r w:rsidRPr="009F1068">
        <w:rPr>
          <w:rFonts w:ascii="Arial" w:eastAsia="Calibri" w:hAnsi="Arial" w:cs="Arial"/>
          <w:sz w:val="24"/>
          <w:szCs w:val="24"/>
        </w:rPr>
        <w:t xml:space="preserve">Mr Huxley reported that restorative </w:t>
      </w:r>
      <w:r w:rsidR="009F1068">
        <w:rPr>
          <w:rFonts w:ascii="Arial" w:eastAsia="Calibri" w:hAnsi="Arial" w:cs="Arial"/>
          <w:sz w:val="24"/>
          <w:szCs w:val="24"/>
        </w:rPr>
        <w:t>practice</w:t>
      </w:r>
      <w:r w:rsidRPr="009F1068">
        <w:rPr>
          <w:rFonts w:ascii="Arial" w:eastAsia="Calibri" w:hAnsi="Arial" w:cs="Arial"/>
          <w:sz w:val="24"/>
          <w:szCs w:val="24"/>
        </w:rPr>
        <w:t xml:space="preserve"> was widely used in New Zealand.  </w:t>
      </w:r>
      <w:r w:rsidR="009F1068">
        <w:rPr>
          <w:rFonts w:ascii="Arial" w:eastAsia="Calibri" w:hAnsi="Arial" w:cs="Arial"/>
          <w:sz w:val="24"/>
          <w:szCs w:val="24"/>
        </w:rPr>
        <w:t xml:space="preserve">It </w:t>
      </w:r>
      <w:r w:rsidRPr="009F1068">
        <w:rPr>
          <w:rFonts w:ascii="Arial" w:eastAsia="Calibri" w:hAnsi="Arial" w:cs="Arial"/>
          <w:sz w:val="24"/>
          <w:szCs w:val="24"/>
        </w:rPr>
        <w:t>could be a powerful tool and was not a soft option as it involved making children and young people accountable for their behaviour.  It differed from punitive means of discipline, which could generate resentment.  The impact was intended to be positive, with young people feeling that they were being listened to and valued.  They were looking to implement it more widely within</w:t>
      </w:r>
      <w:r w:rsidR="009F1068">
        <w:rPr>
          <w:rFonts w:ascii="Arial" w:eastAsia="Calibri" w:hAnsi="Arial" w:cs="Arial"/>
          <w:sz w:val="24"/>
          <w:szCs w:val="24"/>
        </w:rPr>
        <w:t xml:space="preserve"> their school</w:t>
      </w:r>
      <w:r w:rsidRPr="009F1068">
        <w:rPr>
          <w:rFonts w:ascii="Arial" w:eastAsia="Calibri" w:hAnsi="Arial" w:cs="Arial"/>
          <w:sz w:val="24"/>
          <w:szCs w:val="24"/>
        </w:rPr>
        <w:t xml:space="preserve">.  </w:t>
      </w:r>
    </w:p>
    <w:p w:rsidR="00CF0ABF" w:rsidRPr="00CF0ABF" w:rsidRDefault="00CF0ABF" w:rsidP="00CF0ABF">
      <w:pPr>
        <w:pStyle w:val="ListParagraph"/>
        <w:rPr>
          <w:rFonts w:ascii="Arial" w:eastAsia="Calibri" w:hAnsi="Arial" w:cs="Arial"/>
          <w:sz w:val="24"/>
          <w:szCs w:val="24"/>
        </w:rPr>
      </w:pPr>
    </w:p>
    <w:p w:rsidR="006835BD" w:rsidRPr="009F1068" w:rsidRDefault="006835BD" w:rsidP="009F1068">
      <w:pPr>
        <w:pStyle w:val="ListParagraph"/>
        <w:numPr>
          <w:ilvl w:val="1"/>
          <w:numId w:val="20"/>
        </w:numPr>
        <w:tabs>
          <w:tab w:val="left" w:pos="0"/>
          <w:tab w:val="left" w:pos="9090"/>
          <w:tab w:val="left" w:pos="10170"/>
        </w:tabs>
        <w:spacing w:after="0" w:line="240" w:lineRule="auto"/>
        <w:ind w:left="720" w:right="-202" w:hanging="720"/>
        <w:jc w:val="both"/>
        <w:rPr>
          <w:rFonts w:ascii="Arial" w:eastAsia="Calibri" w:hAnsi="Arial" w:cs="Arial"/>
          <w:sz w:val="24"/>
          <w:szCs w:val="24"/>
        </w:rPr>
      </w:pPr>
      <w:r w:rsidRPr="009F1068">
        <w:rPr>
          <w:rFonts w:ascii="Arial" w:eastAsia="Calibri" w:hAnsi="Arial" w:cs="Arial"/>
          <w:sz w:val="24"/>
          <w:szCs w:val="24"/>
        </w:rPr>
        <w:t xml:space="preserve">Part of this process would be ensuring that all staff shared the same ethos and a cultural shift was required.  </w:t>
      </w:r>
      <w:r w:rsidR="009F1068">
        <w:rPr>
          <w:rFonts w:ascii="Arial" w:eastAsia="Calibri" w:hAnsi="Arial" w:cs="Arial"/>
          <w:sz w:val="24"/>
          <w:szCs w:val="24"/>
        </w:rPr>
        <w:t xml:space="preserve"> Mr Johnson stated that t</w:t>
      </w:r>
      <w:r w:rsidRPr="009F1068">
        <w:rPr>
          <w:rFonts w:ascii="Arial" w:eastAsia="Calibri" w:hAnsi="Arial" w:cs="Arial"/>
          <w:sz w:val="24"/>
          <w:szCs w:val="24"/>
        </w:rPr>
        <w:t xml:space="preserve">hey would welcome the opportunity to work with other schools who were considering adopting a similar approach or had already decided to implement it.  </w:t>
      </w:r>
      <w:r w:rsidR="00811CDC">
        <w:rPr>
          <w:rFonts w:ascii="Arial" w:eastAsia="Calibri" w:hAnsi="Arial" w:cs="Arial"/>
          <w:sz w:val="24"/>
          <w:szCs w:val="24"/>
        </w:rPr>
        <w:t xml:space="preserve">He felt that it could have a positive impact on children and young people by making them feel that they were being listened to and valued. </w:t>
      </w:r>
      <w:r w:rsidR="009F1068">
        <w:rPr>
          <w:rFonts w:ascii="Arial" w:eastAsia="Calibri" w:hAnsi="Arial" w:cs="Arial"/>
          <w:sz w:val="24"/>
          <w:szCs w:val="24"/>
        </w:rPr>
        <w:t xml:space="preserve">The Panel </w:t>
      </w:r>
      <w:r w:rsidRPr="009F1068">
        <w:rPr>
          <w:rFonts w:ascii="Arial" w:eastAsia="Calibri" w:hAnsi="Arial" w:cs="Arial"/>
          <w:sz w:val="24"/>
          <w:szCs w:val="24"/>
        </w:rPr>
        <w:t xml:space="preserve">noted </w:t>
      </w:r>
      <w:r w:rsidR="009F1068">
        <w:rPr>
          <w:rFonts w:ascii="Arial" w:eastAsia="Calibri" w:hAnsi="Arial" w:cs="Arial"/>
          <w:sz w:val="24"/>
          <w:szCs w:val="24"/>
        </w:rPr>
        <w:t xml:space="preserve">the view of Mr Straker </w:t>
      </w:r>
      <w:r w:rsidRPr="009F1068">
        <w:rPr>
          <w:rFonts w:ascii="Arial" w:eastAsia="Calibri" w:hAnsi="Arial" w:cs="Arial"/>
          <w:sz w:val="24"/>
          <w:szCs w:val="24"/>
        </w:rPr>
        <w:t xml:space="preserve">that embracing a restorative approach would not prevent poor behaviour but it could reduce levels of repetition.  </w:t>
      </w:r>
    </w:p>
    <w:p w:rsidR="006835BD" w:rsidRPr="009F1068" w:rsidRDefault="006835BD" w:rsidP="009F1068">
      <w:pPr>
        <w:pStyle w:val="NormalWeb"/>
        <w:spacing w:before="0" w:after="0"/>
        <w:ind w:firstLine="720"/>
        <w:jc w:val="both"/>
        <w:rPr>
          <w:rFonts w:ascii="Arial" w:hAnsi="Arial" w:cs="Arial"/>
          <w:i/>
          <w:lang w:val="en"/>
        </w:rPr>
      </w:pPr>
      <w:r w:rsidRPr="009F1068">
        <w:rPr>
          <w:rFonts w:ascii="Arial" w:hAnsi="Arial" w:cs="Arial"/>
          <w:i/>
          <w:lang w:val="en"/>
        </w:rPr>
        <w:t>Police</w:t>
      </w:r>
    </w:p>
    <w:p w:rsidR="006835BD" w:rsidRPr="009F1068" w:rsidRDefault="006835BD" w:rsidP="009F1068">
      <w:pPr>
        <w:pStyle w:val="ListParagraph"/>
        <w:numPr>
          <w:ilvl w:val="1"/>
          <w:numId w:val="20"/>
        </w:numPr>
        <w:tabs>
          <w:tab w:val="left" w:pos="0"/>
          <w:tab w:val="left" w:pos="9090"/>
          <w:tab w:val="left" w:pos="10170"/>
        </w:tabs>
        <w:spacing w:after="0" w:line="240" w:lineRule="auto"/>
        <w:ind w:left="720" w:right="-202" w:hanging="720"/>
        <w:jc w:val="both"/>
        <w:rPr>
          <w:rFonts w:ascii="Arial" w:eastAsia="Calibri" w:hAnsi="Arial" w:cs="Arial"/>
          <w:sz w:val="24"/>
          <w:szCs w:val="24"/>
        </w:rPr>
      </w:pPr>
      <w:r w:rsidRPr="009F1068">
        <w:rPr>
          <w:rFonts w:ascii="Arial" w:eastAsia="Calibri" w:hAnsi="Arial" w:cs="Arial"/>
          <w:sz w:val="24"/>
          <w:szCs w:val="24"/>
        </w:rPr>
        <w:lastRenderedPageBreak/>
        <w:t xml:space="preserve">Superintendent Nigel Brookes from </w:t>
      </w:r>
      <w:r w:rsidR="009F1068">
        <w:rPr>
          <w:rFonts w:ascii="Arial" w:eastAsia="Calibri" w:hAnsi="Arial" w:cs="Arial"/>
          <w:sz w:val="24"/>
          <w:szCs w:val="24"/>
        </w:rPr>
        <w:t>Haringey</w:t>
      </w:r>
      <w:r w:rsidRPr="009F1068">
        <w:rPr>
          <w:rFonts w:ascii="Arial" w:eastAsia="Calibri" w:hAnsi="Arial" w:cs="Arial"/>
          <w:sz w:val="24"/>
          <w:szCs w:val="24"/>
        </w:rPr>
        <w:t xml:space="preserve"> Police stated that developing relationships with young people were now starting to underpin their approach.  It was acknowledged that it was not possible to address crime purely through enforcement.   Victims and offenders were often from the same cohort.    Resources had been put into ward officers and a greater presence within schools, including primaries</w:t>
      </w:r>
      <w:r w:rsidR="009F1068">
        <w:rPr>
          <w:rFonts w:ascii="Arial" w:eastAsia="Calibri" w:hAnsi="Arial" w:cs="Arial"/>
          <w:sz w:val="24"/>
          <w:szCs w:val="24"/>
        </w:rPr>
        <w:t xml:space="preserve">, </w:t>
      </w:r>
      <w:r w:rsidR="00CF0ABF">
        <w:rPr>
          <w:rFonts w:ascii="Arial" w:eastAsia="Calibri" w:hAnsi="Arial" w:cs="Arial"/>
          <w:sz w:val="24"/>
          <w:szCs w:val="24"/>
        </w:rPr>
        <w:t xml:space="preserve">in order </w:t>
      </w:r>
      <w:r w:rsidR="009F1068">
        <w:rPr>
          <w:rFonts w:ascii="Arial" w:eastAsia="Calibri" w:hAnsi="Arial" w:cs="Arial"/>
          <w:sz w:val="24"/>
          <w:szCs w:val="24"/>
        </w:rPr>
        <w:t>to improve relationships with young people</w:t>
      </w:r>
      <w:r w:rsidRPr="009F1068">
        <w:rPr>
          <w:rFonts w:ascii="Arial" w:eastAsia="Calibri" w:hAnsi="Arial" w:cs="Arial"/>
          <w:sz w:val="24"/>
          <w:szCs w:val="24"/>
        </w:rPr>
        <w:t xml:space="preserve">.   Particular action had been taken to develop links with care homes within the borough, with a named officer linked to each of them.  Children and young people from care homes were at a very high level of risk of coming into contact with the criminal justice system.  Work had also been undertaken with Police officers to make them more aware of what it felt like to be subject to stop and search, which could have a negative impact on relationships with young people.  </w:t>
      </w:r>
    </w:p>
    <w:p w:rsidR="006835BD" w:rsidRDefault="006835BD" w:rsidP="006835BD">
      <w:pPr>
        <w:pStyle w:val="Footer"/>
        <w:jc w:val="both"/>
        <w:rPr>
          <w:rFonts w:ascii="Arial" w:hAnsi="Arial" w:cs="Arial"/>
        </w:rPr>
      </w:pPr>
    </w:p>
    <w:p w:rsidR="006835BD" w:rsidRPr="009F1068" w:rsidRDefault="006835BD" w:rsidP="009F1068">
      <w:pPr>
        <w:pStyle w:val="ListParagraph"/>
        <w:numPr>
          <w:ilvl w:val="1"/>
          <w:numId w:val="20"/>
        </w:numPr>
        <w:tabs>
          <w:tab w:val="left" w:pos="0"/>
          <w:tab w:val="left" w:pos="9090"/>
          <w:tab w:val="left" w:pos="10170"/>
        </w:tabs>
        <w:spacing w:after="0" w:line="240" w:lineRule="auto"/>
        <w:ind w:left="720" w:right="-202" w:hanging="720"/>
        <w:jc w:val="both"/>
        <w:rPr>
          <w:rFonts w:ascii="Arial" w:eastAsia="Calibri" w:hAnsi="Arial" w:cs="Arial"/>
          <w:sz w:val="24"/>
          <w:szCs w:val="24"/>
        </w:rPr>
      </w:pPr>
      <w:r w:rsidRPr="009F1068">
        <w:rPr>
          <w:rFonts w:ascii="Arial" w:eastAsia="Calibri" w:hAnsi="Arial" w:cs="Arial"/>
          <w:sz w:val="24"/>
          <w:szCs w:val="24"/>
        </w:rPr>
        <w:t>The changes to Police structures and the merger with Enfield would present challenges but the approach to neighbourhoods would stay the same could even be strengthened.  Operation Trident had involved a partnership approach to victims and the involvement of a number of agencies to divert young people away from involvement</w:t>
      </w:r>
      <w:r w:rsidR="009F1068">
        <w:rPr>
          <w:rFonts w:ascii="Arial" w:eastAsia="Calibri" w:hAnsi="Arial" w:cs="Arial"/>
          <w:sz w:val="24"/>
          <w:szCs w:val="24"/>
        </w:rPr>
        <w:t xml:space="preserve"> with gangs</w:t>
      </w:r>
      <w:r w:rsidRPr="009F1068">
        <w:rPr>
          <w:rFonts w:ascii="Arial" w:eastAsia="Calibri" w:hAnsi="Arial" w:cs="Arial"/>
          <w:sz w:val="24"/>
          <w:szCs w:val="24"/>
        </w:rPr>
        <w:t xml:space="preserve">.  This approach was being adopted in Haringey.  It was acknowledged that some gang members were the victims of exploitation.  </w:t>
      </w:r>
    </w:p>
    <w:p w:rsidR="006835BD" w:rsidRDefault="006835BD" w:rsidP="006835BD">
      <w:pPr>
        <w:pStyle w:val="Footer"/>
        <w:jc w:val="both"/>
        <w:rPr>
          <w:rFonts w:ascii="Arial" w:hAnsi="Arial" w:cs="Arial"/>
        </w:rPr>
      </w:pPr>
    </w:p>
    <w:p w:rsidR="006835BD" w:rsidRPr="009F1068" w:rsidRDefault="006835BD" w:rsidP="009F1068">
      <w:pPr>
        <w:pStyle w:val="ListParagraph"/>
        <w:numPr>
          <w:ilvl w:val="1"/>
          <w:numId w:val="20"/>
        </w:numPr>
        <w:tabs>
          <w:tab w:val="left" w:pos="0"/>
          <w:tab w:val="left" w:pos="9090"/>
          <w:tab w:val="left" w:pos="10170"/>
        </w:tabs>
        <w:spacing w:after="0" w:line="240" w:lineRule="auto"/>
        <w:ind w:left="720" w:right="-202" w:hanging="720"/>
        <w:jc w:val="both"/>
        <w:rPr>
          <w:rFonts w:ascii="Arial" w:eastAsia="Calibri" w:hAnsi="Arial" w:cs="Arial"/>
          <w:sz w:val="24"/>
          <w:szCs w:val="24"/>
        </w:rPr>
      </w:pPr>
      <w:r w:rsidRPr="009F1068">
        <w:rPr>
          <w:rFonts w:ascii="Arial" w:eastAsia="Calibri" w:hAnsi="Arial" w:cs="Arial"/>
          <w:sz w:val="24"/>
          <w:szCs w:val="24"/>
        </w:rPr>
        <w:t>All officers were being trained in community resolution. The aim of th</w:t>
      </w:r>
      <w:r w:rsidR="00811CDC">
        <w:rPr>
          <w:rFonts w:ascii="Arial" w:eastAsia="Calibri" w:hAnsi="Arial" w:cs="Arial"/>
          <w:sz w:val="24"/>
          <w:szCs w:val="24"/>
        </w:rPr>
        <w:t xml:space="preserve">is </w:t>
      </w:r>
      <w:r w:rsidRPr="009F1068">
        <w:rPr>
          <w:rFonts w:ascii="Arial" w:eastAsia="Calibri" w:hAnsi="Arial" w:cs="Arial"/>
          <w:sz w:val="24"/>
          <w:szCs w:val="24"/>
        </w:rPr>
        <w:t>was to address low level crimes outside of the youth justice system</w:t>
      </w:r>
      <w:r w:rsidR="00811CDC">
        <w:rPr>
          <w:rFonts w:ascii="Arial" w:eastAsia="Calibri" w:hAnsi="Arial" w:cs="Arial"/>
          <w:sz w:val="24"/>
          <w:szCs w:val="24"/>
        </w:rPr>
        <w:t xml:space="preserve"> and therefore avoid criminalising young people</w:t>
      </w:r>
      <w:r w:rsidRPr="009F1068">
        <w:rPr>
          <w:rFonts w:ascii="Arial" w:eastAsia="Calibri" w:hAnsi="Arial" w:cs="Arial"/>
          <w:sz w:val="24"/>
          <w:szCs w:val="24"/>
        </w:rPr>
        <w:t xml:space="preserve">.  </w:t>
      </w:r>
      <w:r w:rsidR="00CF0ABF">
        <w:rPr>
          <w:rFonts w:ascii="Arial" w:eastAsia="Calibri" w:hAnsi="Arial" w:cs="Arial"/>
          <w:sz w:val="24"/>
          <w:szCs w:val="24"/>
        </w:rPr>
        <w:t>It</w:t>
      </w:r>
      <w:r w:rsidRPr="009F1068">
        <w:rPr>
          <w:rFonts w:ascii="Arial" w:eastAsia="Calibri" w:hAnsi="Arial" w:cs="Arial"/>
          <w:sz w:val="24"/>
          <w:szCs w:val="24"/>
        </w:rPr>
        <w:t xml:space="preserve"> was victim focussed and had to have their consent and agreement.  It required the offender to accept responsibility and offer an act of reparation. It would not be used in situations where weapons had been used and in cases of domestic violence.  In answer to a question, he stated that the legal advice that some offenders received in custody could be a barrier to </w:t>
      </w:r>
      <w:r w:rsidR="00811CDC">
        <w:rPr>
          <w:rFonts w:ascii="Arial" w:eastAsia="Calibri" w:hAnsi="Arial" w:cs="Arial"/>
          <w:sz w:val="24"/>
          <w:szCs w:val="24"/>
        </w:rPr>
        <w:t xml:space="preserve">restorative approaches </w:t>
      </w:r>
      <w:r w:rsidRPr="009F1068">
        <w:rPr>
          <w:rFonts w:ascii="Arial" w:eastAsia="Calibri" w:hAnsi="Arial" w:cs="Arial"/>
          <w:sz w:val="24"/>
          <w:szCs w:val="24"/>
        </w:rPr>
        <w:t xml:space="preserve">as it precluded them accepting responsibility for the offence.  They had engaged with the judiciary on this issue.  Although the advice was legally sound, it might not be in the long term interest of the young person.  </w:t>
      </w:r>
    </w:p>
    <w:p w:rsidR="006835BD" w:rsidRDefault="007701F1" w:rsidP="00811CDC">
      <w:pPr>
        <w:pStyle w:val="NormalWeb"/>
        <w:spacing w:before="0" w:after="0"/>
        <w:ind w:firstLine="720"/>
        <w:jc w:val="both"/>
        <w:rPr>
          <w:rFonts w:ascii="Arial" w:hAnsi="Arial" w:cs="Arial"/>
          <w:i/>
        </w:rPr>
      </w:pPr>
      <w:r>
        <w:rPr>
          <w:rFonts w:ascii="Arial" w:hAnsi="Arial" w:cs="Arial"/>
          <w:i/>
          <w:lang w:val="en"/>
        </w:rPr>
        <w:t>Discussion</w:t>
      </w:r>
    </w:p>
    <w:p w:rsidR="00E1298E" w:rsidRDefault="00E1298E" w:rsidP="00E1298E">
      <w:pPr>
        <w:pStyle w:val="ListParagraph"/>
        <w:numPr>
          <w:ilvl w:val="1"/>
          <w:numId w:val="20"/>
        </w:numPr>
        <w:tabs>
          <w:tab w:val="left" w:pos="0"/>
          <w:tab w:val="left" w:pos="9090"/>
          <w:tab w:val="left" w:pos="10170"/>
        </w:tabs>
        <w:spacing w:after="0" w:line="240" w:lineRule="auto"/>
        <w:ind w:left="720" w:right="-202" w:hanging="720"/>
        <w:jc w:val="both"/>
        <w:rPr>
          <w:rFonts w:ascii="Arial" w:eastAsia="Calibri" w:hAnsi="Arial" w:cs="Arial"/>
          <w:sz w:val="24"/>
          <w:szCs w:val="24"/>
        </w:rPr>
      </w:pPr>
      <w:r>
        <w:rPr>
          <w:rFonts w:ascii="Arial" w:eastAsia="Calibri" w:hAnsi="Arial" w:cs="Arial"/>
          <w:sz w:val="24"/>
          <w:szCs w:val="24"/>
        </w:rPr>
        <w:t xml:space="preserve">Following presentations, there was discussion amongst Panel Members and witnesses on the issues raised and, in particular, actions that could be taken to extend the use of restorative justice.  The following points were raised as part of this: </w:t>
      </w:r>
    </w:p>
    <w:p w:rsidR="006835BD" w:rsidRPr="00E1298E" w:rsidRDefault="00CF0ABF" w:rsidP="00E1298E">
      <w:pPr>
        <w:pStyle w:val="ListParagraph"/>
        <w:numPr>
          <w:ilvl w:val="0"/>
          <w:numId w:val="21"/>
        </w:numPr>
        <w:tabs>
          <w:tab w:val="left" w:pos="0"/>
          <w:tab w:val="left" w:pos="9090"/>
          <w:tab w:val="left" w:pos="10170"/>
        </w:tabs>
        <w:spacing w:after="0" w:line="240" w:lineRule="auto"/>
        <w:ind w:right="-202"/>
        <w:jc w:val="both"/>
        <w:rPr>
          <w:rFonts w:ascii="Arial" w:hAnsi="Arial" w:cs="Arial"/>
        </w:rPr>
      </w:pPr>
      <w:r>
        <w:rPr>
          <w:rFonts w:ascii="Arial" w:eastAsia="Calibri" w:hAnsi="Arial" w:cs="Arial"/>
          <w:sz w:val="24"/>
          <w:szCs w:val="24"/>
        </w:rPr>
        <w:t>The</w:t>
      </w:r>
      <w:r w:rsidR="006835BD" w:rsidRPr="00E1298E">
        <w:rPr>
          <w:rFonts w:ascii="Arial" w:eastAsia="Calibri" w:hAnsi="Arial" w:cs="Arial"/>
          <w:sz w:val="24"/>
          <w:szCs w:val="24"/>
        </w:rPr>
        <w:t xml:space="preserve"> distinction between restorative justice and restorative practice</w:t>
      </w:r>
      <w:r>
        <w:rPr>
          <w:rFonts w:ascii="Arial" w:eastAsia="Calibri" w:hAnsi="Arial" w:cs="Arial"/>
          <w:sz w:val="24"/>
          <w:szCs w:val="24"/>
        </w:rPr>
        <w:t xml:space="preserve"> needed to be emphasised</w:t>
      </w:r>
      <w:r w:rsidR="006835BD" w:rsidRPr="00E1298E">
        <w:rPr>
          <w:rFonts w:ascii="Arial" w:eastAsia="Calibri" w:hAnsi="Arial" w:cs="Arial"/>
          <w:sz w:val="24"/>
          <w:szCs w:val="24"/>
        </w:rPr>
        <w:t xml:space="preserve">.  The former was a process </w:t>
      </w:r>
      <w:r w:rsidR="00811CDC" w:rsidRPr="00E1298E">
        <w:rPr>
          <w:rFonts w:ascii="Arial" w:eastAsia="Calibri" w:hAnsi="Arial" w:cs="Arial"/>
          <w:sz w:val="24"/>
          <w:szCs w:val="24"/>
        </w:rPr>
        <w:t xml:space="preserve">whilst </w:t>
      </w:r>
      <w:r w:rsidR="006835BD" w:rsidRPr="00E1298E">
        <w:rPr>
          <w:rFonts w:ascii="Arial" w:eastAsia="Calibri" w:hAnsi="Arial" w:cs="Arial"/>
          <w:sz w:val="24"/>
          <w:szCs w:val="24"/>
        </w:rPr>
        <w:t xml:space="preserve">the latter </w:t>
      </w:r>
      <w:r w:rsidR="00811CDC" w:rsidRPr="00E1298E">
        <w:rPr>
          <w:rFonts w:ascii="Arial" w:eastAsia="Calibri" w:hAnsi="Arial" w:cs="Arial"/>
          <w:sz w:val="24"/>
          <w:szCs w:val="24"/>
        </w:rPr>
        <w:t xml:space="preserve">was </w:t>
      </w:r>
      <w:r w:rsidR="006835BD" w:rsidRPr="00E1298E">
        <w:rPr>
          <w:rFonts w:ascii="Arial" w:eastAsia="Calibri" w:hAnsi="Arial" w:cs="Arial"/>
          <w:sz w:val="24"/>
          <w:szCs w:val="24"/>
        </w:rPr>
        <w:t xml:space="preserve">a way of doing things and required buy-in from the whole of the organisation.  It could not be imposed from above </w:t>
      </w:r>
      <w:r w:rsidR="00811CDC" w:rsidRPr="00E1298E">
        <w:rPr>
          <w:rFonts w:ascii="Arial" w:eastAsia="Calibri" w:hAnsi="Arial" w:cs="Arial"/>
          <w:sz w:val="24"/>
          <w:szCs w:val="24"/>
        </w:rPr>
        <w:t xml:space="preserve">and </w:t>
      </w:r>
      <w:r w:rsidR="00E1298E" w:rsidRPr="00E1298E">
        <w:rPr>
          <w:rFonts w:ascii="Arial" w:eastAsia="Calibri" w:hAnsi="Arial" w:cs="Arial"/>
          <w:sz w:val="24"/>
          <w:szCs w:val="24"/>
        </w:rPr>
        <w:t>required a culture change;</w:t>
      </w:r>
    </w:p>
    <w:p w:rsidR="00E1298E" w:rsidRPr="00E1298E" w:rsidRDefault="00E1298E" w:rsidP="00E1298E">
      <w:pPr>
        <w:pStyle w:val="ListParagraph"/>
        <w:numPr>
          <w:ilvl w:val="0"/>
          <w:numId w:val="21"/>
        </w:numPr>
        <w:tabs>
          <w:tab w:val="left" w:pos="0"/>
          <w:tab w:val="left" w:pos="9090"/>
          <w:tab w:val="left" w:pos="10170"/>
        </w:tabs>
        <w:spacing w:after="0" w:line="240" w:lineRule="auto"/>
        <w:ind w:right="-202"/>
        <w:jc w:val="both"/>
        <w:rPr>
          <w:rFonts w:ascii="Arial" w:eastAsia="Calibri" w:hAnsi="Arial" w:cs="Arial"/>
          <w:sz w:val="24"/>
          <w:szCs w:val="24"/>
        </w:rPr>
      </w:pPr>
      <w:r w:rsidRPr="00E1298E">
        <w:rPr>
          <w:rFonts w:ascii="Arial" w:eastAsia="Calibri" w:hAnsi="Arial" w:cs="Arial"/>
          <w:sz w:val="24"/>
          <w:szCs w:val="24"/>
        </w:rPr>
        <w:t>R</w:t>
      </w:r>
      <w:r w:rsidR="006835BD" w:rsidRPr="00E1298E">
        <w:rPr>
          <w:rFonts w:ascii="Arial" w:eastAsia="Calibri" w:hAnsi="Arial" w:cs="Arial"/>
          <w:sz w:val="24"/>
          <w:szCs w:val="24"/>
        </w:rPr>
        <w:t xml:space="preserve">estorative </w:t>
      </w:r>
      <w:r w:rsidR="00811CDC" w:rsidRPr="00E1298E">
        <w:rPr>
          <w:rFonts w:ascii="Arial" w:eastAsia="Calibri" w:hAnsi="Arial" w:cs="Arial"/>
          <w:sz w:val="24"/>
          <w:szCs w:val="24"/>
        </w:rPr>
        <w:t xml:space="preserve">practice </w:t>
      </w:r>
      <w:r w:rsidR="006835BD" w:rsidRPr="00E1298E">
        <w:rPr>
          <w:rFonts w:ascii="Arial" w:eastAsia="Calibri" w:hAnsi="Arial" w:cs="Arial"/>
          <w:sz w:val="24"/>
          <w:szCs w:val="24"/>
        </w:rPr>
        <w:t>complement</w:t>
      </w:r>
      <w:r w:rsidR="007701F1" w:rsidRPr="00E1298E">
        <w:rPr>
          <w:rFonts w:ascii="Arial" w:eastAsia="Calibri" w:hAnsi="Arial" w:cs="Arial"/>
          <w:sz w:val="24"/>
          <w:szCs w:val="24"/>
        </w:rPr>
        <w:t>ed</w:t>
      </w:r>
      <w:r w:rsidR="006835BD" w:rsidRPr="00E1298E">
        <w:rPr>
          <w:rFonts w:ascii="Arial" w:eastAsia="Calibri" w:hAnsi="Arial" w:cs="Arial"/>
          <w:sz w:val="24"/>
          <w:szCs w:val="24"/>
        </w:rPr>
        <w:t xml:space="preserve"> the whole of the Council’s agenda </w:t>
      </w:r>
      <w:r w:rsidR="00811CDC" w:rsidRPr="00E1298E">
        <w:rPr>
          <w:rFonts w:ascii="Arial" w:eastAsia="Calibri" w:hAnsi="Arial" w:cs="Arial"/>
          <w:sz w:val="24"/>
          <w:szCs w:val="24"/>
        </w:rPr>
        <w:t xml:space="preserve">for </w:t>
      </w:r>
      <w:r w:rsidR="006835BD" w:rsidRPr="00E1298E">
        <w:rPr>
          <w:rFonts w:ascii="Arial" w:eastAsia="Calibri" w:hAnsi="Arial" w:cs="Arial"/>
          <w:sz w:val="24"/>
          <w:szCs w:val="24"/>
        </w:rPr>
        <w:t>children and young people.  In particular, it support</w:t>
      </w:r>
      <w:r w:rsidR="007701F1" w:rsidRPr="00E1298E">
        <w:rPr>
          <w:rFonts w:ascii="Arial" w:eastAsia="Calibri" w:hAnsi="Arial" w:cs="Arial"/>
          <w:sz w:val="24"/>
          <w:szCs w:val="24"/>
        </w:rPr>
        <w:t>ed</w:t>
      </w:r>
      <w:r w:rsidRPr="00E1298E">
        <w:rPr>
          <w:rFonts w:ascii="Arial" w:eastAsia="Calibri" w:hAnsi="Arial" w:cs="Arial"/>
          <w:sz w:val="24"/>
          <w:szCs w:val="24"/>
        </w:rPr>
        <w:t xml:space="preserve"> the voice of the child;</w:t>
      </w:r>
    </w:p>
    <w:p w:rsidR="00E1298E" w:rsidRDefault="006835BD" w:rsidP="00E1298E">
      <w:pPr>
        <w:pStyle w:val="ListParagraph"/>
        <w:numPr>
          <w:ilvl w:val="0"/>
          <w:numId w:val="21"/>
        </w:numPr>
        <w:tabs>
          <w:tab w:val="left" w:pos="0"/>
          <w:tab w:val="left" w:pos="9090"/>
          <w:tab w:val="left" w:pos="10170"/>
        </w:tabs>
        <w:spacing w:after="0" w:line="240" w:lineRule="auto"/>
        <w:ind w:right="-202"/>
        <w:jc w:val="both"/>
        <w:rPr>
          <w:rFonts w:ascii="Arial" w:eastAsia="Calibri" w:hAnsi="Arial" w:cs="Arial"/>
          <w:sz w:val="24"/>
          <w:szCs w:val="24"/>
        </w:rPr>
      </w:pPr>
      <w:r w:rsidRPr="00811CDC">
        <w:rPr>
          <w:rFonts w:ascii="Arial" w:eastAsia="Calibri" w:hAnsi="Arial" w:cs="Arial"/>
          <w:sz w:val="24"/>
          <w:szCs w:val="24"/>
        </w:rPr>
        <w:t xml:space="preserve">It </w:t>
      </w:r>
      <w:r w:rsidR="007701F1">
        <w:rPr>
          <w:rFonts w:ascii="Arial" w:eastAsia="Calibri" w:hAnsi="Arial" w:cs="Arial"/>
          <w:sz w:val="24"/>
          <w:szCs w:val="24"/>
        </w:rPr>
        <w:t xml:space="preserve">was </w:t>
      </w:r>
      <w:r w:rsidRPr="00811CDC">
        <w:rPr>
          <w:rFonts w:ascii="Arial" w:eastAsia="Calibri" w:hAnsi="Arial" w:cs="Arial"/>
          <w:sz w:val="24"/>
          <w:szCs w:val="24"/>
        </w:rPr>
        <w:t>important that</w:t>
      </w:r>
      <w:r w:rsidR="00811CDC">
        <w:rPr>
          <w:rFonts w:ascii="Arial" w:eastAsia="Calibri" w:hAnsi="Arial" w:cs="Arial"/>
          <w:sz w:val="24"/>
          <w:szCs w:val="24"/>
        </w:rPr>
        <w:t>, if adopted,</w:t>
      </w:r>
      <w:r w:rsidRPr="00811CDC">
        <w:rPr>
          <w:rFonts w:ascii="Arial" w:eastAsia="Calibri" w:hAnsi="Arial" w:cs="Arial"/>
          <w:sz w:val="24"/>
          <w:szCs w:val="24"/>
        </w:rPr>
        <w:t xml:space="preserve"> </w:t>
      </w:r>
      <w:r w:rsidR="00811CDC">
        <w:rPr>
          <w:rFonts w:ascii="Arial" w:eastAsia="Calibri" w:hAnsi="Arial" w:cs="Arial"/>
          <w:sz w:val="24"/>
          <w:szCs w:val="24"/>
        </w:rPr>
        <w:t xml:space="preserve">it </w:t>
      </w:r>
      <w:r w:rsidRPr="00811CDC">
        <w:rPr>
          <w:rFonts w:ascii="Arial" w:eastAsia="Calibri" w:hAnsi="Arial" w:cs="Arial"/>
          <w:sz w:val="24"/>
          <w:szCs w:val="24"/>
        </w:rPr>
        <w:t>became an integra</w:t>
      </w:r>
      <w:r w:rsidR="00E1298E">
        <w:rPr>
          <w:rFonts w:ascii="Arial" w:eastAsia="Calibri" w:hAnsi="Arial" w:cs="Arial"/>
          <w:sz w:val="24"/>
          <w:szCs w:val="24"/>
        </w:rPr>
        <w:t>l part of partnership working;</w:t>
      </w:r>
    </w:p>
    <w:p w:rsidR="00CF0ABF" w:rsidRPr="00E1298E" w:rsidRDefault="00CF0ABF" w:rsidP="00CF0ABF">
      <w:pPr>
        <w:pStyle w:val="ListParagraph"/>
        <w:numPr>
          <w:ilvl w:val="0"/>
          <w:numId w:val="21"/>
        </w:numPr>
        <w:tabs>
          <w:tab w:val="left" w:pos="0"/>
          <w:tab w:val="left" w:pos="9090"/>
          <w:tab w:val="left" w:pos="10170"/>
        </w:tabs>
        <w:spacing w:after="0" w:line="240" w:lineRule="auto"/>
        <w:ind w:right="-202"/>
        <w:jc w:val="both"/>
        <w:rPr>
          <w:rFonts w:ascii="Arial" w:eastAsia="Calibri" w:hAnsi="Arial" w:cs="Arial"/>
          <w:sz w:val="24"/>
          <w:szCs w:val="24"/>
        </w:rPr>
      </w:pPr>
      <w:r>
        <w:rPr>
          <w:rFonts w:ascii="Arial" w:eastAsia="Calibri" w:hAnsi="Arial" w:cs="Arial"/>
          <w:sz w:val="24"/>
          <w:szCs w:val="24"/>
        </w:rPr>
        <w:t>C</w:t>
      </w:r>
      <w:r w:rsidRPr="00E1298E">
        <w:rPr>
          <w:rFonts w:ascii="Arial" w:eastAsia="Calibri" w:hAnsi="Arial" w:cs="Arial"/>
          <w:sz w:val="24"/>
          <w:szCs w:val="24"/>
        </w:rPr>
        <w:t>apacity to deliver a restorative approach needed to be built.  There also ne</w:t>
      </w:r>
      <w:r>
        <w:rPr>
          <w:rFonts w:ascii="Arial" w:eastAsia="Calibri" w:hAnsi="Arial" w:cs="Arial"/>
          <w:sz w:val="24"/>
          <w:szCs w:val="24"/>
        </w:rPr>
        <w:t xml:space="preserve">eded to be political leadership; </w:t>
      </w:r>
    </w:p>
    <w:p w:rsidR="00CF0ABF" w:rsidRDefault="00CF0ABF" w:rsidP="00CF0ABF">
      <w:pPr>
        <w:pStyle w:val="ListParagraph"/>
        <w:numPr>
          <w:ilvl w:val="0"/>
          <w:numId w:val="21"/>
        </w:numPr>
        <w:tabs>
          <w:tab w:val="left" w:pos="0"/>
          <w:tab w:val="left" w:pos="9090"/>
          <w:tab w:val="left" w:pos="10170"/>
        </w:tabs>
        <w:spacing w:after="0" w:line="240" w:lineRule="auto"/>
        <w:ind w:right="-202"/>
        <w:jc w:val="both"/>
        <w:rPr>
          <w:rFonts w:ascii="Arial" w:eastAsia="Calibri" w:hAnsi="Arial" w:cs="Arial"/>
          <w:sz w:val="24"/>
          <w:szCs w:val="24"/>
        </w:rPr>
      </w:pPr>
      <w:r w:rsidRPr="00E1298E">
        <w:rPr>
          <w:rFonts w:ascii="Arial" w:eastAsia="Calibri" w:hAnsi="Arial" w:cs="Arial"/>
          <w:sz w:val="24"/>
          <w:szCs w:val="24"/>
        </w:rPr>
        <w:t>Resources were scarce and would remain so and it was therefore important to target action where it m</w:t>
      </w:r>
      <w:r>
        <w:rPr>
          <w:rFonts w:ascii="Arial" w:eastAsia="Calibri" w:hAnsi="Arial" w:cs="Arial"/>
          <w:sz w:val="24"/>
          <w:szCs w:val="24"/>
        </w:rPr>
        <w:t>ost likely to deliver results;</w:t>
      </w:r>
    </w:p>
    <w:p w:rsidR="00E1298E" w:rsidRDefault="007701F1" w:rsidP="00E1298E">
      <w:pPr>
        <w:pStyle w:val="ListParagraph"/>
        <w:numPr>
          <w:ilvl w:val="0"/>
          <w:numId w:val="21"/>
        </w:numPr>
        <w:tabs>
          <w:tab w:val="left" w:pos="0"/>
          <w:tab w:val="left" w:pos="9090"/>
          <w:tab w:val="left" w:pos="10170"/>
        </w:tabs>
        <w:spacing w:after="0" w:line="240" w:lineRule="auto"/>
        <w:ind w:right="-202"/>
        <w:jc w:val="both"/>
        <w:rPr>
          <w:rFonts w:ascii="Arial" w:eastAsia="Calibri" w:hAnsi="Arial" w:cs="Arial"/>
          <w:sz w:val="24"/>
          <w:szCs w:val="24"/>
        </w:rPr>
      </w:pPr>
      <w:r w:rsidRPr="00E1298E">
        <w:rPr>
          <w:rFonts w:ascii="Arial" w:eastAsia="Calibri" w:hAnsi="Arial" w:cs="Arial"/>
          <w:sz w:val="24"/>
          <w:szCs w:val="24"/>
        </w:rPr>
        <w:t>I</w:t>
      </w:r>
      <w:r w:rsidR="006835BD" w:rsidRPr="00E1298E">
        <w:rPr>
          <w:rFonts w:ascii="Arial" w:eastAsia="Calibri" w:hAnsi="Arial" w:cs="Arial"/>
          <w:sz w:val="24"/>
          <w:szCs w:val="24"/>
        </w:rPr>
        <w:t>mplement</w:t>
      </w:r>
      <w:r w:rsidRPr="00E1298E">
        <w:rPr>
          <w:rFonts w:ascii="Arial" w:eastAsia="Calibri" w:hAnsi="Arial" w:cs="Arial"/>
          <w:sz w:val="24"/>
          <w:szCs w:val="24"/>
        </w:rPr>
        <w:t>ing</w:t>
      </w:r>
      <w:r w:rsidR="006835BD" w:rsidRPr="00E1298E">
        <w:rPr>
          <w:rFonts w:ascii="Arial" w:eastAsia="Calibri" w:hAnsi="Arial" w:cs="Arial"/>
          <w:sz w:val="24"/>
          <w:szCs w:val="24"/>
        </w:rPr>
        <w:t xml:space="preserve"> a restorative approach would take time but some quick wins would assist in progressing it.  There </w:t>
      </w:r>
      <w:r w:rsidRPr="00E1298E">
        <w:rPr>
          <w:rFonts w:ascii="Arial" w:eastAsia="Calibri" w:hAnsi="Arial" w:cs="Arial"/>
          <w:sz w:val="24"/>
          <w:szCs w:val="24"/>
        </w:rPr>
        <w:t>were</w:t>
      </w:r>
      <w:r w:rsidR="006835BD" w:rsidRPr="00E1298E">
        <w:rPr>
          <w:rFonts w:ascii="Arial" w:eastAsia="Calibri" w:hAnsi="Arial" w:cs="Arial"/>
          <w:sz w:val="24"/>
          <w:szCs w:val="24"/>
        </w:rPr>
        <w:t xml:space="preserve"> pockets of expertise within the </w:t>
      </w:r>
      <w:r w:rsidR="00E1298E" w:rsidRPr="00E1298E">
        <w:rPr>
          <w:rFonts w:ascii="Arial" w:eastAsia="Calibri" w:hAnsi="Arial" w:cs="Arial"/>
          <w:sz w:val="24"/>
          <w:szCs w:val="24"/>
        </w:rPr>
        <w:lastRenderedPageBreak/>
        <w:t xml:space="preserve">Council </w:t>
      </w:r>
      <w:r w:rsidR="006835BD" w:rsidRPr="00E1298E">
        <w:rPr>
          <w:rFonts w:ascii="Arial" w:eastAsia="Calibri" w:hAnsi="Arial" w:cs="Arial"/>
          <w:sz w:val="24"/>
          <w:szCs w:val="24"/>
        </w:rPr>
        <w:t>and a pilot project could be used as part of the development process and provi</w:t>
      </w:r>
      <w:r w:rsidR="00E1298E">
        <w:rPr>
          <w:rFonts w:ascii="Arial" w:eastAsia="Calibri" w:hAnsi="Arial" w:cs="Arial"/>
          <w:sz w:val="24"/>
          <w:szCs w:val="24"/>
        </w:rPr>
        <w:t>de an opportunity for learning;</w:t>
      </w:r>
    </w:p>
    <w:p w:rsidR="00E1298E" w:rsidRDefault="00E1298E" w:rsidP="00E1298E">
      <w:pPr>
        <w:pStyle w:val="ListParagraph"/>
        <w:numPr>
          <w:ilvl w:val="0"/>
          <w:numId w:val="21"/>
        </w:numPr>
        <w:tabs>
          <w:tab w:val="left" w:pos="0"/>
          <w:tab w:val="left" w:pos="9090"/>
          <w:tab w:val="left" w:pos="10170"/>
        </w:tabs>
        <w:spacing w:after="0" w:line="240" w:lineRule="auto"/>
        <w:ind w:right="-202"/>
        <w:jc w:val="both"/>
        <w:rPr>
          <w:rFonts w:ascii="Arial" w:eastAsia="Calibri" w:hAnsi="Arial" w:cs="Arial"/>
          <w:sz w:val="24"/>
          <w:szCs w:val="24"/>
        </w:rPr>
      </w:pPr>
      <w:r w:rsidRPr="00E1298E">
        <w:rPr>
          <w:rFonts w:ascii="Arial" w:eastAsia="Calibri" w:hAnsi="Arial" w:cs="Arial"/>
          <w:sz w:val="24"/>
          <w:szCs w:val="24"/>
        </w:rPr>
        <w:t>C</w:t>
      </w:r>
      <w:r w:rsidR="006835BD" w:rsidRPr="00E1298E">
        <w:rPr>
          <w:rFonts w:ascii="Arial" w:eastAsia="Calibri" w:hAnsi="Arial" w:cs="Arial"/>
          <w:sz w:val="24"/>
          <w:szCs w:val="24"/>
        </w:rPr>
        <w:t xml:space="preserve">ollaboration </w:t>
      </w:r>
      <w:r w:rsidR="007701F1" w:rsidRPr="00E1298E">
        <w:rPr>
          <w:rFonts w:ascii="Arial" w:eastAsia="Calibri" w:hAnsi="Arial" w:cs="Arial"/>
          <w:sz w:val="24"/>
          <w:szCs w:val="24"/>
        </w:rPr>
        <w:t xml:space="preserve">was </w:t>
      </w:r>
      <w:r w:rsidR="006835BD" w:rsidRPr="00E1298E">
        <w:rPr>
          <w:rFonts w:ascii="Arial" w:eastAsia="Calibri" w:hAnsi="Arial" w:cs="Arial"/>
          <w:sz w:val="24"/>
          <w:szCs w:val="24"/>
        </w:rPr>
        <w:t>important, particularly between schools</w:t>
      </w:r>
      <w:r w:rsidR="00811CDC" w:rsidRPr="00E1298E">
        <w:rPr>
          <w:rFonts w:ascii="Arial" w:eastAsia="Calibri" w:hAnsi="Arial" w:cs="Arial"/>
          <w:sz w:val="24"/>
          <w:szCs w:val="24"/>
        </w:rPr>
        <w:t xml:space="preserve"> but </w:t>
      </w:r>
      <w:r w:rsidR="006835BD" w:rsidRPr="00E1298E">
        <w:rPr>
          <w:rFonts w:ascii="Arial" w:eastAsia="Calibri" w:hAnsi="Arial" w:cs="Arial"/>
          <w:sz w:val="24"/>
          <w:szCs w:val="24"/>
        </w:rPr>
        <w:t>current arrangements tend</w:t>
      </w:r>
      <w:r w:rsidR="007701F1" w:rsidRPr="00E1298E">
        <w:rPr>
          <w:rFonts w:ascii="Arial" w:eastAsia="Calibri" w:hAnsi="Arial" w:cs="Arial"/>
          <w:sz w:val="24"/>
          <w:szCs w:val="24"/>
        </w:rPr>
        <w:t>ed</w:t>
      </w:r>
      <w:r w:rsidR="006835BD" w:rsidRPr="00E1298E">
        <w:rPr>
          <w:rFonts w:ascii="Arial" w:eastAsia="Calibri" w:hAnsi="Arial" w:cs="Arial"/>
          <w:sz w:val="24"/>
          <w:szCs w:val="24"/>
        </w:rPr>
        <w:t xml:space="preserve"> to discourage this and </w:t>
      </w:r>
      <w:r w:rsidR="00811CDC" w:rsidRPr="00E1298E">
        <w:rPr>
          <w:rFonts w:ascii="Arial" w:eastAsia="Calibri" w:hAnsi="Arial" w:cs="Arial"/>
          <w:sz w:val="24"/>
          <w:szCs w:val="24"/>
        </w:rPr>
        <w:t xml:space="preserve">promote </w:t>
      </w:r>
      <w:r w:rsidR="006835BD" w:rsidRPr="00E1298E">
        <w:rPr>
          <w:rFonts w:ascii="Arial" w:eastAsia="Calibri" w:hAnsi="Arial" w:cs="Arial"/>
          <w:sz w:val="24"/>
          <w:szCs w:val="24"/>
        </w:rPr>
        <w:t>competition</w:t>
      </w:r>
      <w:r w:rsidRPr="00E1298E">
        <w:rPr>
          <w:rFonts w:ascii="Arial" w:eastAsia="Calibri" w:hAnsi="Arial" w:cs="Arial"/>
          <w:sz w:val="24"/>
          <w:szCs w:val="24"/>
        </w:rPr>
        <w:t>;</w:t>
      </w:r>
    </w:p>
    <w:p w:rsidR="00E1298E" w:rsidRPr="00E1298E" w:rsidRDefault="00E1298E" w:rsidP="00E1298E">
      <w:pPr>
        <w:pStyle w:val="ListParagraph"/>
        <w:numPr>
          <w:ilvl w:val="0"/>
          <w:numId w:val="21"/>
        </w:numPr>
        <w:tabs>
          <w:tab w:val="left" w:pos="0"/>
          <w:tab w:val="left" w:pos="9090"/>
          <w:tab w:val="left" w:pos="10170"/>
        </w:tabs>
        <w:spacing w:after="0" w:line="240" w:lineRule="auto"/>
        <w:ind w:right="-202"/>
        <w:jc w:val="both"/>
        <w:rPr>
          <w:rFonts w:ascii="Arial" w:eastAsia="Calibri" w:hAnsi="Arial" w:cs="Arial"/>
          <w:sz w:val="24"/>
          <w:szCs w:val="24"/>
        </w:rPr>
      </w:pPr>
      <w:r>
        <w:rPr>
          <w:rFonts w:ascii="Arial" w:eastAsia="Calibri" w:hAnsi="Arial" w:cs="Arial"/>
          <w:sz w:val="24"/>
          <w:szCs w:val="24"/>
        </w:rPr>
        <w:t>T</w:t>
      </w:r>
      <w:r w:rsidRPr="00E1298E">
        <w:rPr>
          <w:rFonts w:ascii="Arial" w:eastAsia="Calibri" w:hAnsi="Arial" w:cs="Arial"/>
          <w:sz w:val="24"/>
          <w:szCs w:val="24"/>
        </w:rPr>
        <w:t>here was a correlation betw</w:t>
      </w:r>
      <w:r w:rsidR="00693967">
        <w:rPr>
          <w:rFonts w:ascii="Arial" w:eastAsia="Calibri" w:hAnsi="Arial" w:cs="Arial"/>
          <w:sz w:val="24"/>
          <w:szCs w:val="24"/>
        </w:rPr>
        <w:t>een exclusion and criminality;</w:t>
      </w:r>
    </w:p>
    <w:p w:rsidR="00E1298E" w:rsidRDefault="00811CDC" w:rsidP="00E1298E">
      <w:pPr>
        <w:pStyle w:val="ListParagraph"/>
        <w:numPr>
          <w:ilvl w:val="0"/>
          <w:numId w:val="21"/>
        </w:numPr>
        <w:tabs>
          <w:tab w:val="left" w:pos="0"/>
          <w:tab w:val="left" w:pos="9090"/>
          <w:tab w:val="left" w:pos="10170"/>
        </w:tabs>
        <w:spacing w:after="0" w:line="240" w:lineRule="auto"/>
        <w:ind w:right="-202"/>
        <w:jc w:val="both"/>
        <w:rPr>
          <w:rFonts w:ascii="Arial" w:eastAsia="Calibri" w:hAnsi="Arial" w:cs="Arial"/>
          <w:sz w:val="24"/>
          <w:szCs w:val="24"/>
        </w:rPr>
      </w:pPr>
      <w:r w:rsidRPr="00E1298E">
        <w:rPr>
          <w:rFonts w:ascii="Arial" w:eastAsia="Calibri" w:hAnsi="Arial" w:cs="Arial"/>
          <w:sz w:val="24"/>
          <w:szCs w:val="24"/>
        </w:rPr>
        <w:t xml:space="preserve">It </w:t>
      </w:r>
      <w:r w:rsidR="007701F1" w:rsidRPr="00E1298E">
        <w:rPr>
          <w:rFonts w:ascii="Arial" w:eastAsia="Calibri" w:hAnsi="Arial" w:cs="Arial"/>
          <w:sz w:val="24"/>
          <w:szCs w:val="24"/>
        </w:rPr>
        <w:t xml:space="preserve">was </w:t>
      </w:r>
      <w:r w:rsidR="006835BD" w:rsidRPr="00E1298E">
        <w:rPr>
          <w:rFonts w:ascii="Arial" w:eastAsia="Calibri" w:hAnsi="Arial" w:cs="Arial"/>
          <w:sz w:val="24"/>
          <w:szCs w:val="24"/>
        </w:rPr>
        <w:t>important that the achievements of a range of children and young people were celebrated and not just the high achievers</w:t>
      </w:r>
      <w:r w:rsidR="00E1298E" w:rsidRPr="00E1298E">
        <w:rPr>
          <w:rFonts w:ascii="Arial" w:eastAsia="Calibri" w:hAnsi="Arial" w:cs="Arial"/>
          <w:sz w:val="24"/>
          <w:szCs w:val="24"/>
        </w:rPr>
        <w:t xml:space="preserve">; </w:t>
      </w:r>
      <w:r w:rsidR="00CF0ABF">
        <w:rPr>
          <w:rFonts w:ascii="Arial" w:eastAsia="Calibri" w:hAnsi="Arial" w:cs="Arial"/>
          <w:sz w:val="24"/>
          <w:szCs w:val="24"/>
        </w:rPr>
        <w:t>and</w:t>
      </w:r>
    </w:p>
    <w:p w:rsidR="00E1298E" w:rsidRPr="00CF0ABF" w:rsidRDefault="00E1298E" w:rsidP="00997F10">
      <w:pPr>
        <w:pStyle w:val="ListParagraph"/>
        <w:numPr>
          <w:ilvl w:val="0"/>
          <w:numId w:val="21"/>
        </w:numPr>
        <w:tabs>
          <w:tab w:val="left" w:pos="0"/>
          <w:tab w:val="left" w:pos="9090"/>
          <w:tab w:val="left" w:pos="10170"/>
        </w:tabs>
        <w:spacing w:after="0" w:line="240" w:lineRule="auto"/>
        <w:ind w:right="-202"/>
        <w:jc w:val="both"/>
        <w:rPr>
          <w:rFonts w:ascii="Arial" w:eastAsia="Calibri" w:hAnsi="Arial" w:cs="Arial"/>
          <w:sz w:val="24"/>
          <w:szCs w:val="24"/>
        </w:rPr>
      </w:pPr>
      <w:r w:rsidRPr="00CF0ABF">
        <w:rPr>
          <w:rFonts w:ascii="Arial" w:eastAsia="Calibri" w:hAnsi="Arial" w:cs="Arial"/>
          <w:sz w:val="24"/>
          <w:szCs w:val="24"/>
        </w:rPr>
        <w:t>A</w:t>
      </w:r>
      <w:r w:rsidR="006835BD" w:rsidRPr="00CF0ABF">
        <w:rPr>
          <w:rFonts w:ascii="Arial" w:eastAsia="Calibri" w:hAnsi="Arial" w:cs="Arial"/>
          <w:sz w:val="24"/>
          <w:szCs w:val="24"/>
        </w:rPr>
        <w:t xml:space="preserve">dopting a restorative approach would require engagement with a range of people, including professionals in teams, families and communities of young people.  It would be necessary to find ways of doing this effectively and getting the message across.  </w:t>
      </w:r>
      <w:r w:rsidR="007701F1" w:rsidRPr="00CF0ABF">
        <w:rPr>
          <w:rFonts w:ascii="Arial" w:eastAsia="Calibri" w:hAnsi="Arial" w:cs="Arial"/>
          <w:sz w:val="24"/>
          <w:szCs w:val="24"/>
        </w:rPr>
        <w:t>T</w:t>
      </w:r>
      <w:r w:rsidR="006835BD" w:rsidRPr="00CF0ABF">
        <w:rPr>
          <w:rFonts w:ascii="Arial" w:eastAsia="Calibri" w:hAnsi="Arial" w:cs="Arial"/>
          <w:sz w:val="24"/>
          <w:szCs w:val="24"/>
        </w:rPr>
        <w:t>here was a danger that this could look like dictating if not hand</w:t>
      </w:r>
      <w:r w:rsidR="00CF0ABF">
        <w:rPr>
          <w:rFonts w:ascii="Arial" w:eastAsia="Calibri" w:hAnsi="Arial" w:cs="Arial"/>
          <w:sz w:val="24"/>
          <w:szCs w:val="24"/>
        </w:rPr>
        <w:t>led well.</w:t>
      </w:r>
    </w:p>
    <w:p w:rsidR="006835BD" w:rsidRPr="00E40341" w:rsidRDefault="006835BD" w:rsidP="007701F1">
      <w:pPr>
        <w:pStyle w:val="NormalWeb"/>
        <w:spacing w:before="0" w:after="0"/>
        <w:ind w:firstLine="720"/>
        <w:jc w:val="both"/>
        <w:rPr>
          <w:rFonts w:ascii="Arial" w:hAnsi="Arial" w:cs="Arial"/>
          <w:i/>
        </w:rPr>
      </w:pPr>
      <w:r w:rsidRPr="007701F1">
        <w:rPr>
          <w:rFonts w:ascii="Arial" w:hAnsi="Arial" w:cs="Arial"/>
          <w:i/>
          <w:lang w:val="en"/>
        </w:rPr>
        <w:t>Conclusions and Recommendations</w:t>
      </w:r>
    </w:p>
    <w:p w:rsidR="006835BD" w:rsidRPr="007701F1" w:rsidRDefault="006835BD" w:rsidP="007701F1">
      <w:pPr>
        <w:pStyle w:val="ListParagraph"/>
        <w:numPr>
          <w:ilvl w:val="1"/>
          <w:numId w:val="20"/>
        </w:numPr>
        <w:tabs>
          <w:tab w:val="left" w:pos="0"/>
          <w:tab w:val="left" w:pos="9090"/>
          <w:tab w:val="left" w:pos="10170"/>
        </w:tabs>
        <w:spacing w:after="0" w:line="240" w:lineRule="auto"/>
        <w:ind w:left="720" w:right="-202" w:hanging="720"/>
        <w:jc w:val="both"/>
        <w:rPr>
          <w:rFonts w:ascii="Arial" w:eastAsia="Calibri" w:hAnsi="Arial" w:cs="Arial"/>
          <w:sz w:val="24"/>
          <w:szCs w:val="24"/>
        </w:rPr>
      </w:pPr>
      <w:r w:rsidRPr="007701F1">
        <w:rPr>
          <w:rFonts w:ascii="Arial" w:eastAsia="Calibri" w:hAnsi="Arial" w:cs="Arial"/>
          <w:sz w:val="24"/>
          <w:szCs w:val="24"/>
        </w:rPr>
        <w:t xml:space="preserve">The Panel is convinced of the benefits of the restorative justice process as a means of repairing harm where conflict has taken place.  It strongly supports its increased use across a wide range of settings, including both primary and secondary schools, the youth justice system and social care.    </w:t>
      </w:r>
    </w:p>
    <w:p w:rsidR="006835BD" w:rsidRPr="007701F1" w:rsidRDefault="006835BD" w:rsidP="007701F1">
      <w:pPr>
        <w:pStyle w:val="ListParagraph"/>
        <w:tabs>
          <w:tab w:val="left" w:pos="0"/>
          <w:tab w:val="left" w:pos="9090"/>
          <w:tab w:val="left" w:pos="10170"/>
        </w:tabs>
        <w:spacing w:after="0" w:line="240" w:lineRule="auto"/>
        <w:ind w:right="-202"/>
        <w:jc w:val="both"/>
        <w:rPr>
          <w:rFonts w:ascii="Arial" w:eastAsia="Calibri" w:hAnsi="Arial" w:cs="Arial"/>
          <w:sz w:val="24"/>
          <w:szCs w:val="24"/>
        </w:rPr>
      </w:pPr>
    </w:p>
    <w:p w:rsidR="006835BD" w:rsidRPr="007701F1" w:rsidRDefault="006835BD" w:rsidP="007701F1">
      <w:pPr>
        <w:pStyle w:val="ListParagraph"/>
        <w:numPr>
          <w:ilvl w:val="1"/>
          <w:numId w:val="20"/>
        </w:numPr>
        <w:tabs>
          <w:tab w:val="left" w:pos="0"/>
          <w:tab w:val="left" w:pos="9090"/>
          <w:tab w:val="left" w:pos="10170"/>
        </w:tabs>
        <w:spacing w:after="0" w:line="240" w:lineRule="auto"/>
        <w:ind w:left="720" w:right="-202" w:hanging="720"/>
        <w:jc w:val="both"/>
        <w:rPr>
          <w:rFonts w:ascii="Arial" w:eastAsia="Calibri" w:hAnsi="Arial" w:cs="Arial"/>
          <w:sz w:val="24"/>
          <w:szCs w:val="24"/>
        </w:rPr>
      </w:pPr>
      <w:r w:rsidRPr="007701F1">
        <w:rPr>
          <w:rFonts w:ascii="Arial" w:eastAsia="Calibri" w:hAnsi="Arial" w:cs="Arial"/>
          <w:sz w:val="24"/>
          <w:szCs w:val="24"/>
        </w:rPr>
        <w:t xml:space="preserve">It </w:t>
      </w:r>
      <w:r w:rsidR="00693967">
        <w:rPr>
          <w:rFonts w:ascii="Arial" w:eastAsia="Calibri" w:hAnsi="Arial" w:cs="Arial"/>
          <w:sz w:val="24"/>
          <w:szCs w:val="24"/>
        </w:rPr>
        <w:t xml:space="preserve">also </w:t>
      </w:r>
      <w:r w:rsidRPr="007701F1">
        <w:rPr>
          <w:rFonts w:ascii="Arial" w:eastAsia="Calibri" w:hAnsi="Arial" w:cs="Arial"/>
          <w:sz w:val="24"/>
          <w:szCs w:val="24"/>
        </w:rPr>
        <w:t>feels that the adoption of restorative practice as a way of doing things can bring additional benefits to the Council and its partners through preventing conflict taking place in the first place, improving relationships and facilitating positive and effective communication.  Amongst the benefits that restorative practice has brought where i</w:t>
      </w:r>
      <w:r w:rsidR="007B366D">
        <w:rPr>
          <w:rFonts w:ascii="Arial" w:eastAsia="Calibri" w:hAnsi="Arial" w:cs="Arial"/>
          <w:sz w:val="24"/>
          <w:szCs w:val="24"/>
        </w:rPr>
        <w:t>t</w:t>
      </w:r>
      <w:r w:rsidRPr="007701F1">
        <w:rPr>
          <w:rFonts w:ascii="Arial" w:eastAsia="Calibri" w:hAnsi="Arial" w:cs="Arial"/>
          <w:sz w:val="24"/>
          <w:szCs w:val="24"/>
        </w:rPr>
        <w:t xml:space="preserve"> has been used extensively are a reduction in the number of looked after children, school exclusions and repeat offending.  </w:t>
      </w:r>
    </w:p>
    <w:p w:rsidR="006835BD" w:rsidRPr="00E40341" w:rsidRDefault="006835BD" w:rsidP="006835BD">
      <w:pPr>
        <w:pStyle w:val="ListParagraph"/>
        <w:spacing w:after="0" w:line="240" w:lineRule="auto"/>
        <w:ind w:left="360"/>
        <w:jc w:val="both"/>
        <w:rPr>
          <w:rFonts w:ascii="Arial" w:hAnsi="Arial" w:cs="Arial"/>
          <w:sz w:val="24"/>
          <w:szCs w:val="24"/>
        </w:rPr>
      </w:pPr>
    </w:p>
    <w:p w:rsidR="006835BD" w:rsidRPr="007701F1" w:rsidRDefault="006835BD" w:rsidP="007701F1">
      <w:pPr>
        <w:pStyle w:val="ListParagraph"/>
        <w:numPr>
          <w:ilvl w:val="1"/>
          <w:numId w:val="20"/>
        </w:numPr>
        <w:tabs>
          <w:tab w:val="left" w:pos="0"/>
          <w:tab w:val="left" w:pos="9090"/>
          <w:tab w:val="left" w:pos="10170"/>
        </w:tabs>
        <w:spacing w:after="0" w:line="240" w:lineRule="auto"/>
        <w:ind w:left="720" w:right="-202" w:hanging="720"/>
        <w:jc w:val="both"/>
        <w:rPr>
          <w:rFonts w:ascii="Arial" w:eastAsia="Calibri" w:hAnsi="Arial" w:cs="Arial"/>
          <w:sz w:val="24"/>
          <w:szCs w:val="24"/>
        </w:rPr>
      </w:pPr>
      <w:r w:rsidRPr="007701F1">
        <w:rPr>
          <w:rFonts w:ascii="Arial" w:eastAsia="Calibri" w:hAnsi="Arial" w:cs="Arial"/>
          <w:sz w:val="24"/>
          <w:szCs w:val="24"/>
        </w:rPr>
        <w:t xml:space="preserve">Restorative practice is being increasingly used in a wide range of settings and the Council has already begun to use it in some areas.   The Police and some schools have also used restorative approaches successfully.  However, the Panel feels that it needs to be embraced more widely and across the whole of the Council and partnerships and a holistic approach adopted.  </w:t>
      </w:r>
    </w:p>
    <w:p w:rsidR="006835BD" w:rsidRPr="007701F1" w:rsidRDefault="006835BD" w:rsidP="007701F1">
      <w:pPr>
        <w:pStyle w:val="ListParagraph"/>
        <w:tabs>
          <w:tab w:val="left" w:pos="0"/>
          <w:tab w:val="left" w:pos="9090"/>
          <w:tab w:val="left" w:pos="10170"/>
        </w:tabs>
        <w:spacing w:after="0" w:line="240" w:lineRule="auto"/>
        <w:ind w:right="-202"/>
        <w:jc w:val="both"/>
        <w:rPr>
          <w:rFonts w:ascii="Arial" w:eastAsia="Calibri" w:hAnsi="Arial" w:cs="Arial"/>
          <w:sz w:val="24"/>
          <w:szCs w:val="24"/>
        </w:rPr>
      </w:pPr>
    </w:p>
    <w:p w:rsidR="006835BD" w:rsidRPr="007701F1" w:rsidRDefault="006835BD" w:rsidP="007701F1">
      <w:pPr>
        <w:pStyle w:val="ListParagraph"/>
        <w:numPr>
          <w:ilvl w:val="1"/>
          <w:numId w:val="20"/>
        </w:numPr>
        <w:tabs>
          <w:tab w:val="left" w:pos="0"/>
          <w:tab w:val="left" w:pos="9090"/>
          <w:tab w:val="left" w:pos="10170"/>
        </w:tabs>
        <w:spacing w:after="0" w:line="240" w:lineRule="auto"/>
        <w:ind w:left="720" w:right="-202" w:hanging="720"/>
        <w:jc w:val="both"/>
        <w:rPr>
          <w:rFonts w:ascii="Arial" w:eastAsia="Calibri" w:hAnsi="Arial" w:cs="Arial"/>
          <w:sz w:val="24"/>
          <w:szCs w:val="24"/>
        </w:rPr>
      </w:pPr>
      <w:r w:rsidRPr="007701F1">
        <w:rPr>
          <w:rFonts w:ascii="Arial" w:eastAsia="Calibri" w:hAnsi="Arial" w:cs="Arial"/>
          <w:sz w:val="24"/>
          <w:szCs w:val="24"/>
        </w:rPr>
        <w:t xml:space="preserve">In order to take forward the use of restorative practice, a wider understanding needs to be developed, including a training programme.   For this to work, it will be necessary to engage and involve a wide range of professionals as well as families, young people and community based organisations. It involves community empowerment and therefore will need to be progressed through collaboration rather than imposed from above. </w:t>
      </w:r>
    </w:p>
    <w:p w:rsidR="006835BD" w:rsidRPr="007701F1" w:rsidRDefault="006835BD" w:rsidP="007701F1">
      <w:pPr>
        <w:pStyle w:val="ListParagraph"/>
        <w:tabs>
          <w:tab w:val="left" w:pos="0"/>
          <w:tab w:val="left" w:pos="9090"/>
          <w:tab w:val="left" w:pos="10170"/>
        </w:tabs>
        <w:spacing w:after="0" w:line="240" w:lineRule="auto"/>
        <w:ind w:right="-202"/>
        <w:jc w:val="both"/>
        <w:rPr>
          <w:rFonts w:ascii="Arial" w:eastAsia="Calibri" w:hAnsi="Arial" w:cs="Arial"/>
          <w:sz w:val="24"/>
          <w:szCs w:val="24"/>
        </w:rPr>
      </w:pPr>
    </w:p>
    <w:p w:rsidR="006835BD" w:rsidRPr="007701F1" w:rsidRDefault="006835BD" w:rsidP="007701F1">
      <w:pPr>
        <w:pStyle w:val="ListParagraph"/>
        <w:numPr>
          <w:ilvl w:val="1"/>
          <w:numId w:val="20"/>
        </w:numPr>
        <w:tabs>
          <w:tab w:val="left" w:pos="0"/>
          <w:tab w:val="left" w:pos="9090"/>
          <w:tab w:val="left" w:pos="10170"/>
        </w:tabs>
        <w:spacing w:after="0" w:line="240" w:lineRule="auto"/>
        <w:ind w:left="720" w:right="-202" w:hanging="720"/>
        <w:jc w:val="both"/>
        <w:rPr>
          <w:rFonts w:ascii="Arial" w:eastAsia="Calibri" w:hAnsi="Arial" w:cs="Arial"/>
          <w:sz w:val="24"/>
          <w:szCs w:val="24"/>
        </w:rPr>
      </w:pPr>
      <w:r w:rsidRPr="007701F1">
        <w:rPr>
          <w:rFonts w:ascii="Arial" w:eastAsia="Calibri" w:hAnsi="Arial" w:cs="Arial"/>
          <w:sz w:val="24"/>
          <w:szCs w:val="24"/>
        </w:rPr>
        <w:t xml:space="preserve">Collaboration between schools would assist them in developing restorative approaches.  In particular, closer links between primary and secondary schools would help to develop continuity in approach with clear expectations for children and young people.  </w:t>
      </w:r>
    </w:p>
    <w:p w:rsidR="006835BD" w:rsidRPr="007701F1" w:rsidRDefault="006835BD" w:rsidP="007701F1">
      <w:pPr>
        <w:pStyle w:val="ListParagraph"/>
        <w:tabs>
          <w:tab w:val="left" w:pos="0"/>
          <w:tab w:val="left" w:pos="9090"/>
          <w:tab w:val="left" w:pos="10170"/>
        </w:tabs>
        <w:spacing w:after="0" w:line="240" w:lineRule="auto"/>
        <w:ind w:right="-202"/>
        <w:jc w:val="both"/>
        <w:rPr>
          <w:rFonts w:ascii="Arial" w:eastAsia="Calibri" w:hAnsi="Arial" w:cs="Arial"/>
          <w:sz w:val="24"/>
          <w:szCs w:val="24"/>
        </w:rPr>
      </w:pPr>
    </w:p>
    <w:p w:rsidR="006835BD" w:rsidRPr="007701F1" w:rsidRDefault="006835BD" w:rsidP="007701F1">
      <w:pPr>
        <w:pStyle w:val="ListParagraph"/>
        <w:numPr>
          <w:ilvl w:val="1"/>
          <w:numId w:val="20"/>
        </w:numPr>
        <w:tabs>
          <w:tab w:val="left" w:pos="0"/>
          <w:tab w:val="left" w:pos="9090"/>
          <w:tab w:val="left" w:pos="10170"/>
        </w:tabs>
        <w:spacing w:after="0" w:line="240" w:lineRule="auto"/>
        <w:ind w:left="720" w:right="-202" w:hanging="720"/>
        <w:jc w:val="both"/>
        <w:rPr>
          <w:rFonts w:ascii="Arial" w:eastAsia="Calibri" w:hAnsi="Arial" w:cs="Arial"/>
          <w:sz w:val="24"/>
          <w:szCs w:val="24"/>
        </w:rPr>
      </w:pPr>
      <w:r w:rsidRPr="007701F1">
        <w:rPr>
          <w:rFonts w:ascii="Arial" w:eastAsia="Calibri" w:hAnsi="Arial" w:cs="Arial"/>
          <w:sz w:val="24"/>
          <w:szCs w:val="24"/>
        </w:rPr>
        <w:t>Rewarding and celebrating achievement should be an important part of encouraging positive behaviour and providing motivation.   Children and young people may face different challenges though and achievement needs to be put in context.   “Outstanding for All” should be refreshed so that it recognises a wide range of achievements and journeys that children and young people have taken.</w:t>
      </w:r>
    </w:p>
    <w:p w:rsidR="006835BD" w:rsidRPr="007701F1" w:rsidRDefault="006835BD" w:rsidP="007701F1">
      <w:pPr>
        <w:pStyle w:val="ListParagraph"/>
        <w:tabs>
          <w:tab w:val="left" w:pos="0"/>
          <w:tab w:val="left" w:pos="9090"/>
          <w:tab w:val="left" w:pos="10170"/>
        </w:tabs>
        <w:spacing w:after="0" w:line="240" w:lineRule="auto"/>
        <w:ind w:right="-202"/>
        <w:jc w:val="both"/>
        <w:rPr>
          <w:rFonts w:ascii="Arial" w:eastAsia="Calibri" w:hAnsi="Arial" w:cs="Arial"/>
          <w:sz w:val="24"/>
          <w:szCs w:val="24"/>
        </w:rPr>
      </w:pPr>
    </w:p>
    <w:p w:rsidR="006835BD" w:rsidRPr="007701F1" w:rsidRDefault="006835BD" w:rsidP="007701F1">
      <w:pPr>
        <w:pStyle w:val="ListParagraph"/>
        <w:numPr>
          <w:ilvl w:val="1"/>
          <w:numId w:val="20"/>
        </w:numPr>
        <w:tabs>
          <w:tab w:val="left" w:pos="0"/>
          <w:tab w:val="left" w:pos="9090"/>
          <w:tab w:val="left" w:pos="10170"/>
        </w:tabs>
        <w:spacing w:after="0" w:line="240" w:lineRule="auto"/>
        <w:ind w:left="720" w:right="-202" w:hanging="720"/>
        <w:jc w:val="both"/>
        <w:rPr>
          <w:rFonts w:ascii="Arial" w:eastAsia="Calibri" w:hAnsi="Arial" w:cs="Arial"/>
          <w:sz w:val="24"/>
          <w:szCs w:val="24"/>
        </w:rPr>
      </w:pPr>
      <w:r w:rsidRPr="007701F1">
        <w:rPr>
          <w:rFonts w:ascii="Arial" w:eastAsia="Calibri" w:hAnsi="Arial" w:cs="Arial"/>
          <w:sz w:val="24"/>
          <w:szCs w:val="24"/>
        </w:rPr>
        <w:lastRenderedPageBreak/>
        <w:t xml:space="preserve">Restorative practice complements strongly the Council’s agenda in respect of children and young people.  It also addresses the severe financial constraints that public services face by emphasising prevention and a proactive approach.  However, it will not deliver outcomes immediately and should be seen as long term process.  It will require a high level of commitment to carry it through and not revert to reactive models of practice when setbacks occur.  </w:t>
      </w:r>
    </w:p>
    <w:p w:rsidR="006835BD" w:rsidRPr="007701F1" w:rsidRDefault="006835BD" w:rsidP="007701F1">
      <w:pPr>
        <w:pStyle w:val="ListParagraph"/>
        <w:tabs>
          <w:tab w:val="left" w:pos="0"/>
          <w:tab w:val="left" w:pos="9090"/>
          <w:tab w:val="left" w:pos="10170"/>
        </w:tabs>
        <w:spacing w:after="0" w:line="240" w:lineRule="auto"/>
        <w:ind w:right="-202"/>
        <w:jc w:val="both"/>
        <w:rPr>
          <w:rFonts w:ascii="Arial" w:eastAsia="Calibri" w:hAnsi="Arial" w:cs="Arial"/>
          <w:sz w:val="24"/>
          <w:szCs w:val="24"/>
        </w:rPr>
      </w:pPr>
    </w:p>
    <w:p w:rsidR="006835BD" w:rsidRDefault="006835BD" w:rsidP="007701F1">
      <w:pPr>
        <w:pStyle w:val="ListParagraph"/>
        <w:numPr>
          <w:ilvl w:val="1"/>
          <w:numId w:val="20"/>
        </w:numPr>
        <w:tabs>
          <w:tab w:val="left" w:pos="0"/>
          <w:tab w:val="left" w:pos="9090"/>
          <w:tab w:val="left" w:pos="10170"/>
        </w:tabs>
        <w:spacing w:after="0" w:line="240" w:lineRule="auto"/>
        <w:ind w:left="720" w:right="-202" w:hanging="720"/>
        <w:jc w:val="both"/>
        <w:rPr>
          <w:rFonts w:ascii="Arial" w:eastAsia="Calibri" w:hAnsi="Arial" w:cs="Arial"/>
          <w:sz w:val="24"/>
          <w:szCs w:val="24"/>
        </w:rPr>
      </w:pPr>
      <w:r w:rsidRPr="007701F1">
        <w:rPr>
          <w:rFonts w:ascii="Arial" w:eastAsia="Calibri" w:hAnsi="Arial" w:cs="Arial"/>
          <w:sz w:val="24"/>
          <w:szCs w:val="24"/>
        </w:rPr>
        <w:t xml:space="preserve">The Panel would like to see the development of a specific and comprehensive plan for progressing restorative practice and for it to be at the heart of the Council’s strategies for children and young people.  In the first instance, it would recommend that restorative practice be piloted in discreet areas so that learning from them can be incorporated into the further development of policy.  </w:t>
      </w:r>
    </w:p>
    <w:p w:rsidR="00693967" w:rsidRPr="00693967" w:rsidRDefault="00693967" w:rsidP="00693967">
      <w:pPr>
        <w:pStyle w:val="ListParagraph"/>
        <w:rPr>
          <w:rFonts w:ascii="Arial" w:eastAsia="Calibri" w:hAnsi="Arial" w:cs="Arial"/>
          <w:sz w:val="24"/>
          <w:szCs w:val="24"/>
        </w:rPr>
      </w:pPr>
    </w:p>
    <w:p w:rsidR="00693967" w:rsidRPr="007701F1" w:rsidRDefault="00693967" w:rsidP="007701F1">
      <w:pPr>
        <w:pStyle w:val="ListParagraph"/>
        <w:numPr>
          <w:ilvl w:val="1"/>
          <w:numId w:val="20"/>
        </w:numPr>
        <w:tabs>
          <w:tab w:val="left" w:pos="0"/>
          <w:tab w:val="left" w:pos="9090"/>
          <w:tab w:val="left" w:pos="10170"/>
        </w:tabs>
        <w:spacing w:after="0" w:line="240" w:lineRule="auto"/>
        <w:ind w:left="720" w:right="-202" w:hanging="720"/>
        <w:jc w:val="both"/>
        <w:rPr>
          <w:rFonts w:ascii="Arial" w:eastAsia="Calibri" w:hAnsi="Arial" w:cs="Arial"/>
          <w:sz w:val="24"/>
          <w:szCs w:val="24"/>
        </w:rPr>
      </w:pPr>
      <w:r>
        <w:rPr>
          <w:rFonts w:ascii="Arial" w:eastAsia="Calibri" w:hAnsi="Arial" w:cs="Arial"/>
          <w:sz w:val="24"/>
          <w:szCs w:val="24"/>
        </w:rPr>
        <w:t xml:space="preserve">The Panel’s full recommendations are in paragraphs 3.1 to </w:t>
      </w:r>
      <w:r w:rsidR="00CF0ABF">
        <w:rPr>
          <w:rFonts w:ascii="Arial" w:eastAsia="Calibri" w:hAnsi="Arial" w:cs="Arial"/>
          <w:sz w:val="24"/>
          <w:szCs w:val="24"/>
        </w:rPr>
        <w:t>3.5.</w:t>
      </w:r>
    </w:p>
    <w:p w:rsidR="00C635D7" w:rsidRDefault="00C635D7" w:rsidP="00C61EB3">
      <w:pPr>
        <w:ind w:left="720"/>
        <w:rPr>
          <w:rFonts w:ascii="HelveticaNeueLT Std" w:hAnsi="HelveticaNeueLT Std"/>
          <w:b/>
          <w:szCs w:val="24"/>
        </w:rPr>
      </w:pPr>
    </w:p>
    <w:p w:rsidR="00974ABE" w:rsidRPr="002D243F" w:rsidRDefault="00974ABE" w:rsidP="00C02D83">
      <w:pPr>
        <w:numPr>
          <w:ilvl w:val="0"/>
          <w:numId w:val="1"/>
        </w:numPr>
        <w:ind w:hanging="720"/>
        <w:rPr>
          <w:rFonts w:ascii="HelveticaNeueLT Std" w:hAnsi="HelveticaNeueLT Std"/>
          <w:b/>
          <w:szCs w:val="24"/>
        </w:rPr>
      </w:pPr>
      <w:r w:rsidRPr="002D243F">
        <w:rPr>
          <w:rFonts w:ascii="HelveticaNeueLT Std" w:hAnsi="HelveticaNeueLT Std"/>
          <w:b/>
          <w:szCs w:val="24"/>
        </w:rPr>
        <w:t>Contribution to strategic outcomes</w:t>
      </w:r>
    </w:p>
    <w:p w:rsidR="003C5D71" w:rsidRDefault="003C5D71" w:rsidP="003C5D71">
      <w:pPr>
        <w:rPr>
          <w:rFonts w:ascii="HelveticaNeueLT Std" w:hAnsi="HelveticaNeueLT Std"/>
          <w:szCs w:val="24"/>
        </w:rPr>
      </w:pPr>
    </w:p>
    <w:p w:rsidR="00C61EB3" w:rsidRPr="00693967" w:rsidRDefault="003C5D71" w:rsidP="00693967">
      <w:pPr>
        <w:pStyle w:val="ListParagraph"/>
        <w:numPr>
          <w:ilvl w:val="1"/>
          <w:numId w:val="22"/>
        </w:numPr>
        <w:tabs>
          <w:tab w:val="left" w:pos="0"/>
          <w:tab w:val="left" w:pos="9090"/>
          <w:tab w:val="left" w:pos="10170"/>
        </w:tabs>
        <w:spacing w:after="0" w:line="240" w:lineRule="auto"/>
        <w:ind w:left="720" w:right="-202" w:hanging="720"/>
        <w:jc w:val="both"/>
        <w:rPr>
          <w:rFonts w:ascii="Arial" w:eastAsia="Calibri" w:hAnsi="Arial" w:cs="Arial"/>
          <w:sz w:val="24"/>
          <w:szCs w:val="24"/>
        </w:rPr>
      </w:pPr>
      <w:r w:rsidRPr="00693967">
        <w:rPr>
          <w:rFonts w:ascii="Arial" w:eastAsia="Calibri" w:hAnsi="Arial" w:cs="Arial"/>
          <w:sz w:val="24"/>
          <w:szCs w:val="24"/>
        </w:rPr>
        <w:t xml:space="preserve">This review relates to Corporate Plan Priority </w:t>
      </w:r>
      <w:r w:rsidR="00C61EB3" w:rsidRPr="00693967">
        <w:rPr>
          <w:rFonts w:ascii="Arial" w:eastAsia="Calibri" w:hAnsi="Arial" w:cs="Arial"/>
          <w:sz w:val="24"/>
          <w:szCs w:val="24"/>
        </w:rPr>
        <w:t>1 – “Enable every child and young person to have the best start in life, with high quality education</w:t>
      </w:r>
      <w:r w:rsidR="0062092D" w:rsidRPr="00693967">
        <w:rPr>
          <w:rFonts w:ascii="Arial" w:eastAsia="Calibri" w:hAnsi="Arial" w:cs="Arial"/>
          <w:sz w:val="24"/>
          <w:szCs w:val="24"/>
        </w:rPr>
        <w:t>”.</w:t>
      </w:r>
      <w:r w:rsidR="00C61EB3" w:rsidRPr="00693967">
        <w:rPr>
          <w:rFonts w:ascii="Arial" w:eastAsia="Calibri" w:hAnsi="Arial" w:cs="Arial"/>
          <w:sz w:val="24"/>
          <w:szCs w:val="24"/>
        </w:rPr>
        <w:t xml:space="preserve">  </w:t>
      </w:r>
    </w:p>
    <w:p w:rsidR="00564307" w:rsidRPr="002D243F" w:rsidRDefault="00C61EB3" w:rsidP="00C61EB3">
      <w:pPr>
        <w:ind w:left="720" w:hanging="720"/>
        <w:jc w:val="both"/>
        <w:rPr>
          <w:rFonts w:ascii="HelveticaNeueLT Std" w:hAnsi="HelveticaNeueLT Std"/>
          <w:szCs w:val="24"/>
        </w:rPr>
      </w:pPr>
      <w:r>
        <w:rPr>
          <w:rFonts w:ascii="HelveticaNeueLT Std" w:hAnsi="HelveticaNeueLT Std"/>
          <w:szCs w:val="24"/>
        </w:rPr>
        <w:t xml:space="preserve"> </w:t>
      </w:r>
    </w:p>
    <w:p w:rsidR="002C62BD" w:rsidRPr="00EF6E51" w:rsidRDefault="002C62BD" w:rsidP="002C62BD">
      <w:pPr>
        <w:numPr>
          <w:ilvl w:val="0"/>
          <w:numId w:val="1"/>
        </w:numPr>
        <w:ind w:hanging="720"/>
        <w:jc w:val="both"/>
        <w:rPr>
          <w:rFonts w:ascii="Arial" w:hAnsi="Arial" w:cs="Arial"/>
          <w:b/>
          <w:szCs w:val="24"/>
        </w:rPr>
      </w:pPr>
      <w:r w:rsidRPr="00EF6E51">
        <w:rPr>
          <w:rFonts w:ascii="Arial" w:hAnsi="Arial" w:cs="Arial"/>
          <w:b/>
          <w:szCs w:val="24"/>
        </w:rPr>
        <w:t>Statutory Officers comments (Chief Finance Officer (including procurement), Assistant Director of Corporate Governance, Equalities)</w:t>
      </w:r>
    </w:p>
    <w:p w:rsidR="002C62BD" w:rsidRPr="00EF6E51" w:rsidRDefault="002C62BD" w:rsidP="002C62BD">
      <w:pPr>
        <w:ind w:left="720"/>
        <w:jc w:val="both"/>
        <w:rPr>
          <w:rFonts w:ascii="Arial" w:hAnsi="Arial" w:cs="Arial"/>
          <w:color w:val="C0504D"/>
          <w:szCs w:val="24"/>
        </w:rPr>
      </w:pPr>
    </w:p>
    <w:p w:rsidR="002C62BD" w:rsidRPr="00EF6E51" w:rsidRDefault="002C62BD" w:rsidP="002C62BD">
      <w:pPr>
        <w:ind w:left="720"/>
        <w:jc w:val="both"/>
        <w:rPr>
          <w:rFonts w:ascii="Arial" w:hAnsi="Arial" w:cs="Arial"/>
          <w:b/>
          <w:szCs w:val="24"/>
        </w:rPr>
      </w:pPr>
      <w:r w:rsidRPr="00EF6E51">
        <w:rPr>
          <w:rFonts w:ascii="Arial" w:hAnsi="Arial" w:cs="Arial"/>
          <w:b/>
          <w:szCs w:val="24"/>
        </w:rPr>
        <w:t>Finance and Procurement</w:t>
      </w:r>
    </w:p>
    <w:p w:rsidR="002C62BD" w:rsidRPr="00EF6E51" w:rsidRDefault="002C62BD" w:rsidP="002C62BD">
      <w:pPr>
        <w:jc w:val="both"/>
        <w:rPr>
          <w:rFonts w:ascii="Arial" w:hAnsi="Arial" w:cs="Arial"/>
          <w:color w:val="C0504D"/>
          <w:szCs w:val="24"/>
        </w:rPr>
      </w:pPr>
    </w:p>
    <w:p w:rsidR="002C62BD" w:rsidRPr="00EF6E51" w:rsidRDefault="002C62BD" w:rsidP="002C62BD">
      <w:pPr>
        <w:ind w:left="720" w:hanging="720"/>
        <w:jc w:val="both"/>
        <w:rPr>
          <w:rFonts w:ascii="Arial" w:hAnsi="Arial" w:cs="Arial"/>
          <w:szCs w:val="24"/>
        </w:rPr>
      </w:pPr>
      <w:r>
        <w:rPr>
          <w:rFonts w:ascii="Arial" w:hAnsi="Arial" w:cs="Arial"/>
          <w:szCs w:val="24"/>
        </w:rPr>
        <w:t>9.1</w:t>
      </w:r>
      <w:r>
        <w:rPr>
          <w:rFonts w:ascii="Arial" w:hAnsi="Arial" w:cs="Arial"/>
          <w:szCs w:val="24"/>
        </w:rPr>
        <w:tab/>
      </w:r>
      <w:r w:rsidRPr="00EF6E51">
        <w:rPr>
          <w:rFonts w:ascii="Arial" w:hAnsi="Arial" w:cs="Arial"/>
        </w:rPr>
        <w:t>Where there are financial implications of implementing the recommendations within this report, it is important that the recommendations are fully costed and a funding source identified before they can be agreed.  If the recommendation requires funding beyond existing budgets or available external funding, then Cabinet will need to agree the additional funding before any proposed action can proceed. </w:t>
      </w:r>
    </w:p>
    <w:p w:rsidR="002C62BD" w:rsidRPr="00EF6E51" w:rsidRDefault="002C62BD" w:rsidP="002C62BD">
      <w:pPr>
        <w:ind w:left="720"/>
        <w:jc w:val="both"/>
        <w:rPr>
          <w:rFonts w:ascii="Arial" w:hAnsi="Arial" w:cs="Arial"/>
          <w:b/>
          <w:szCs w:val="24"/>
        </w:rPr>
      </w:pPr>
    </w:p>
    <w:p w:rsidR="002C62BD" w:rsidRPr="00EF6E51" w:rsidRDefault="002C62BD" w:rsidP="002C62BD">
      <w:pPr>
        <w:ind w:left="720"/>
        <w:jc w:val="both"/>
        <w:rPr>
          <w:rFonts w:ascii="Arial" w:hAnsi="Arial" w:cs="Arial"/>
          <w:b/>
          <w:szCs w:val="24"/>
        </w:rPr>
      </w:pPr>
      <w:r w:rsidRPr="00EF6E51">
        <w:rPr>
          <w:rFonts w:ascii="Arial" w:hAnsi="Arial" w:cs="Arial"/>
          <w:b/>
          <w:szCs w:val="24"/>
        </w:rPr>
        <w:t>Legal</w:t>
      </w:r>
    </w:p>
    <w:p w:rsidR="002C62BD" w:rsidRPr="00EF6E51" w:rsidRDefault="002C62BD" w:rsidP="002C62BD">
      <w:pPr>
        <w:jc w:val="both"/>
        <w:rPr>
          <w:rFonts w:ascii="Arial" w:hAnsi="Arial" w:cs="Arial"/>
          <w:szCs w:val="24"/>
          <w:lang w:eastAsia="en-US"/>
        </w:rPr>
      </w:pPr>
    </w:p>
    <w:p w:rsidR="007B366D" w:rsidRPr="00EF6E51" w:rsidRDefault="002C62BD" w:rsidP="007B366D">
      <w:pPr>
        <w:ind w:left="720" w:hanging="720"/>
        <w:jc w:val="both"/>
        <w:rPr>
          <w:rFonts w:ascii="Arial" w:hAnsi="Arial" w:cs="Arial"/>
          <w:szCs w:val="24"/>
        </w:rPr>
      </w:pPr>
      <w:r>
        <w:rPr>
          <w:rFonts w:ascii="Arial" w:hAnsi="Arial" w:cs="Arial"/>
          <w:szCs w:val="24"/>
        </w:rPr>
        <w:t>9.2</w:t>
      </w:r>
      <w:r w:rsidRPr="00EF6E51">
        <w:rPr>
          <w:rFonts w:ascii="Arial" w:hAnsi="Arial" w:cs="Arial"/>
          <w:szCs w:val="24"/>
        </w:rPr>
        <w:tab/>
      </w:r>
      <w:r w:rsidR="007B366D" w:rsidRPr="00EF6E51">
        <w:rPr>
          <w:rFonts w:ascii="Arial" w:hAnsi="Arial" w:cs="Arial"/>
          <w:szCs w:val="24"/>
        </w:rPr>
        <w:t>Under Section 9F Local Government Act 2000 (“The Act”), Overview and Scrutiny Committee have the powers to review or scrutinise decisions made or other action taken in connection with the discharge of any executive and non-executive functions and to make reports or recommendations to the executive or to the authority with respect to the discharge of those functions. Overview and Scrutiny Committee also have the powers to make reports or recommendations to the executive or to the authority on matters which affect the authority’s area or the inhabitants of its area. Under Section 9FA of the Act, Overview and Scrutiny Committee has the power to appoint a sub-committee to assist with the discharge of its scrutiny functions. Such sub-committee may not discharge any functions other than those conferred on it.</w:t>
      </w:r>
    </w:p>
    <w:p w:rsidR="007B366D" w:rsidRPr="00EF6E51" w:rsidRDefault="007B366D" w:rsidP="007B366D">
      <w:pPr>
        <w:pStyle w:val="HTMLPreformatted"/>
        <w:ind w:left="720"/>
        <w:jc w:val="both"/>
        <w:rPr>
          <w:rFonts w:ascii="Arial" w:hAnsi="Arial" w:cs="Arial"/>
          <w:color w:val="000000"/>
          <w:sz w:val="24"/>
          <w:szCs w:val="24"/>
        </w:rPr>
      </w:pPr>
    </w:p>
    <w:p w:rsidR="007B366D" w:rsidRPr="00EF6E51" w:rsidRDefault="007B366D" w:rsidP="007B366D">
      <w:pPr>
        <w:ind w:left="720" w:hanging="720"/>
        <w:jc w:val="both"/>
        <w:rPr>
          <w:rFonts w:ascii="Arial" w:hAnsi="Arial" w:cs="Arial"/>
          <w:szCs w:val="24"/>
        </w:rPr>
      </w:pPr>
      <w:r>
        <w:rPr>
          <w:rFonts w:ascii="Arial" w:hAnsi="Arial" w:cs="Arial"/>
          <w:szCs w:val="24"/>
        </w:rPr>
        <w:t>9.3</w:t>
      </w:r>
      <w:r w:rsidRPr="00EF6E51">
        <w:rPr>
          <w:rFonts w:ascii="Arial" w:hAnsi="Arial" w:cs="Arial"/>
          <w:szCs w:val="24"/>
        </w:rPr>
        <w:tab/>
        <w:t xml:space="preserve">Pursuant to the above provisions, Overview and Scrutiny Committee has establish Scrutiny Review Panels of which include </w:t>
      </w:r>
      <w:r>
        <w:rPr>
          <w:rFonts w:ascii="Arial" w:hAnsi="Arial" w:cs="Arial"/>
          <w:szCs w:val="24"/>
        </w:rPr>
        <w:t xml:space="preserve">the Children and Young </w:t>
      </w:r>
      <w:r w:rsidR="000336AF">
        <w:rPr>
          <w:rFonts w:ascii="Arial" w:hAnsi="Arial" w:cs="Arial"/>
          <w:szCs w:val="24"/>
        </w:rPr>
        <w:t xml:space="preserve">People’s </w:t>
      </w:r>
      <w:r w:rsidR="000336AF" w:rsidRPr="00EF6E51">
        <w:rPr>
          <w:rFonts w:ascii="Arial" w:hAnsi="Arial" w:cs="Arial"/>
          <w:szCs w:val="24"/>
        </w:rPr>
        <w:t>Scrutiny</w:t>
      </w:r>
      <w:r w:rsidRPr="00EF6E51">
        <w:rPr>
          <w:rFonts w:ascii="Arial" w:hAnsi="Arial" w:cs="Arial"/>
          <w:szCs w:val="24"/>
        </w:rPr>
        <w:t xml:space="preserve"> Panel to discharge on its behalf defined scrutiny functions. On the request from Overview and Scrutiny Committee, </w:t>
      </w:r>
      <w:r>
        <w:rPr>
          <w:rFonts w:ascii="Arial" w:hAnsi="Arial" w:cs="Arial"/>
          <w:szCs w:val="24"/>
        </w:rPr>
        <w:t>Children and Young People’s</w:t>
      </w:r>
      <w:r w:rsidRPr="00EF6E51">
        <w:rPr>
          <w:rFonts w:ascii="Arial" w:hAnsi="Arial" w:cs="Arial"/>
          <w:szCs w:val="24"/>
        </w:rPr>
        <w:t xml:space="preserve"> Scrutiny Panel has undertaken a review o</w:t>
      </w:r>
      <w:r>
        <w:rPr>
          <w:rFonts w:ascii="Arial" w:hAnsi="Arial" w:cs="Arial"/>
          <w:szCs w:val="24"/>
        </w:rPr>
        <w:t>n restorative justice.</w:t>
      </w:r>
      <w:r w:rsidRPr="00EF6E51">
        <w:rPr>
          <w:rFonts w:ascii="Arial" w:hAnsi="Arial" w:cs="Arial"/>
          <w:szCs w:val="24"/>
        </w:rPr>
        <w:t xml:space="preserve"> In </w:t>
      </w:r>
      <w:r w:rsidRPr="00EF6E51">
        <w:rPr>
          <w:rFonts w:ascii="Arial" w:hAnsi="Arial" w:cs="Arial"/>
          <w:szCs w:val="24"/>
        </w:rPr>
        <w:lastRenderedPageBreak/>
        <w:t xml:space="preserve">accordance with the Council’s Constitution, the Panel must refer the outcome of its review to Overview and Scrutiny Committee for consideration and approval. </w:t>
      </w:r>
    </w:p>
    <w:p w:rsidR="007B366D" w:rsidRPr="00EF6E51" w:rsidRDefault="007B366D" w:rsidP="007B366D">
      <w:pPr>
        <w:pStyle w:val="HTMLPreformatted"/>
        <w:ind w:left="720"/>
        <w:jc w:val="both"/>
        <w:rPr>
          <w:rFonts w:ascii="Arial" w:hAnsi="Arial" w:cs="Arial"/>
          <w:color w:val="000000"/>
          <w:sz w:val="24"/>
          <w:szCs w:val="24"/>
        </w:rPr>
      </w:pPr>
    </w:p>
    <w:p w:rsidR="007B366D" w:rsidRPr="00EF6E51" w:rsidRDefault="007B366D" w:rsidP="007B366D">
      <w:pPr>
        <w:ind w:left="720" w:hanging="720"/>
        <w:jc w:val="both"/>
        <w:rPr>
          <w:rFonts w:ascii="Arial" w:hAnsi="Arial" w:cs="Arial"/>
          <w:szCs w:val="24"/>
        </w:rPr>
      </w:pPr>
      <w:r>
        <w:rPr>
          <w:rFonts w:ascii="Arial" w:hAnsi="Arial" w:cs="Arial"/>
          <w:szCs w:val="24"/>
        </w:rPr>
        <w:t>9.4</w:t>
      </w:r>
      <w:r w:rsidRPr="00EF6E51">
        <w:rPr>
          <w:rFonts w:ascii="Arial" w:hAnsi="Arial" w:cs="Arial"/>
          <w:szCs w:val="24"/>
        </w:rPr>
        <w:tab/>
        <w:t>The remit of the Scrutiny Panel’s review is defined in the terms of reference set out in th</w:t>
      </w:r>
      <w:r>
        <w:rPr>
          <w:rFonts w:ascii="Arial" w:hAnsi="Arial" w:cs="Arial"/>
          <w:szCs w:val="24"/>
        </w:rPr>
        <w:t>is</w:t>
      </w:r>
      <w:r w:rsidRPr="00EF6E51">
        <w:rPr>
          <w:rFonts w:ascii="Arial" w:hAnsi="Arial" w:cs="Arial"/>
          <w:szCs w:val="24"/>
        </w:rPr>
        <w:t xml:space="preserve"> report. The Scrutiny Panel should keep to the terms of reference and ensure that its findings and recommendations are based</w:t>
      </w:r>
      <w:r>
        <w:rPr>
          <w:rFonts w:ascii="Arial" w:hAnsi="Arial" w:cs="Arial"/>
          <w:szCs w:val="24"/>
        </w:rPr>
        <w:t xml:space="preserve"> on</w:t>
      </w:r>
      <w:r w:rsidRPr="00EF6E51">
        <w:rPr>
          <w:rFonts w:ascii="Arial" w:hAnsi="Arial" w:cs="Arial"/>
          <w:szCs w:val="24"/>
        </w:rPr>
        <w:t xml:space="preserve"> good evidence, accord with good practice and are reasonable and rational.</w:t>
      </w:r>
    </w:p>
    <w:p w:rsidR="002C62BD" w:rsidRPr="00EF6E51" w:rsidRDefault="002C62BD" w:rsidP="007B366D">
      <w:pPr>
        <w:ind w:left="720" w:hanging="720"/>
        <w:jc w:val="both"/>
        <w:rPr>
          <w:rFonts w:ascii="Arial" w:hAnsi="Arial" w:cs="Arial"/>
          <w:color w:val="C0504D"/>
          <w:szCs w:val="24"/>
        </w:rPr>
      </w:pPr>
    </w:p>
    <w:p w:rsidR="002C62BD" w:rsidRPr="00EF6E51" w:rsidRDefault="002C62BD" w:rsidP="002C62BD">
      <w:pPr>
        <w:jc w:val="both"/>
        <w:rPr>
          <w:rFonts w:ascii="Arial" w:hAnsi="Arial" w:cs="Arial"/>
          <w:b/>
          <w:szCs w:val="24"/>
        </w:rPr>
      </w:pPr>
      <w:r w:rsidRPr="00EF6E51">
        <w:rPr>
          <w:rFonts w:ascii="Arial" w:hAnsi="Arial" w:cs="Arial"/>
          <w:color w:val="C0504D"/>
          <w:szCs w:val="24"/>
        </w:rPr>
        <w:tab/>
      </w:r>
      <w:r w:rsidRPr="00EF6E51">
        <w:rPr>
          <w:rFonts w:ascii="Arial" w:hAnsi="Arial" w:cs="Arial"/>
          <w:b/>
          <w:szCs w:val="24"/>
        </w:rPr>
        <w:t>Equality</w:t>
      </w:r>
    </w:p>
    <w:p w:rsidR="002C62BD" w:rsidRPr="00EF6E51" w:rsidRDefault="002C62BD" w:rsidP="002C62BD">
      <w:pPr>
        <w:jc w:val="both"/>
        <w:rPr>
          <w:rFonts w:ascii="Arial" w:hAnsi="Arial" w:cs="Arial"/>
          <w:szCs w:val="24"/>
          <w:lang w:eastAsia="en-US"/>
        </w:rPr>
      </w:pPr>
    </w:p>
    <w:p w:rsidR="002C62BD" w:rsidRPr="00EF6E51" w:rsidRDefault="002C62BD" w:rsidP="002C62BD">
      <w:pPr>
        <w:ind w:left="720" w:hanging="720"/>
        <w:jc w:val="both"/>
        <w:rPr>
          <w:rFonts w:ascii="Arial" w:hAnsi="Arial" w:cs="Arial"/>
          <w:szCs w:val="24"/>
        </w:rPr>
      </w:pPr>
      <w:r>
        <w:rPr>
          <w:rFonts w:ascii="Arial" w:hAnsi="Arial" w:cs="Arial"/>
          <w:szCs w:val="24"/>
          <w:lang w:eastAsia="en-US"/>
        </w:rPr>
        <w:t>9.5</w:t>
      </w:r>
      <w:r w:rsidRPr="00EF6E51">
        <w:rPr>
          <w:rFonts w:ascii="Arial" w:hAnsi="Arial" w:cs="Arial"/>
          <w:szCs w:val="24"/>
          <w:lang w:eastAsia="en-US"/>
        </w:rPr>
        <w:tab/>
      </w:r>
      <w:r w:rsidRPr="00EF6E51">
        <w:rPr>
          <w:rFonts w:ascii="Arial" w:hAnsi="Arial" w:cs="Arial"/>
          <w:szCs w:val="24"/>
        </w:rPr>
        <w:t xml:space="preserve">The Council has a Public Sector Equality Duty under the Equality Act (2010) to have due regard to the need to: </w:t>
      </w:r>
    </w:p>
    <w:p w:rsidR="002C62BD" w:rsidRPr="00EF6E51" w:rsidRDefault="002C62BD" w:rsidP="002C62BD">
      <w:pPr>
        <w:ind w:left="720" w:hanging="720"/>
        <w:jc w:val="both"/>
        <w:rPr>
          <w:rFonts w:ascii="Arial" w:hAnsi="Arial" w:cs="Arial"/>
          <w:szCs w:val="24"/>
        </w:rPr>
      </w:pPr>
    </w:p>
    <w:p w:rsidR="002C62BD" w:rsidRPr="00EF6E51" w:rsidRDefault="002C62BD" w:rsidP="002C62BD">
      <w:pPr>
        <w:numPr>
          <w:ilvl w:val="0"/>
          <w:numId w:val="25"/>
        </w:numPr>
        <w:contextualSpacing/>
        <w:jc w:val="both"/>
        <w:rPr>
          <w:rFonts w:ascii="Arial" w:hAnsi="Arial" w:cs="Arial"/>
          <w:szCs w:val="24"/>
        </w:rPr>
      </w:pPr>
      <w:r w:rsidRPr="00EF6E51">
        <w:rPr>
          <w:rFonts w:ascii="Arial" w:hAnsi="Arial" w:cs="Arial"/>
          <w:szCs w:val="24"/>
        </w:rPr>
        <w:t xml:space="preserve">Eliminate discrimination, harassment and victimisation and any other conduct prohibited under the Act; </w:t>
      </w:r>
    </w:p>
    <w:p w:rsidR="002C62BD" w:rsidRPr="00EF6E51" w:rsidRDefault="002C62BD" w:rsidP="002C62BD">
      <w:pPr>
        <w:ind w:left="1080"/>
        <w:contextualSpacing/>
        <w:jc w:val="both"/>
        <w:rPr>
          <w:rFonts w:ascii="Arial" w:hAnsi="Arial" w:cs="Arial"/>
          <w:szCs w:val="24"/>
        </w:rPr>
      </w:pPr>
    </w:p>
    <w:p w:rsidR="002C62BD" w:rsidRPr="00EF6E51" w:rsidRDefault="002C62BD" w:rsidP="002C62BD">
      <w:pPr>
        <w:numPr>
          <w:ilvl w:val="0"/>
          <w:numId w:val="25"/>
        </w:numPr>
        <w:contextualSpacing/>
        <w:jc w:val="both"/>
        <w:rPr>
          <w:rFonts w:ascii="Arial" w:hAnsi="Arial" w:cs="Arial"/>
          <w:szCs w:val="24"/>
        </w:rPr>
      </w:pPr>
      <w:r w:rsidRPr="00EF6E51">
        <w:rPr>
          <w:rFonts w:ascii="Arial" w:hAnsi="Arial" w:cs="Arial"/>
          <w:szCs w:val="24"/>
        </w:rPr>
        <w:t xml:space="preserve">Advance equality of opportunity between people who share those protected characteristics and people who do not; </w:t>
      </w:r>
    </w:p>
    <w:p w:rsidR="002C62BD" w:rsidRPr="00EF6E51" w:rsidRDefault="002C62BD" w:rsidP="002C62BD">
      <w:pPr>
        <w:ind w:left="1080"/>
        <w:contextualSpacing/>
        <w:jc w:val="both"/>
        <w:rPr>
          <w:rFonts w:ascii="Arial" w:hAnsi="Arial" w:cs="Arial"/>
          <w:szCs w:val="24"/>
        </w:rPr>
      </w:pPr>
    </w:p>
    <w:p w:rsidR="002C62BD" w:rsidRPr="00EF6E51" w:rsidRDefault="002C62BD" w:rsidP="002C62BD">
      <w:pPr>
        <w:numPr>
          <w:ilvl w:val="0"/>
          <w:numId w:val="25"/>
        </w:numPr>
        <w:contextualSpacing/>
        <w:jc w:val="both"/>
        <w:rPr>
          <w:rFonts w:ascii="Arial" w:hAnsi="Arial" w:cs="Arial"/>
          <w:szCs w:val="24"/>
        </w:rPr>
      </w:pPr>
      <w:r w:rsidRPr="00EF6E51">
        <w:rPr>
          <w:rFonts w:ascii="Arial" w:hAnsi="Arial" w:cs="Arial"/>
          <w:szCs w:val="24"/>
        </w:rPr>
        <w:t xml:space="preserve">Foster good relations between people who share those characteristics and people who do not. </w:t>
      </w:r>
    </w:p>
    <w:p w:rsidR="002C62BD" w:rsidRPr="00EF6E51" w:rsidRDefault="002C62BD" w:rsidP="002C62BD">
      <w:pPr>
        <w:ind w:left="1080"/>
        <w:contextualSpacing/>
        <w:jc w:val="both"/>
        <w:rPr>
          <w:rFonts w:ascii="Arial" w:hAnsi="Arial" w:cs="Arial"/>
          <w:szCs w:val="24"/>
        </w:rPr>
      </w:pPr>
    </w:p>
    <w:p w:rsidR="002C62BD" w:rsidRPr="00EF6E51" w:rsidRDefault="002C62BD" w:rsidP="002C62BD">
      <w:pPr>
        <w:ind w:left="720" w:hanging="720"/>
        <w:jc w:val="both"/>
        <w:rPr>
          <w:rFonts w:ascii="Arial" w:hAnsi="Arial" w:cs="Arial"/>
          <w:szCs w:val="24"/>
        </w:rPr>
      </w:pPr>
      <w:r>
        <w:rPr>
          <w:rFonts w:ascii="Arial" w:hAnsi="Arial" w:cs="Arial"/>
          <w:szCs w:val="24"/>
        </w:rPr>
        <w:t>9.6</w:t>
      </w:r>
      <w:r w:rsidRPr="00EF6E51">
        <w:rPr>
          <w:rFonts w:ascii="Arial" w:hAnsi="Arial" w:cs="Arial"/>
          <w:szCs w:val="24"/>
        </w:rPr>
        <w:tab/>
        <w:t xml:space="preserve">The three parts of the duty applies to the following protected characteristics: age; disability; gender reassignment; pregnancy/maternity; race; religion/faith; sex and sexual orientation. In addition, marriage and civil partnership status applies to the first part of the duty. </w:t>
      </w:r>
    </w:p>
    <w:p w:rsidR="002C62BD" w:rsidRPr="00EF6E51" w:rsidRDefault="002C62BD" w:rsidP="002C62BD">
      <w:pPr>
        <w:ind w:left="720" w:hanging="720"/>
        <w:jc w:val="both"/>
        <w:rPr>
          <w:rFonts w:ascii="Arial" w:hAnsi="Arial" w:cs="Arial"/>
          <w:szCs w:val="24"/>
        </w:rPr>
      </w:pPr>
    </w:p>
    <w:p w:rsidR="002C62BD" w:rsidRDefault="002C62BD" w:rsidP="002C62BD">
      <w:pPr>
        <w:ind w:left="720" w:hanging="720"/>
        <w:jc w:val="both"/>
        <w:rPr>
          <w:rFonts w:ascii="Arial" w:hAnsi="Arial" w:cs="Arial"/>
          <w:szCs w:val="24"/>
        </w:rPr>
      </w:pPr>
      <w:r>
        <w:rPr>
          <w:rFonts w:ascii="Arial" w:hAnsi="Arial" w:cs="Arial"/>
          <w:szCs w:val="24"/>
        </w:rPr>
        <w:t>9.7</w:t>
      </w:r>
      <w:r w:rsidRPr="00EF6E51">
        <w:rPr>
          <w:rFonts w:ascii="Arial" w:hAnsi="Arial" w:cs="Arial"/>
          <w:szCs w:val="24"/>
        </w:rPr>
        <w:tab/>
        <w:t xml:space="preserve">The </w:t>
      </w:r>
      <w:r>
        <w:rPr>
          <w:rFonts w:ascii="Arial" w:hAnsi="Arial" w:cs="Arial"/>
          <w:szCs w:val="24"/>
        </w:rPr>
        <w:t xml:space="preserve">Committee </w:t>
      </w:r>
      <w:r w:rsidRPr="00EF6E51">
        <w:rPr>
          <w:rFonts w:ascii="Arial" w:hAnsi="Arial" w:cs="Arial"/>
          <w:szCs w:val="24"/>
        </w:rPr>
        <w:t xml:space="preserve">should ensure that it addresses these duties by considering them during final scoping, evidence gathering and final reporting. This should include considering and clearly stating: How policy issues impact on different groups within the community, particularly those that share the nine protected characteristics; Whether the impact on particular groups is fair and proportionate; Whether there is equality of access to service and fair representation of all groups within Haringey; Whether any positive opportunities to advance equality of opportunity and/or good relations between people, are being realised. </w:t>
      </w:r>
    </w:p>
    <w:p w:rsidR="002C62BD" w:rsidRPr="00EF6E51" w:rsidRDefault="002C62BD" w:rsidP="002C62BD">
      <w:pPr>
        <w:jc w:val="both"/>
        <w:rPr>
          <w:rFonts w:ascii="Arial" w:hAnsi="Arial" w:cs="Arial"/>
          <w:szCs w:val="24"/>
        </w:rPr>
      </w:pPr>
    </w:p>
    <w:p w:rsidR="002C62BD" w:rsidRDefault="002C62BD" w:rsidP="002C62BD">
      <w:pPr>
        <w:ind w:left="720" w:hanging="720"/>
        <w:jc w:val="both"/>
        <w:rPr>
          <w:rFonts w:ascii="Arial" w:hAnsi="Arial" w:cs="Arial"/>
          <w:szCs w:val="24"/>
        </w:rPr>
      </w:pPr>
      <w:r>
        <w:rPr>
          <w:rFonts w:ascii="Arial" w:hAnsi="Arial" w:cs="Arial"/>
          <w:szCs w:val="24"/>
        </w:rPr>
        <w:t>9.8</w:t>
      </w:r>
      <w:r w:rsidRPr="00EF6E51">
        <w:rPr>
          <w:rFonts w:ascii="Arial" w:hAnsi="Arial" w:cs="Arial"/>
          <w:szCs w:val="24"/>
        </w:rPr>
        <w:tab/>
        <w:t xml:space="preserve">The </w:t>
      </w:r>
      <w:r>
        <w:rPr>
          <w:rFonts w:ascii="Arial" w:hAnsi="Arial" w:cs="Arial"/>
          <w:szCs w:val="24"/>
        </w:rPr>
        <w:t>Committee</w:t>
      </w:r>
      <w:r w:rsidRPr="00EF6E51">
        <w:rPr>
          <w:rFonts w:ascii="Arial" w:hAnsi="Arial" w:cs="Arial"/>
          <w:szCs w:val="24"/>
        </w:rPr>
        <w:t xml:space="preserve"> should ensure that equalities comments are based on evidence, when possible. Wherever possible this should include demographic and service level data and evidence of residents/service-users views gathered through consultation</w:t>
      </w:r>
      <w:r>
        <w:rPr>
          <w:rFonts w:ascii="Arial" w:hAnsi="Arial" w:cs="Arial"/>
          <w:szCs w:val="24"/>
        </w:rPr>
        <w:t>.</w:t>
      </w:r>
    </w:p>
    <w:p w:rsidR="00CF0ABF" w:rsidRPr="00EF6E51" w:rsidRDefault="00CF0ABF" w:rsidP="002C62BD">
      <w:pPr>
        <w:ind w:left="720" w:hanging="720"/>
        <w:jc w:val="both"/>
        <w:rPr>
          <w:rFonts w:ascii="Arial" w:hAnsi="Arial" w:cs="Arial"/>
          <w:szCs w:val="24"/>
        </w:rPr>
      </w:pPr>
    </w:p>
    <w:p w:rsidR="002C62BD" w:rsidRPr="00EF6E51" w:rsidRDefault="002C62BD" w:rsidP="002C62BD">
      <w:pPr>
        <w:numPr>
          <w:ilvl w:val="0"/>
          <w:numId w:val="1"/>
        </w:numPr>
        <w:ind w:hanging="720"/>
        <w:jc w:val="both"/>
        <w:rPr>
          <w:rFonts w:ascii="Arial" w:hAnsi="Arial" w:cs="Arial"/>
          <w:b/>
          <w:szCs w:val="24"/>
        </w:rPr>
      </w:pPr>
      <w:r w:rsidRPr="00EF6E51">
        <w:rPr>
          <w:rFonts w:ascii="Arial" w:hAnsi="Arial" w:cs="Arial"/>
          <w:b/>
          <w:szCs w:val="24"/>
        </w:rPr>
        <w:t>Use of Appendices</w:t>
      </w:r>
    </w:p>
    <w:p w:rsidR="002C62BD" w:rsidRPr="00EF6E51" w:rsidRDefault="002C62BD" w:rsidP="002C62BD">
      <w:pPr>
        <w:ind w:left="720"/>
        <w:jc w:val="both"/>
        <w:rPr>
          <w:rFonts w:ascii="Arial" w:hAnsi="Arial" w:cs="Arial"/>
          <w:szCs w:val="24"/>
        </w:rPr>
      </w:pPr>
    </w:p>
    <w:p w:rsidR="002C62BD" w:rsidRPr="00EF6E51" w:rsidRDefault="002C62BD" w:rsidP="002C62BD">
      <w:pPr>
        <w:ind w:left="720"/>
        <w:jc w:val="both"/>
        <w:rPr>
          <w:rFonts w:ascii="Arial" w:hAnsi="Arial" w:cs="Arial"/>
          <w:szCs w:val="24"/>
        </w:rPr>
      </w:pPr>
      <w:r>
        <w:rPr>
          <w:rFonts w:ascii="Arial" w:hAnsi="Arial" w:cs="Arial"/>
          <w:szCs w:val="24"/>
        </w:rPr>
        <w:t>None.</w:t>
      </w:r>
    </w:p>
    <w:p w:rsidR="002C62BD" w:rsidRPr="00EF6E51" w:rsidRDefault="002C62BD" w:rsidP="002C62BD">
      <w:pPr>
        <w:ind w:left="720"/>
        <w:jc w:val="both"/>
        <w:rPr>
          <w:rFonts w:ascii="Arial" w:hAnsi="Arial" w:cs="Arial"/>
          <w:szCs w:val="24"/>
        </w:rPr>
      </w:pPr>
    </w:p>
    <w:p w:rsidR="002C62BD" w:rsidRPr="00EF6E51" w:rsidRDefault="002C62BD" w:rsidP="002C62BD">
      <w:pPr>
        <w:numPr>
          <w:ilvl w:val="0"/>
          <w:numId w:val="1"/>
        </w:numPr>
        <w:ind w:hanging="720"/>
        <w:jc w:val="both"/>
        <w:rPr>
          <w:rFonts w:ascii="Arial" w:hAnsi="Arial" w:cs="Arial"/>
          <w:b/>
          <w:szCs w:val="24"/>
        </w:rPr>
      </w:pPr>
      <w:r w:rsidRPr="00EF6E51">
        <w:rPr>
          <w:rFonts w:ascii="Arial" w:hAnsi="Arial" w:cs="Arial"/>
          <w:b/>
          <w:szCs w:val="24"/>
        </w:rPr>
        <w:t xml:space="preserve">Local Government (Access to Information) Act 1985 </w:t>
      </w:r>
    </w:p>
    <w:p w:rsidR="004132A0" w:rsidRPr="002C62BD" w:rsidRDefault="004132A0" w:rsidP="002C62BD">
      <w:pPr>
        <w:ind w:left="720"/>
        <w:rPr>
          <w:rFonts w:ascii="Arial" w:hAnsi="Arial" w:cs="Arial"/>
          <w:b/>
          <w:szCs w:val="24"/>
        </w:rPr>
      </w:pPr>
    </w:p>
    <w:sectPr w:rsidR="004132A0" w:rsidRPr="002C62BD" w:rsidSect="00170648">
      <w:headerReference w:type="default" r:id="rId9"/>
      <w:footerReference w:type="default" r:id="rId10"/>
      <w:pgSz w:w="11907" w:h="16834" w:code="9"/>
      <w:pgMar w:top="954" w:right="1417" w:bottom="1440"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691" w:rsidRDefault="00752691">
      <w:r>
        <w:separator/>
      </w:r>
    </w:p>
  </w:endnote>
  <w:endnote w:type="continuationSeparator" w:id="0">
    <w:p w:rsidR="00752691" w:rsidRDefault="00752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691" w:rsidRDefault="00752691">
    <w:pPr>
      <w:pStyle w:val="Footer"/>
      <w:rPr>
        <w:sz w:val="16"/>
      </w:rPr>
    </w:pPr>
    <w:r>
      <w:rPr>
        <w:noProof/>
        <w:sz w:val="16"/>
      </w:rPr>
      <mc:AlternateContent>
        <mc:Choice Requires="wps">
          <w:drawing>
            <wp:anchor distT="0" distB="0" distL="114300" distR="114300" simplePos="0" relativeHeight="251658240" behindDoc="0" locked="0" layoutInCell="1" allowOverlap="1">
              <wp:simplePos x="0" y="0"/>
              <wp:positionH relativeFrom="column">
                <wp:posOffset>-631825</wp:posOffset>
              </wp:positionH>
              <wp:positionV relativeFrom="paragraph">
                <wp:posOffset>-335280</wp:posOffset>
              </wp:positionV>
              <wp:extent cx="7199630" cy="0"/>
              <wp:effectExtent l="6350" t="7620" r="13970" b="114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9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BC9315" id="_x0000_t32" coordsize="21600,21600" o:spt="32" o:oned="t" path="m,l21600,21600e" filled="f">
              <v:path arrowok="t" fillok="f" o:connecttype="none"/>
              <o:lock v:ext="edit" shapetype="t"/>
            </v:shapetype>
            <v:shape id="AutoShape 3" o:spid="_x0000_s1026" type="#_x0000_t32" style="position:absolute;margin-left:-49.75pt;margin-top:-26.4pt;width:566.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GujHg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"/>
          </w:pict>
        </mc:Fallback>
      </mc:AlternateContent>
    </w:r>
    <w:r>
      <w:rPr>
        <w:noProof/>
        <w:sz w:val="16"/>
      </w:rPr>
      <w:drawing>
        <wp:anchor distT="0" distB="0" distL="114300" distR="114300" simplePos="0" relativeHeight="251657216" behindDoc="0" locked="0" layoutInCell="1" allowOverlap="1">
          <wp:simplePos x="0" y="0"/>
          <wp:positionH relativeFrom="column">
            <wp:posOffset>4839335</wp:posOffset>
          </wp:positionH>
          <wp:positionV relativeFrom="paragraph">
            <wp:posOffset>-130175</wp:posOffset>
          </wp:positionV>
          <wp:extent cx="1266825" cy="485775"/>
          <wp:effectExtent l="0" t="0" r="0" b="0"/>
          <wp:wrapNone/>
          <wp:docPr id="4" name="Picture 0" descr="BS1995_Haringey_TapeType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S1995_Haringey_TapeType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485775"/>
                  </a:xfrm>
                  <a:prstGeom prst="rect">
                    <a:avLst/>
                  </a:prstGeom>
                  <a:noFill/>
                </pic:spPr>
              </pic:pic>
            </a:graphicData>
          </a:graphic>
          <wp14:sizeRelH relativeFrom="page">
            <wp14:pctWidth>0</wp14:pctWidth>
          </wp14:sizeRelH>
          <wp14:sizeRelV relativeFrom="page">
            <wp14:pctHeight>0</wp14:pctHeight>
          </wp14:sizeRelV>
        </wp:anchor>
      </w:drawing>
    </w:r>
    <w:r w:rsidRPr="002E4BD5">
      <w:rPr>
        <w:sz w:val="16"/>
      </w:rPr>
      <w:t xml:space="preserve">Page </w:t>
    </w:r>
    <w:r w:rsidRPr="002E4BD5">
      <w:rPr>
        <w:sz w:val="16"/>
      </w:rPr>
      <w:fldChar w:fldCharType="begin"/>
    </w:r>
    <w:r w:rsidRPr="002E4BD5">
      <w:rPr>
        <w:sz w:val="16"/>
      </w:rPr>
      <w:instrText xml:space="preserve"> PAGE </w:instrText>
    </w:r>
    <w:r w:rsidRPr="002E4BD5">
      <w:rPr>
        <w:sz w:val="16"/>
      </w:rPr>
      <w:fldChar w:fldCharType="separate"/>
    </w:r>
    <w:r w:rsidR="000336AF">
      <w:rPr>
        <w:noProof/>
        <w:sz w:val="16"/>
      </w:rPr>
      <w:t>2</w:t>
    </w:r>
    <w:r w:rsidRPr="002E4BD5">
      <w:rPr>
        <w:sz w:val="16"/>
      </w:rPr>
      <w:fldChar w:fldCharType="end"/>
    </w:r>
    <w:r w:rsidRPr="002E4BD5">
      <w:rPr>
        <w:sz w:val="16"/>
      </w:rPr>
      <w:t xml:space="preserve"> of </w:t>
    </w:r>
    <w:r w:rsidRPr="002E4BD5">
      <w:rPr>
        <w:sz w:val="16"/>
      </w:rPr>
      <w:fldChar w:fldCharType="begin"/>
    </w:r>
    <w:r w:rsidRPr="002E4BD5">
      <w:rPr>
        <w:sz w:val="16"/>
      </w:rPr>
      <w:instrText xml:space="preserve"> NUMPAGES </w:instrText>
    </w:r>
    <w:r w:rsidRPr="002E4BD5">
      <w:rPr>
        <w:sz w:val="16"/>
      </w:rPr>
      <w:fldChar w:fldCharType="separate"/>
    </w:r>
    <w:r w:rsidR="000336AF">
      <w:rPr>
        <w:noProof/>
        <w:sz w:val="16"/>
      </w:rPr>
      <w:t>9</w:t>
    </w:r>
    <w:r w:rsidRPr="002E4BD5">
      <w:rPr>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691" w:rsidRDefault="00752691">
      <w:r>
        <w:separator/>
      </w:r>
    </w:p>
  </w:footnote>
  <w:footnote w:type="continuationSeparator" w:id="0">
    <w:p w:rsidR="00752691" w:rsidRDefault="00752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691" w:rsidRDefault="00752691">
    <w:pPr>
      <w:pStyle w:val="Header"/>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lvl w:ilvl="0">
      <w:start w:val="1"/>
      <w:numFmt w:val="bullet"/>
      <w:lvlText w:val=""/>
      <w:lvlJc w:val="left"/>
      <w:pPr>
        <w:tabs>
          <w:tab w:val="num" w:pos="360"/>
        </w:tabs>
        <w:ind w:left="360" w:hanging="360"/>
      </w:pPr>
      <w:rPr>
        <w:rFonts w:ascii="Symbol" w:hAnsi="Symbol"/>
        <w:b w:val="0"/>
        <w:i w:val="0"/>
        <w:sz w:val="24"/>
        <w:szCs w:val="24"/>
      </w:rPr>
    </w:lvl>
  </w:abstractNum>
  <w:abstractNum w:abstractNumId="1" w15:restartNumberingAfterBreak="0">
    <w:nsid w:val="06134030"/>
    <w:multiLevelType w:val="multilevel"/>
    <w:tmpl w:val="78BAE79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CF6B7E"/>
    <w:multiLevelType w:val="hybridMultilevel"/>
    <w:tmpl w:val="5B02E8B2"/>
    <w:lvl w:ilvl="0" w:tplc="7DFCA13E">
      <w:start w:val="7"/>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E402614"/>
    <w:multiLevelType w:val="multilevel"/>
    <w:tmpl w:val="295067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671608"/>
    <w:multiLevelType w:val="hybridMultilevel"/>
    <w:tmpl w:val="042EC0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2A0081E"/>
    <w:multiLevelType w:val="hybridMultilevel"/>
    <w:tmpl w:val="94C4C6BC"/>
    <w:lvl w:ilvl="0" w:tplc="C6C89A2E">
      <w:start w:val="1"/>
      <w:numFmt w:val="lowerRoman"/>
      <w:lvlText w:val="(%1)"/>
      <w:lvlJc w:val="left"/>
      <w:pPr>
        <w:ind w:left="1440" w:hanging="720"/>
      </w:pPr>
      <w:rPr>
        <w:rFonts w:hint="default"/>
        <w:i w:val="0"/>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CE20B1D"/>
    <w:multiLevelType w:val="multilevel"/>
    <w:tmpl w:val="012A26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FD2C26"/>
    <w:multiLevelType w:val="multilevel"/>
    <w:tmpl w:val="6B342AE4"/>
    <w:lvl w:ilvl="0">
      <w:start w:val="2"/>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6687B3F"/>
    <w:multiLevelType w:val="hybridMultilevel"/>
    <w:tmpl w:val="D302A2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AD375EC"/>
    <w:multiLevelType w:val="hybridMultilevel"/>
    <w:tmpl w:val="4208A314"/>
    <w:lvl w:ilvl="0" w:tplc="08090001">
      <w:start w:val="1"/>
      <w:numFmt w:val="bullet"/>
      <w:lvlText w:val=""/>
      <w:lvlJc w:val="left"/>
      <w:pPr>
        <w:ind w:left="1080" w:hanging="360"/>
      </w:pPr>
      <w:rPr>
        <w:rFonts w:ascii="Symbol" w:hAnsi="Symbol" w:hint="default"/>
      </w:rPr>
    </w:lvl>
    <w:lvl w:ilvl="1" w:tplc="96720232">
      <w:numFmt w:val="bullet"/>
      <w:lvlText w:val="•"/>
      <w:lvlJc w:val="left"/>
      <w:pPr>
        <w:ind w:left="2160" w:hanging="720"/>
      </w:pPr>
      <w:rPr>
        <w:rFonts w:ascii="HelveticaNeueLT Std" w:eastAsia="Times New Roman" w:hAnsi="HelveticaNeueLT Std"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3E209AA"/>
    <w:multiLevelType w:val="hybridMultilevel"/>
    <w:tmpl w:val="69184966"/>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64767F0"/>
    <w:multiLevelType w:val="multilevel"/>
    <w:tmpl w:val="C7162536"/>
    <w:lvl w:ilvl="0">
      <w:start w:val="1"/>
      <w:numFmt w:val="bullet"/>
      <w:lvlText w:val=""/>
      <w:lvlJc w:val="left"/>
      <w:pPr>
        <w:ind w:left="108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12" w15:restartNumberingAfterBreak="0">
    <w:nsid w:val="491A2540"/>
    <w:multiLevelType w:val="multilevel"/>
    <w:tmpl w:val="CFC0AEB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E0316E8"/>
    <w:multiLevelType w:val="hybridMultilevel"/>
    <w:tmpl w:val="A0263A9C"/>
    <w:lvl w:ilvl="0" w:tplc="330CC97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F083ABE"/>
    <w:multiLevelType w:val="hybridMultilevel"/>
    <w:tmpl w:val="339C5974"/>
    <w:lvl w:ilvl="0" w:tplc="46A0FC1C">
      <w:start w:val="1"/>
      <w:numFmt w:val="lowerRoman"/>
      <w:lvlText w:val="(%1)"/>
      <w:lvlJc w:val="left"/>
      <w:pPr>
        <w:ind w:left="2138" w:hanging="72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5AF74EA"/>
    <w:multiLevelType w:val="multilevel"/>
    <w:tmpl w:val="5CEC38D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A6471FE"/>
    <w:multiLevelType w:val="hybridMultilevel"/>
    <w:tmpl w:val="CFB2799A"/>
    <w:lvl w:ilvl="0" w:tplc="3712001C">
      <w:start w:val="1"/>
      <w:numFmt w:val="bullet"/>
      <w:lvlText w:val=""/>
      <w:lvlJc w:val="left"/>
      <w:pPr>
        <w:ind w:left="1080" w:hanging="360"/>
      </w:pPr>
      <w:rPr>
        <w:rFonts w:ascii="Symbol" w:hAnsi="Symbol" w:hint="default"/>
        <w:color w:val="auto"/>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13E5437"/>
    <w:multiLevelType w:val="multilevel"/>
    <w:tmpl w:val="012A26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23268F0"/>
    <w:multiLevelType w:val="hybridMultilevel"/>
    <w:tmpl w:val="07EC61B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08C0182"/>
    <w:multiLevelType w:val="multilevel"/>
    <w:tmpl w:val="012A26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1AB73D8"/>
    <w:multiLevelType w:val="hybridMultilevel"/>
    <w:tmpl w:val="F8F8C7C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2D52237"/>
    <w:multiLevelType w:val="hybridMultilevel"/>
    <w:tmpl w:val="94C4C6BC"/>
    <w:lvl w:ilvl="0" w:tplc="C6C89A2E">
      <w:start w:val="1"/>
      <w:numFmt w:val="lowerRoman"/>
      <w:lvlText w:val="(%1)"/>
      <w:lvlJc w:val="left"/>
      <w:pPr>
        <w:ind w:left="1440" w:hanging="720"/>
      </w:pPr>
      <w:rPr>
        <w:rFonts w:hint="default"/>
        <w:i w:val="0"/>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54A72B9"/>
    <w:multiLevelType w:val="hybridMultilevel"/>
    <w:tmpl w:val="C30638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7095EEB"/>
    <w:multiLevelType w:val="multilevel"/>
    <w:tmpl w:val="7592BE7A"/>
    <w:lvl w:ilvl="0">
      <w:start w:val="6"/>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24" w15:restartNumberingAfterBreak="0">
    <w:nsid w:val="7BFA09FE"/>
    <w:multiLevelType w:val="hybridMultilevel"/>
    <w:tmpl w:val="F83000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13"/>
  </w:num>
  <w:num w:numId="3">
    <w:abstractNumId w:val="9"/>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8"/>
  </w:num>
  <w:num w:numId="7">
    <w:abstractNumId w:val="15"/>
  </w:num>
  <w:num w:numId="8">
    <w:abstractNumId w:val="11"/>
  </w:num>
  <w:num w:numId="9">
    <w:abstractNumId w:val="18"/>
  </w:num>
  <w:num w:numId="10">
    <w:abstractNumId w:val="14"/>
  </w:num>
  <w:num w:numId="11">
    <w:abstractNumId w:val="7"/>
  </w:num>
  <w:num w:numId="12">
    <w:abstractNumId w:val="12"/>
  </w:num>
  <w:num w:numId="13">
    <w:abstractNumId w:val="21"/>
  </w:num>
  <w:num w:numId="14">
    <w:abstractNumId w:val="5"/>
  </w:num>
  <w:num w:numId="15">
    <w:abstractNumId w:val="0"/>
  </w:num>
  <w:num w:numId="16">
    <w:abstractNumId w:val="4"/>
  </w:num>
  <w:num w:numId="17">
    <w:abstractNumId w:val="3"/>
  </w:num>
  <w:num w:numId="18">
    <w:abstractNumId w:val="23"/>
  </w:num>
  <w:num w:numId="19">
    <w:abstractNumId w:val="22"/>
  </w:num>
  <w:num w:numId="20">
    <w:abstractNumId w:val="1"/>
  </w:num>
  <w:num w:numId="21">
    <w:abstractNumId w:val="20"/>
  </w:num>
  <w:num w:numId="22">
    <w:abstractNumId w:val="17"/>
  </w:num>
  <w:num w:numId="23">
    <w:abstractNumId w:val="6"/>
  </w:num>
  <w:num w:numId="24">
    <w:abstractNumId w:val="19"/>
  </w:num>
  <w:num w:numId="25">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383"/>
    <w:rsid w:val="0000140D"/>
    <w:rsid w:val="00017A03"/>
    <w:rsid w:val="0002175C"/>
    <w:rsid w:val="0003066E"/>
    <w:rsid w:val="000336AF"/>
    <w:rsid w:val="0003401D"/>
    <w:rsid w:val="00070F0B"/>
    <w:rsid w:val="00077D4C"/>
    <w:rsid w:val="00085402"/>
    <w:rsid w:val="0009657A"/>
    <w:rsid w:val="000B29FE"/>
    <w:rsid w:val="000D71FA"/>
    <w:rsid w:val="000E30B8"/>
    <w:rsid w:val="00162161"/>
    <w:rsid w:val="00162CF0"/>
    <w:rsid w:val="00170648"/>
    <w:rsid w:val="00181ECE"/>
    <w:rsid w:val="001A7DD5"/>
    <w:rsid w:val="001B24B8"/>
    <w:rsid w:val="0020232D"/>
    <w:rsid w:val="0020589C"/>
    <w:rsid w:val="002277AC"/>
    <w:rsid w:val="0023503F"/>
    <w:rsid w:val="0025433A"/>
    <w:rsid w:val="00265A1D"/>
    <w:rsid w:val="002742D9"/>
    <w:rsid w:val="00274CD5"/>
    <w:rsid w:val="002941B1"/>
    <w:rsid w:val="002A26FB"/>
    <w:rsid w:val="002A4664"/>
    <w:rsid w:val="002B1B40"/>
    <w:rsid w:val="002B2FDC"/>
    <w:rsid w:val="002C3E7A"/>
    <w:rsid w:val="002C62BD"/>
    <w:rsid w:val="002D23D1"/>
    <w:rsid w:val="002D243F"/>
    <w:rsid w:val="002E12AC"/>
    <w:rsid w:val="0030783A"/>
    <w:rsid w:val="003108E2"/>
    <w:rsid w:val="003256E7"/>
    <w:rsid w:val="003273F1"/>
    <w:rsid w:val="003351AA"/>
    <w:rsid w:val="00376AA9"/>
    <w:rsid w:val="00395899"/>
    <w:rsid w:val="003B3AE1"/>
    <w:rsid w:val="003C5D71"/>
    <w:rsid w:val="003D5D5B"/>
    <w:rsid w:val="003E270F"/>
    <w:rsid w:val="003F0473"/>
    <w:rsid w:val="003F297D"/>
    <w:rsid w:val="00404AFE"/>
    <w:rsid w:val="004126FC"/>
    <w:rsid w:val="004132A0"/>
    <w:rsid w:val="00423568"/>
    <w:rsid w:val="00425799"/>
    <w:rsid w:val="00433E7C"/>
    <w:rsid w:val="00436BD6"/>
    <w:rsid w:val="00450CFA"/>
    <w:rsid w:val="004570C2"/>
    <w:rsid w:val="00487C43"/>
    <w:rsid w:val="004A1FAD"/>
    <w:rsid w:val="004B589C"/>
    <w:rsid w:val="004C7776"/>
    <w:rsid w:val="004D07BA"/>
    <w:rsid w:val="004E047F"/>
    <w:rsid w:val="004F34E7"/>
    <w:rsid w:val="00515956"/>
    <w:rsid w:val="00535434"/>
    <w:rsid w:val="005429FA"/>
    <w:rsid w:val="00551017"/>
    <w:rsid w:val="00560B56"/>
    <w:rsid w:val="00564307"/>
    <w:rsid w:val="00567909"/>
    <w:rsid w:val="00572944"/>
    <w:rsid w:val="00586C72"/>
    <w:rsid w:val="005961AE"/>
    <w:rsid w:val="005A52B8"/>
    <w:rsid w:val="005A7270"/>
    <w:rsid w:val="005C1928"/>
    <w:rsid w:val="005E4838"/>
    <w:rsid w:val="005F487E"/>
    <w:rsid w:val="0062092D"/>
    <w:rsid w:val="00633965"/>
    <w:rsid w:val="00635B01"/>
    <w:rsid w:val="00636EF4"/>
    <w:rsid w:val="006835BD"/>
    <w:rsid w:val="006876E5"/>
    <w:rsid w:val="00693967"/>
    <w:rsid w:val="006964C5"/>
    <w:rsid w:val="006A0C5C"/>
    <w:rsid w:val="006B01C6"/>
    <w:rsid w:val="006B193F"/>
    <w:rsid w:val="006E3383"/>
    <w:rsid w:val="006F7415"/>
    <w:rsid w:val="00710E8E"/>
    <w:rsid w:val="0072057D"/>
    <w:rsid w:val="0073325F"/>
    <w:rsid w:val="00752442"/>
    <w:rsid w:val="00752691"/>
    <w:rsid w:val="007638AC"/>
    <w:rsid w:val="007701F1"/>
    <w:rsid w:val="007873FE"/>
    <w:rsid w:val="00791049"/>
    <w:rsid w:val="007B366D"/>
    <w:rsid w:val="007C2697"/>
    <w:rsid w:val="007C3452"/>
    <w:rsid w:val="007D08BC"/>
    <w:rsid w:val="007D0E54"/>
    <w:rsid w:val="007D6F40"/>
    <w:rsid w:val="007F010D"/>
    <w:rsid w:val="00811CDC"/>
    <w:rsid w:val="00822128"/>
    <w:rsid w:val="00832A1B"/>
    <w:rsid w:val="008334A1"/>
    <w:rsid w:val="00853948"/>
    <w:rsid w:val="00867F52"/>
    <w:rsid w:val="00873415"/>
    <w:rsid w:val="00881FC4"/>
    <w:rsid w:val="00887EE7"/>
    <w:rsid w:val="00895207"/>
    <w:rsid w:val="008A26F9"/>
    <w:rsid w:val="008A3EE7"/>
    <w:rsid w:val="008A58F8"/>
    <w:rsid w:val="008B512E"/>
    <w:rsid w:val="008D47F2"/>
    <w:rsid w:val="008E32B1"/>
    <w:rsid w:val="008F335E"/>
    <w:rsid w:val="008F3CE0"/>
    <w:rsid w:val="00903C81"/>
    <w:rsid w:val="00903D19"/>
    <w:rsid w:val="00903FC0"/>
    <w:rsid w:val="00904861"/>
    <w:rsid w:val="009202B0"/>
    <w:rsid w:val="00924FC6"/>
    <w:rsid w:val="009304F3"/>
    <w:rsid w:val="009405B1"/>
    <w:rsid w:val="009510BC"/>
    <w:rsid w:val="009675D1"/>
    <w:rsid w:val="00973B35"/>
    <w:rsid w:val="00974ABE"/>
    <w:rsid w:val="00984182"/>
    <w:rsid w:val="00990B81"/>
    <w:rsid w:val="00996B1C"/>
    <w:rsid w:val="00997F10"/>
    <w:rsid w:val="009B1C3E"/>
    <w:rsid w:val="009C1009"/>
    <w:rsid w:val="009E1745"/>
    <w:rsid w:val="009F1068"/>
    <w:rsid w:val="009F38AC"/>
    <w:rsid w:val="009F5F84"/>
    <w:rsid w:val="00A0061B"/>
    <w:rsid w:val="00A032EA"/>
    <w:rsid w:val="00A05AF4"/>
    <w:rsid w:val="00A0790C"/>
    <w:rsid w:val="00A10B66"/>
    <w:rsid w:val="00A213C9"/>
    <w:rsid w:val="00A25298"/>
    <w:rsid w:val="00A306D3"/>
    <w:rsid w:val="00A412CB"/>
    <w:rsid w:val="00A46DAF"/>
    <w:rsid w:val="00A5395D"/>
    <w:rsid w:val="00A740FA"/>
    <w:rsid w:val="00A75DEF"/>
    <w:rsid w:val="00A80539"/>
    <w:rsid w:val="00A85A32"/>
    <w:rsid w:val="00A94041"/>
    <w:rsid w:val="00AA3A30"/>
    <w:rsid w:val="00AA64A2"/>
    <w:rsid w:val="00AC54EF"/>
    <w:rsid w:val="00AD1B0A"/>
    <w:rsid w:val="00AD4C21"/>
    <w:rsid w:val="00AD4DC7"/>
    <w:rsid w:val="00AF00CD"/>
    <w:rsid w:val="00B16FA5"/>
    <w:rsid w:val="00B17D79"/>
    <w:rsid w:val="00B24961"/>
    <w:rsid w:val="00B24A04"/>
    <w:rsid w:val="00B92563"/>
    <w:rsid w:val="00B94789"/>
    <w:rsid w:val="00BA1729"/>
    <w:rsid w:val="00BA684F"/>
    <w:rsid w:val="00BB7EE3"/>
    <w:rsid w:val="00BC36F1"/>
    <w:rsid w:val="00BD7F6F"/>
    <w:rsid w:val="00C00EA3"/>
    <w:rsid w:val="00C01A00"/>
    <w:rsid w:val="00C02D83"/>
    <w:rsid w:val="00C61EB3"/>
    <w:rsid w:val="00C61EB8"/>
    <w:rsid w:val="00C635D7"/>
    <w:rsid w:val="00C666A2"/>
    <w:rsid w:val="00C80986"/>
    <w:rsid w:val="00C8278C"/>
    <w:rsid w:val="00C9688A"/>
    <w:rsid w:val="00CA3868"/>
    <w:rsid w:val="00CA48AE"/>
    <w:rsid w:val="00CA4D71"/>
    <w:rsid w:val="00CF0ABF"/>
    <w:rsid w:val="00CF3D9E"/>
    <w:rsid w:val="00CF5CCC"/>
    <w:rsid w:val="00D02BA4"/>
    <w:rsid w:val="00D166EE"/>
    <w:rsid w:val="00D210C2"/>
    <w:rsid w:val="00D31252"/>
    <w:rsid w:val="00D320CB"/>
    <w:rsid w:val="00D34B4B"/>
    <w:rsid w:val="00D40A67"/>
    <w:rsid w:val="00D41B92"/>
    <w:rsid w:val="00D54E35"/>
    <w:rsid w:val="00D717CE"/>
    <w:rsid w:val="00D86B68"/>
    <w:rsid w:val="00D968D4"/>
    <w:rsid w:val="00DD3542"/>
    <w:rsid w:val="00DF60D5"/>
    <w:rsid w:val="00DF69BC"/>
    <w:rsid w:val="00E02657"/>
    <w:rsid w:val="00E03CC0"/>
    <w:rsid w:val="00E1071D"/>
    <w:rsid w:val="00E1298E"/>
    <w:rsid w:val="00E13245"/>
    <w:rsid w:val="00E16909"/>
    <w:rsid w:val="00E54373"/>
    <w:rsid w:val="00E64EC7"/>
    <w:rsid w:val="00E83E84"/>
    <w:rsid w:val="00EB6EAC"/>
    <w:rsid w:val="00EC1690"/>
    <w:rsid w:val="00F05EBF"/>
    <w:rsid w:val="00F1037A"/>
    <w:rsid w:val="00F207F6"/>
    <w:rsid w:val="00F3078F"/>
    <w:rsid w:val="00F40B98"/>
    <w:rsid w:val="00F6016E"/>
    <w:rsid w:val="00F77764"/>
    <w:rsid w:val="00FA668B"/>
    <w:rsid w:val="00FA67BC"/>
    <w:rsid w:val="00FB1FE7"/>
    <w:rsid w:val="00FB53B8"/>
    <w:rsid w:val="00FC2A20"/>
    <w:rsid w:val="00FF5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A358463"/>
  <w15:docId w15:val="{CDC822BD-F1DB-48DE-8601-C3936BA9C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NeueLT Std" w:eastAsia="Times New Roman" w:hAnsi="HelveticaNeueLT Std"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7AC"/>
    <w:rPr>
      <w:rFonts w:ascii="Tahoma" w:hAnsi="Tahoma"/>
      <w:sz w:val="24"/>
    </w:rPr>
  </w:style>
  <w:style w:type="paragraph" w:styleId="Heading1">
    <w:name w:val="heading 1"/>
    <w:basedOn w:val="Normal"/>
    <w:next w:val="Normal"/>
    <w:qFormat/>
    <w:rsid w:val="002277AC"/>
    <w:pPr>
      <w:keepNext/>
      <w:outlineLvl w:val="0"/>
    </w:pPr>
    <w:rPr>
      <w:rFonts w:ascii="Arial" w:hAnsi="Arial"/>
      <w:u w:val="single"/>
    </w:rPr>
  </w:style>
  <w:style w:type="paragraph" w:styleId="Heading2">
    <w:name w:val="heading 2"/>
    <w:basedOn w:val="Normal"/>
    <w:next w:val="Normal"/>
    <w:qFormat/>
    <w:rsid w:val="002277AC"/>
    <w:pPr>
      <w:keepNext/>
      <w:outlineLvl w:val="1"/>
    </w:pPr>
    <w:rPr>
      <w:rFonts w:ascii="Arial" w:hAnsi="Arial"/>
    </w:rPr>
  </w:style>
  <w:style w:type="paragraph" w:styleId="Heading3">
    <w:name w:val="heading 3"/>
    <w:basedOn w:val="Normal"/>
    <w:next w:val="Normal"/>
    <w:qFormat/>
    <w:rsid w:val="002277AC"/>
    <w:pPr>
      <w:keepNext/>
      <w:jc w:val="both"/>
      <w:outlineLvl w:val="2"/>
    </w:pPr>
    <w:rPr>
      <w:rFonts w:ascii="Arial" w:hAnsi="Arial"/>
      <w:b/>
    </w:rPr>
  </w:style>
  <w:style w:type="paragraph" w:styleId="Heading4">
    <w:name w:val="heading 4"/>
    <w:basedOn w:val="Normal"/>
    <w:next w:val="Normal"/>
    <w:qFormat/>
    <w:rsid w:val="002277AC"/>
    <w:pPr>
      <w:keepNext/>
      <w:ind w:left="7920"/>
      <w:outlineLvl w:val="3"/>
    </w:pPr>
    <w:rPr>
      <w:rFonts w:ascii="Arial" w:hAnsi="Arial"/>
    </w:rPr>
  </w:style>
  <w:style w:type="paragraph" w:styleId="Heading6">
    <w:name w:val="heading 6"/>
    <w:basedOn w:val="Normal"/>
    <w:next w:val="Normal"/>
    <w:qFormat/>
    <w:rsid w:val="002277AC"/>
    <w:pPr>
      <w:keepNext/>
      <w:ind w:firstLine="720"/>
      <w:outlineLvl w:val="5"/>
    </w:pPr>
    <w:rPr>
      <w:rFonts w:ascii="Arial" w:hAnsi="Arial"/>
      <w:b/>
      <w:sz w:val="20"/>
    </w:rPr>
  </w:style>
  <w:style w:type="paragraph" w:styleId="Heading7">
    <w:name w:val="heading 7"/>
    <w:basedOn w:val="Normal"/>
    <w:next w:val="Normal"/>
    <w:qFormat/>
    <w:rsid w:val="002277AC"/>
    <w:pPr>
      <w:keepNext/>
      <w:ind w:firstLine="720"/>
      <w:outlineLvl w:val="6"/>
    </w:pPr>
    <w:rPr>
      <w:rFonts w:ascii="Arial" w:hAnsi="Arial"/>
    </w:rPr>
  </w:style>
  <w:style w:type="paragraph" w:styleId="Heading8">
    <w:name w:val="heading 8"/>
    <w:basedOn w:val="Normal"/>
    <w:next w:val="Normal"/>
    <w:qFormat/>
    <w:rsid w:val="002277AC"/>
    <w:pPr>
      <w:keepNext/>
      <w:ind w:left="7920"/>
      <w:outlineLvl w:val="7"/>
    </w:pPr>
    <w:rPr>
      <w:rFonts w:ascii="Arial" w:hAnsi="Arial"/>
      <w:b/>
      <w:sz w:val="20"/>
    </w:rPr>
  </w:style>
  <w:style w:type="paragraph" w:styleId="Heading9">
    <w:name w:val="heading 9"/>
    <w:basedOn w:val="Normal"/>
    <w:next w:val="Normal"/>
    <w:qFormat/>
    <w:rsid w:val="002277AC"/>
    <w:pPr>
      <w:keepNext/>
      <w:shd w:val="clear" w:color="auto" w:fill="0000FF"/>
      <w:ind w:left="8640"/>
      <w:jc w:val="center"/>
      <w:outlineLvl w:val="8"/>
    </w:pPr>
    <w:rPr>
      <w:rFonts w:ascii="Arial" w:hAnsi="Arial"/>
      <w:b/>
      <w:color w:val="FFFFFF"/>
      <w:shd w:val="clear" w:color="auto" w:fil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77AC"/>
    <w:pPr>
      <w:tabs>
        <w:tab w:val="center" w:pos="4153"/>
        <w:tab w:val="right" w:pos="8306"/>
      </w:tabs>
    </w:pPr>
  </w:style>
  <w:style w:type="paragraph" w:styleId="Footer">
    <w:name w:val="footer"/>
    <w:basedOn w:val="Normal"/>
    <w:link w:val="FooterChar"/>
    <w:uiPriority w:val="99"/>
    <w:rsid w:val="002277AC"/>
    <w:pPr>
      <w:tabs>
        <w:tab w:val="center" w:pos="4153"/>
        <w:tab w:val="right" w:pos="8306"/>
      </w:tabs>
    </w:pPr>
  </w:style>
  <w:style w:type="paragraph" w:styleId="BodyText">
    <w:name w:val="Body Text"/>
    <w:basedOn w:val="Normal"/>
    <w:rsid w:val="002277AC"/>
    <w:rPr>
      <w:rFonts w:ascii="Gill Sans MT" w:hAnsi="Gill Sans MT"/>
    </w:rPr>
  </w:style>
  <w:style w:type="table" w:styleId="TableGrid">
    <w:name w:val="Table Grid"/>
    <w:basedOn w:val="TableNormal"/>
    <w:rsid w:val="00227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277AC"/>
    <w:pPr>
      <w:spacing w:before="100" w:beforeAutospacing="1" w:after="100" w:afterAutospacing="1"/>
    </w:pPr>
    <w:rPr>
      <w:rFonts w:ascii="Times New Roman" w:hAnsi="Times New Roman"/>
      <w:szCs w:val="24"/>
    </w:rPr>
  </w:style>
  <w:style w:type="paragraph" w:customStyle="1" w:styleId="CharChar1Char1">
    <w:name w:val="Char Char1 Char1"/>
    <w:basedOn w:val="Normal"/>
    <w:rsid w:val="006E3383"/>
    <w:pPr>
      <w:spacing w:after="160" w:line="240" w:lineRule="exact"/>
    </w:pPr>
    <w:rPr>
      <w:rFonts w:ascii="Verdana" w:hAnsi="Verdana"/>
      <w:sz w:val="20"/>
      <w:lang w:val="en-US" w:eastAsia="en-US"/>
    </w:rPr>
  </w:style>
  <w:style w:type="paragraph" w:styleId="Title">
    <w:name w:val="Title"/>
    <w:basedOn w:val="Normal"/>
    <w:qFormat/>
    <w:rsid w:val="00710E8E"/>
    <w:pPr>
      <w:jc w:val="center"/>
    </w:pPr>
    <w:rPr>
      <w:rFonts w:ascii="Times New Roman" w:hAnsi="Times New Roman"/>
      <w:sz w:val="28"/>
      <w:lang w:eastAsia="en-US"/>
    </w:rPr>
  </w:style>
  <w:style w:type="paragraph" w:styleId="BalloonText">
    <w:name w:val="Balloon Text"/>
    <w:basedOn w:val="Normal"/>
    <w:semiHidden/>
    <w:rsid w:val="0072057D"/>
    <w:rPr>
      <w:rFonts w:cs="Tahoma"/>
      <w:sz w:val="16"/>
      <w:szCs w:val="16"/>
    </w:rPr>
  </w:style>
  <w:style w:type="paragraph" w:styleId="ListParagraph">
    <w:name w:val="List Paragraph"/>
    <w:basedOn w:val="Normal"/>
    <w:uiPriority w:val="34"/>
    <w:qFormat/>
    <w:rsid w:val="00D210C2"/>
    <w:pPr>
      <w:spacing w:after="200" w:line="276" w:lineRule="auto"/>
      <w:ind w:left="720"/>
      <w:contextualSpacing/>
    </w:pPr>
    <w:rPr>
      <w:rFonts w:ascii="Calibri" w:hAnsi="Calibri"/>
      <w:sz w:val="22"/>
      <w:szCs w:val="22"/>
    </w:rPr>
  </w:style>
  <w:style w:type="character" w:styleId="Hyperlink">
    <w:name w:val="Hyperlink"/>
    <w:basedOn w:val="DefaultParagraphFont"/>
    <w:uiPriority w:val="99"/>
    <w:unhideWhenUsed/>
    <w:rsid w:val="00D210C2"/>
    <w:rPr>
      <w:rFonts w:cs="Times New Roman"/>
      <w:color w:val="0000FF"/>
      <w:u w:val="single"/>
    </w:rPr>
  </w:style>
  <w:style w:type="paragraph" w:styleId="PlainText">
    <w:name w:val="Plain Text"/>
    <w:basedOn w:val="Normal"/>
    <w:link w:val="PlainTextChar"/>
    <w:uiPriority w:val="99"/>
    <w:unhideWhenUsed/>
    <w:rsid w:val="005961AE"/>
    <w:rPr>
      <w:rFonts w:ascii="Calibri" w:hAnsi="Calibri"/>
      <w:szCs w:val="21"/>
    </w:rPr>
  </w:style>
  <w:style w:type="character" w:customStyle="1" w:styleId="PlainTextChar">
    <w:name w:val="Plain Text Char"/>
    <w:basedOn w:val="DefaultParagraphFont"/>
    <w:link w:val="PlainText"/>
    <w:uiPriority w:val="99"/>
    <w:rsid w:val="005961AE"/>
    <w:rPr>
      <w:rFonts w:ascii="Calibri" w:hAnsi="Calibri"/>
      <w:sz w:val="24"/>
      <w:szCs w:val="21"/>
    </w:rPr>
  </w:style>
  <w:style w:type="character" w:styleId="Emphasis">
    <w:name w:val="Emphasis"/>
    <w:basedOn w:val="DefaultParagraphFont"/>
    <w:uiPriority w:val="20"/>
    <w:qFormat/>
    <w:rsid w:val="006835BD"/>
    <w:rPr>
      <w:b/>
      <w:bCs/>
      <w:i w:val="0"/>
      <w:iCs w:val="0"/>
    </w:rPr>
  </w:style>
  <w:style w:type="character" w:customStyle="1" w:styleId="st1">
    <w:name w:val="st1"/>
    <w:basedOn w:val="DefaultParagraphFont"/>
    <w:rsid w:val="006835BD"/>
  </w:style>
  <w:style w:type="character" w:customStyle="1" w:styleId="FooterChar">
    <w:name w:val="Footer Char"/>
    <w:basedOn w:val="DefaultParagraphFont"/>
    <w:link w:val="Footer"/>
    <w:uiPriority w:val="99"/>
    <w:rsid w:val="006835BD"/>
    <w:rPr>
      <w:rFonts w:ascii="Tahoma" w:hAnsi="Tahoma"/>
      <w:sz w:val="24"/>
    </w:rPr>
  </w:style>
  <w:style w:type="paragraph" w:styleId="HTMLPreformatted">
    <w:name w:val="HTML Preformatted"/>
    <w:basedOn w:val="Normal"/>
    <w:link w:val="HTMLPreformattedChar"/>
    <w:uiPriority w:val="99"/>
    <w:semiHidden/>
    <w:unhideWhenUsed/>
    <w:rsid w:val="002C6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rPr>
  </w:style>
  <w:style w:type="character" w:customStyle="1" w:styleId="HTMLPreformattedChar">
    <w:name w:val="HTML Preformatted Char"/>
    <w:basedOn w:val="DefaultParagraphFont"/>
    <w:link w:val="HTMLPreformatted"/>
    <w:uiPriority w:val="99"/>
    <w:semiHidden/>
    <w:rsid w:val="002C62BD"/>
    <w:rPr>
      <w:rFonts w:ascii="Courier New" w:eastAsia="Calibri"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08116">
      <w:bodyDiv w:val="1"/>
      <w:marLeft w:val="0"/>
      <w:marRight w:val="0"/>
      <w:marTop w:val="0"/>
      <w:marBottom w:val="0"/>
      <w:divBdr>
        <w:top w:val="none" w:sz="0" w:space="0" w:color="auto"/>
        <w:left w:val="none" w:sz="0" w:space="0" w:color="auto"/>
        <w:bottom w:val="none" w:sz="0" w:space="0" w:color="auto"/>
        <w:right w:val="none" w:sz="0" w:space="0" w:color="auto"/>
      </w:divBdr>
    </w:div>
    <w:div w:id="214707510">
      <w:bodyDiv w:val="1"/>
      <w:marLeft w:val="0"/>
      <w:marRight w:val="0"/>
      <w:marTop w:val="0"/>
      <w:marBottom w:val="0"/>
      <w:divBdr>
        <w:top w:val="none" w:sz="0" w:space="0" w:color="auto"/>
        <w:left w:val="none" w:sz="0" w:space="0" w:color="auto"/>
        <w:bottom w:val="none" w:sz="0" w:space="0" w:color="auto"/>
        <w:right w:val="none" w:sz="0" w:space="0" w:color="auto"/>
      </w:divBdr>
    </w:div>
    <w:div w:id="341592015">
      <w:bodyDiv w:val="1"/>
      <w:marLeft w:val="0"/>
      <w:marRight w:val="0"/>
      <w:marTop w:val="0"/>
      <w:marBottom w:val="0"/>
      <w:divBdr>
        <w:top w:val="none" w:sz="0" w:space="0" w:color="auto"/>
        <w:left w:val="none" w:sz="0" w:space="0" w:color="auto"/>
        <w:bottom w:val="none" w:sz="0" w:space="0" w:color="auto"/>
        <w:right w:val="none" w:sz="0" w:space="0" w:color="auto"/>
      </w:divBdr>
    </w:div>
    <w:div w:id="848374779">
      <w:bodyDiv w:val="1"/>
      <w:marLeft w:val="0"/>
      <w:marRight w:val="0"/>
      <w:marTop w:val="0"/>
      <w:marBottom w:val="0"/>
      <w:divBdr>
        <w:top w:val="none" w:sz="0" w:space="0" w:color="auto"/>
        <w:left w:val="none" w:sz="0" w:space="0" w:color="auto"/>
        <w:bottom w:val="none" w:sz="0" w:space="0" w:color="auto"/>
        <w:right w:val="none" w:sz="0" w:space="0" w:color="auto"/>
      </w:divBdr>
    </w:div>
    <w:div w:id="131225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mack@haringey.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420D06-009B-4F88-AFDC-3F073170F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9</Pages>
  <Words>3834</Words>
  <Characters>20704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Briefing for:</vt:lpstr>
    </vt:vector>
  </TitlesOfParts>
  <Company>Haringey Council</Company>
  <LinksUpToDate>false</LinksUpToDate>
  <CharactersWithSpaces>24490</CharactersWithSpaces>
  <SharedDoc>false</SharedDoc>
  <HLinks>
    <vt:vector size="6" baseType="variant">
      <vt:variant>
        <vt:i4>5111935</vt:i4>
      </vt:variant>
      <vt:variant>
        <vt:i4>0</vt:i4>
      </vt:variant>
      <vt:variant>
        <vt:i4>0</vt:i4>
      </vt:variant>
      <vt:variant>
        <vt:i4>5</vt:i4>
      </vt:variant>
      <vt:variant>
        <vt:lpwstr>mailto:rob.mack@haringey.gov.uk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for:</dc:title>
  <dc:creator>CSDOSXE</dc:creator>
  <cp:lastModifiedBy>Mack Rob</cp:lastModifiedBy>
  <cp:revision>8</cp:revision>
  <cp:lastPrinted>2015-10-29T10:15:00Z</cp:lastPrinted>
  <dcterms:created xsi:type="dcterms:W3CDTF">2018-03-14T13:56:00Z</dcterms:created>
  <dcterms:modified xsi:type="dcterms:W3CDTF">2018-03-19T15:44:00Z</dcterms:modified>
</cp:coreProperties>
</file>