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4395"/>
        <w:gridCol w:w="1472"/>
        <w:gridCol w:w="1363"/>
        <w:gridCol w:w="6269"/>
      </w:tblGrid>
      <w:tr w:rsidR="00BE0B87" w:rsidRPr="007C2189" w:rsidTr="00A43E80">
        <w:trPr>
          <w:jc w:val="center"/>
        </w:trPr>
        <w:tc>
          <w:tcPr>
            <w:tcW w:w="14174" w:type="dxa"/>
            <w:gridSpan w:val="5"/>
            <w:shd w:val="clear" w:color="auto" w:fill="F2F2F2" w:themeFill="background1" w:themeFillShade="F2"/>
          </w:tcPr>
          <w:p w:rsidR="00BE0B87" w:rsidRPr="007C2189" w:rsidRDefault="007C2189" w:rsidP="007C2189">
            <w:pPr>
              <w:spacing w:after="0" w:line="240" w:lineRule="auto"/>
              <w:jc w:val="center"/>
              <w:rPr>
                <w:rFonts w:ascii="Helvetica" w:hAnsi="Helvetica" w:cs="Arial"/>
                <w:sz w:val="32"/>
                <w:szCs w:val="32"/>
              </w:rPr>
            </w:pPr>
            <w:r w:rsidRPr="007C2189">
              <w:rPr>
                <w:rFonts w:ascii="Helvetica" w:hAnsi="Helvetica" w:cs="Arial"/>
                <w:sz w:val="32"/>
                <w:szCs w:val="32"/>
              </w:rPr>
              <w:t>Equalities Impact Assessments Screening Tool Guidance</w:t>
            </w:r>
          </w:p>
          <w:p w:rsidR="00BE0B87" w:rsidRPr="007C2189" w:rsidRDefault="00BE0B87" w:rsidP="007C2189">
            <w:pPr>
              <w:spacing w:after="0" w:line="240" w:lineRule="auto"/>
              <w:jc w:val="center"/>
              <w:rPr>
                <w:rFonts w:ascii="Helvetica" w:hAnsi="Helvetica" w:cs="Arial"/>
                <w:sz w:val="32"/>
                <w:szCs w:val="32"/>
              </w:rPr>
            </w:pPr>
          </w:p>
        </w:tc>
      </w:tr>
      <w:tr w:rsidR="00BE0B87" w:rsidRPr="007C2189" w:rsidTr="00A43E80">
        <w:tblPrEx>
          <w:jc w:val="left"/>
        </w:tblPrEx>
        <w:tc>
          <w:tcPr>
            <w:tcW w:w="675" w:type="dxa"/>
            <w:shd w:val="clear" w:color="auto" w:fill="F2F2F2" w:themeFill="background1" w:themeFillShade="F2"/>
          </w:tcPr>
          <w:p w:rsidR="00BE0B87" w:rsidRPr="007C2189" w:rsidRDefault="00BE0B87" w:rsidP="00F26F73">
            <w:pPr>
              <w:spacing w:after="0" w:line="240" w:lineRule="auto"/>
              <w:rPr>
                <w:rFonts w:ascii="Helvetica" w:hAnsi="Helvetica" w:cs="Arial"/>
                <w:sz w:val="24"/>
                <w:szCs w:val="24"/>
              </w:rPr>
            </w:pPr>
          </w:p>
          <w:p w:rsidR="00BE0B87" w:rsidRPr="007C2189" w:rsidRDefault="00A43E80" w:rsidP="00F26F73">
            <w:pPr>
              <w:spacing w:after="0" w:line="240" w:lineRule="auto"/>
              <w:rPr>
                <w:rFonts w:ascii="Helvetica" w:hAnsi="Helvetica" w:cs="Arial"/>
                <w:sz w:val="24"/>
                <w:szCs w:val="24"/>
              </w:rPr>
            </w:pPr>
            <w:r>
              <w:rPr>
                <w:rFonts w:ascii="Helvetica" w:hAnsi="Helvetica" w:cs="Arial"/>
                <w:sz w:val="24"/>
                <w:szCs w:val="24"/>
              </w:rPr>
              <w:t>1</w:t>
            </w:r>
          </w:p>
        </w:tc>
        <w:tc>
          <w:tcPr>
            <w:tcW w:w="13499" w:type="dxa"/>
            <w:gridSpan w:val="4"/>
          </w:tcPr>
          <w:p w:rsidR="00BE0B87" w:rsidRDefault="007C2189" w:rsidP="00A43E80">
            <w:pPr>
              <w:spacing w:after="0" w:line="240" w:lineRule="auto"/>
              <w:rPr>
                <w:rFonts w:ascii="Helvetica" w:hAnsi="Helvetica" w:cs="Arial"/>
                <w:sz w:val="24"/>
                <w:szCs w:val="24"/>
              </w:rPr>
            </w:pPr>
            <w:r>
              <w:rPr>
                <w:rFonts w:ascii="Helvetica" w:hAnsi="Helvetica" w:cs="Arial"/>
                <w:sz w:val="24"/>
                <w:szCs w:val="24"/>
              </w:rPr>
              <w:t xml:space="preserve">Summary:  </w:t>
            </w:r>
            <w:r w:rsidR="003B544A">
              <w:rPr>
                <w:rFonts w:ascii="Helvetica" w:hAnsi="Helvetica" w:cs="Arial"/>
                <w:sz w:val="24"/>
                <w:szCs w:val="24"/>
              </w:rPr>
              <w:t xml:space="preserve">Increase in Parks Fees and Charges for activities including allotments, sponsorship, sports pitches, regular bookings, car parking and schools sports. </w:t>
            </w:r>
          </w:p>
          <w:p w:rsidR="00BB4D44" w:rsidRPr="007C2189" w:rsidRDefault="00BB4D44" w:rsidP="00A43E80">
            <w:pPr>
              <w:spacing w:after="0" w:line="240" w:lineRule="auto"/>
              <w:rPr>
                <w:rFonts w:ascii="Helvetica" w:hAnsi="Helvetica" w:cs="Arial"/>
                <w:sz w:val="24"/>
                <w:szCs w:val="24"/>
              </w:rPr>
            </w:pPr>
          </w:p>
        </w:tc>
      </w:tr>
      <w:tr w:rsidR="00BE0B87" w:rsidRPr="007C2189" w:rsidTr="00A43E80">
        <w:tblPrEx>
          <w:jc w:val="left"/>
        </w:tblPrEx>
        <w:tc>
          <w:tcPr>
            <w:tcW w:w="675" w:type="dxa"/>
            <w:shd w:val="clear" w:color="auto" w:fill="F2F2F2" w:themeFill="background1" w:themeFillShade="F2"/>
          </w:tcPr>
          <w:p w:rsidR="00BE0B87" w:rsidRPr="007C2189" w:rsidRDefault="00A43E80" w:rsidP="00F26F73">
            <w:pPr>
              <w:spacing w:after="0" w:line="240" w:lineRule="auto"/>
              <w:rPr>
                <w:rFonts w:ascii="Helvetica" w:hAnsi="Helvetica" w:cs="Arial"/>
                <w:sz w:val="24"/>
                <w:szCs w:val="24"/>
              </w:rPr>
            </w:pPr>
            <w:r>
              <w:rPr>
                <w:rFonts w:ascii="Helvetica" w:hAnsi="Helvetica" w:cs="Arial"/>
                <w:sz w:val="24"/>
                <w:szCs w:val="24"/>
              </w:rPr>
              <w:t>2</w:t>
            </w:r>
          </w:p>
          <w:p w:rsidR="00BE0B87" w:rsidRPr="007C2189" w:rsidRDefault="00BE0B87" w:rsidP="00F26F73">
            <w:pPr>
              <w:spacing w:after="0" w:line="240" w:lineRule="auto"/>
              <w:rPr>
                <w:rFonts w:ascii="Helvetica" w:hAnsi="Helvetica" w:cs="Arial"/>
                <w:sz w:val="24"/>
                <w:szCs w:val="24"/>
              </w:rPr>
            </w:pPr>
          </w:p>
        </w:tc>
        <w:tc>
          <w:tcPr>
            <w:tcW w:w="13499" w:type="dxa"/>
            <w:gridSpan w:val="4"/>
          </w:tcPr>
          <w:p w:rsidR="00BE0B87" w:rsidRPr="007C2189" w:rsidRDefault="00A43E80" w:rsidP="003B544A">
            <w:pPr>
              <w:spacing w:after="0" w:line="240" w:lineRule="auto"/>
              <w:rPr>
                <w:rFonts w:ascii="Helvetica" w:hAnsi="Helvetica" w:cs="Arial"/>
                <w:sz w:val="24"/>
                <w:szCs w:val="24"/>
              </w:rPr>
            </w:pPr>
            <w:r>
              <w:rPr>
                <w:rFonts w:ascii="Helvetica" w:hAnsi="Helvetica" w:cs="Arial"/>
                <w:sz w:val="24"/>
                <w:szCs w:val="24"/>
              </w:rPr>
              <w:t xml:space="preserve">Lead Officer contact details:  </w:t>
            </w:r>
            <w:r w:rsidR="003B544A">
              <w:rPr>
                <w:rFonts w:ascii="Helvetica" w:hAnsi="Helvetica" w:cs="Arial"/>
                <w:sz w:val="24"/>
                <w:szCs w:val="24"/>
              </w:rPr>
              <w:t xml:space="preserve">Simon Farrow, Interim Head of Direct Services, </w:t>
            </w:r>
            <w:hyperlink r:id="rId4" w:history="1">
              <w:r w:rsidR="003B544A" w:rsidRPr="009064A3">
                <w:rPr>
                  <w:rStyle w:val="Hyperlink"/>
                  <w:rFonts w:ascii="Helvetica" w:hAnsi="Helvetica" w:cs="Arial"/>
                  <w:sz w:val="24"/>
                  <w:szCs w:val="24"/>
                </w:rPr>
                <w:t>simon.farrow@haringey.gov.uk</w:t>
              </w:r>
            </w:hyperlink>
            <w:r w:rsidR="003B544A">
              <w:rPr>
                <w:rFonts w:ascii="Helvetica" w:hAnsi="Helvetica" w:cs="Arial"/>
                <w:sz w:val="24"/>
                <w:szCs w:val="24"/>
              </w:rPr>
              <w:t xml:space="preserve"> ext 3639</w:t>
            </w:r>
          </w:p>
        </w:tc>
      </w:tr>
      <w:tr w:rsidR="00A43E80" w:rsidRPr="007C2189" w:rsidTr="00A43E80">
        <w:tblPrEx>
          <w:jc w:val="left"/>
        </w:tblPrEx>
        <w:tc>
          <w:tcPr>
            <w:tcW w:w="675" w:type="dxa"/>
            <w:tcBorders>
              <w:bottom w:val="single" w:sz="4" w:space="0" w:color="auto"/>
            </w:tcBorders>
            <w:shd w:val="clear" w:color="auto" w:fill="F2F2F2" w:themeFill="background1" w:themeFillShade="F2"/>
          </w:tcPr>
          <w:p w:rsidR="00A43E80" w:rsidRPr="007C2189" w:rsidRDefault="00A43E80" w:rsidP="00F26F73">
            <w:pPr>
              <w:spacing w:after="0" w:line="240" w:lineRule="auto"/>
              <w:rPr>
                <w:rFonts w:ascii="Helvetica" w:hAnsi="Helvetica" w:cs="Arial"/>
                <w:sz w:val="24"/>
                <w:szCs w:val="24"/>
              </w:rPr>
            </w:pPr>
            <w:r>
              <w:rPr>
                <w:rFonts w:ascii="Helvetica" w:hAnsi="Helvetica" w:cs="Arial"/>
                <w:sz w:val="24"/>
                <w:szCs w:val="24"/>
              </w:rPr>
              <w:t>3</w:t>
            </w:r>
          </w:p>
          <w:p w:rsidR="00A43E80" w:rsidRPr="007C2189" w:rsidRDefault="00A43E80" w:rsidP="00F26F73">
            <w:pPr>
              <w:spacing w:after="0" w:line="240" w:lineRule="auto"/>
              <w:rPr>
                <w:rFonts w:ascii="Helvetica" w:hAnsi="Helvetica" w:cs="Arial"/>
                <w:sz w:val="24"/>
                <w:szCs w:val="24"/>
              </w:rPr>
            </w:pPr>
          </w:p>
        </w:tc>
        <w:tc>
          <w:tcPr>
            <w:tcW w:w="13499" w:type="dxa"/>
            <w:gridSpan w:val="4"/>
            <w:tcBorders>
              <w:bottom w:val="single" w:sz="4" w:space="0" w:color="auto"/>
            </w:tcBorders>
          </w:tcPr>
          <w:p w:rsidR="00A43E80" w:rsidRDefault="00A43E80" w:rsidP="003B544A">
            <w:pPr>
              <w:spacing w:after="0" w:line="240" w:lineRule="auto"/>
              <w:rPr>
                <w:rFonts w:ascii="Helvetica" w:hAnsi="Helvetica" w:cs="Arial"/>
                <w:sz w:val="24"/>
                <w:szCs w:val="24"/>
              </w:rPr>
            </w:pPr>
            <w:r>
              <w:rPr>
                <w:rFonts w:ascii="Helvetica" w:hAnsi="Helvetica" w:cs="Arial"/>
                <w:sz w:val="24"/>
                <w:szCs w:val="24"/>
              </w:rPr>
              <w:t xml:space="preserve">Date: </w:t>
            </w:r>
            <w:r w:rsidR="003B544A">
              <w:rPr>
                <w:rFonts w:ascii="Helvetica" w:hAnsi="Helvetica" w:cs="Arial"/>
                <w:sz w:val="24"/>
                <w:szCs w:val="24"/>
              </w:rPr>
              <w:t>22</w:t>
            </w:r>
            <w:r>
              <w:rPr>
                <w:rFonts w:ascii="Helvetica" w:hAnsi="Helvetica" w:cs="Arial"/>
                <w:sz w:val="24"/>
                <w:szCs w:val="24"/>
              </w:rPr>
              <w:t xml:space="preserve"> </w:t>
            </w:r>
            <w:r w:rsidR="003B544A">
              <w:rPr>
                <w:rFonts w:ascii="Helvetica" w:hAnsi="Helvetica" w:cs="Arial"/>
                <w:sz w:val="24"/>
                <w:szCs w:val="24"/>
              </w:rPr>
              <w:t>January</w:t>
            </w:r>
            <w:r>
              <w:rPr>
                <w:rFonts w:ascii="Helvetica" w:hAnsi="Helvetica" w:cs="Arial"/>
                <w:sz w:val="24"/>
                <w:szCs w:val="24"/>
              </w:rPr>
              <w:t xml:space="preserve"> 201</w:t>
            </w:r>
            <w:r w:rsidR="003B544A">
              <w:rPr>
                <w:rFonts w:ascii="Helvetica" w:hAnsi="Helvetica" w:cs="Arial"/>
                <w:sz w:val="24"/>
                <w:szCs w:val="24"/>
              </w:rPr>
              <w:t>6</w:t>
            </w:r>
          </w:p>
        </w:tc>
      </w:tr>
      <w:tr w:rsidR="00A43E80" w:rsidRPr="007C2189" w:rsidTr="00A43E80">
        <w:tblPrEx>
          <w:jc w:val="left"/>
        </w:tblPrEx>
        <w:tc>
          <w:tcPr>
            <w:tcW w:w="675" w:type="dxa"/>
            <w:shd w:val="clear" w:color="auto" w:fill="F2F2F2" w:themeFill="background1" w:themeFillShade="F2"/>
          </w:tcPr>
          <w:p w:rsidR="00A43E80" w:rsidRPr="007C2189" w:rsidRDefault="00A43E80" w:rsidP="00F26F73">
            <w:pPr>
              <w:spacing w:after="0" w:line="240" w:lineRule="auto"/>
              <w:rPr>
                <w:rFonts w:ascii="Helvetica" w:hAnsi="Helvetica" w:cs="Arial"/>
                <w:sz w:val="24"/>
                <w:szCs w:val="24"/>
              </w:rPr>
            </w:pPr>
          </w:p>
          <w:p w:rsidR="00A43E80" w:rsidRPr="007C2189" w:rsidRDefault="00A43E80" w:rsidP="00F26F73">
            <w:pPr>
              <w:spacing w:after="0" w:line="240" w:lineRule="auto"/>
              <w:rPr>
                <w:rFonts w:ascii="Helvetica" w:hAnsi="Helvetica" w:cs="Arial"/>
                <w:sz w:val="24"/>
                <w:szCs w:val="24"/>
              </w:rPr>
            </w:pPr>
          </w:p>
        </w:tc>
        <w:tc>
          <w:tcPr>
            <w:tcW w:w="4395" w:type="dxa"/>
            <w:shd w:val="clear" w:color="auto" w:fill="F2F2F2" w:themeFill="background1" w:themeFillShade="F2"/>
          </w:tcPr>
          <w:p w:rsidR="00A43E80" w:rsidRPr="007C2189" w:rsidRDefault="00A43E80" w:rsidP="00F26F73">
            <w:pPr>
              <w:spacing w:after="0" w:line="240" w:lineRule="auto"/>
              <w:rPr>
                <w:rFonts w:ascii="Helvetica" w:hAnsi="Helvetica" w:cs="Arial"/>
                <w:sz w:val="24"/>
                <w:szCs w:val="24"/>
              </w:rPr>
            </w:pPr>
            <w:r>
              <w:rPr>
                <w:rFonts w:ascii="Helvetica" w:hAnsi="Helvetica" w:cs="Arial"/>
                <w:sz w:val="24"/>
                <w:szCs w:val="24"/>
              </w:rPr>
              <w:t xml:space="preserve">Response to Screening Questions </w:t>
            </w:r>
          </w:p>
        </w:tc>
        <w:tc>
          <w:tcPr>
            <w:tcW w:w="1472" w:type="dxa"/>
            <w:shd w:val="clear" w:color="auto" w:fill="F2F2F2" w:themeFill="background1" w:themeFillShade="F2"/>
          </w:tcPr>
          <w:p w:rsidR="00A43E80" w:rsidRPr="007C2189" w:rsidRDefault="00A43E80" w:rsidP="00F26F73">
            <w:pPr>
              <w:spacing w:after="0" w:line="240" w:lineRule="auto"/>
              <w:rPr>
                <w:rFonts w:ascii="Helvetica" w:hAnsi="Helvetica" w:cs="Arial"/>
                <w:sz w:val="24"/>
                <w:szCs w:val="24"/>
              </w:rPr>
            </w:pPr>
            <w:r>
              <w:rPr>
                <w:rFonts w:ascii="Helvetica" w:hAnsi="Helvetica" w:cs="Arial"/>
                <w:sz w:val="24"/>
                <w:szCs w:val="24"/>
              </w:rPr>
              <w:t>Yes</w:t>
            </w:r>
          </w:p>
        </w:tc>
        <w:tc>
          <w:tcPr>
            <w:tcW w:w="1363" w:type="dxa"/>
            <w:shd w:val="clear" w:color="auto" w:fill="F2F2F2" w:themeFill="background1" w:themeFillShade="F2"/>
          </w:tcPr>
          <w:p w:rsidR="00A43E80" w:rsidRPr="007C2189" w:rsidRDefault="00A43E80" w:rsidP="00F26F73">
            <w:pPr>
              <w:spacing w:after="0" w:line="240" w:lineRule="auto"/>
              <w:rPr>
                <w:rFonts w:ascii="Helvetica" w:hAnsi="Helvetica" w:cs="Arial"/>
                <w:sz w:val="24"/>
                <w:szCs w:val="24"/>
              </w:rPr>
            </w:pPr>
            <w:r>
              <w:rPr>
                <w:rFonts w:ascii="Helvetica" w:hAnsi="Helvetica" w:cs="Arial"/>
                <w:sz w:val="24"/>
                <w:szCs w:val="24"/>
              </w:rPr>
              <w:t>No</w:t>
            </w:r>
          </w:p>
        </w:tc>
        <w:tc>
          <w:tcPr>
            <w:tcW w:w="6269" w:type="dxa"/>
            <w:shd w:val="clear" w:color="auto" w:fill="F2F2F2" w:themeFill="background1" w:themeFillShade="F2"/>
          </w:tcPr>
          <w:p w:rsidR="00A43E80" w:rsidRPr="007C2189" w:rsidRDefault="00A43E80" w:rsidP="00F26F73">
            <w:pPr>
              <w:spacing w:after="0" w:line="240" w:lineRule="auto"/>
              <w:rPr>
                <w:rFonts w:ascii="Helvetica" w:hAnsi="Helvetica" w:cs="Arial"/>
                <w:sz w:val="24"/>
                <w:szCs w:val="24"/>
              </w:rPr>
            </w:pPr>
            <w:r>
              <w:rPr>
                <w:rFonts w:ascii="Helvetica" w:hAnsi="Helvetica" w:cs="Arial"/>
                <w:sz w:val="24"/>
                <w:szCs w:val="24"/>
              </w:rPr>
              <w:t xml:space="preserve">Please explain your answer. If answering Yes but after consideration a full EqIA is not necessary please provide a detailed explanation for NOT undertaking a full EqIA </w:t>
            </w:r>
          </w:p>
        </w:tc>
      </w:tr>
      <w:tr w:rsidR="00A43E80" w:rsidRPr="007C2189" w:rsidTr="00A43E80">
        <w:tblPrEx>
          <w:jc w:val="left"/>
        </w:tblPrEx>
        <w:tc>
          <w:tcPr>
            <w:tcW w:w="6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43E80" w:rsidRPr="007C2189" w:rsidRDefault="00A43E80" w:rsidP="00F26F73">
            <w:pPr>
              <w:spacing w:after="0" w:line="240" w:lineRule="auto"/>
              <w:rPr>
                <w:rFonts w:ascii="Helvetica" w:hAnsi="Helvetica" w:cs="Arial"/>
                <w:sz w:val="24"/>
                <w:szCs w:val="24"/>
              </w:rPr>
            </w:pPr>
            <w:r>
              <w:rPr>
                <w:rFonts w:ascii="Helvetica" w:hAnsi="Helvetica" w:cs="Arial"/>
                <w:sz w:val="24"/>
                <w:szCs w:val="24"/>
              </w:rPr>
              <w:t>4</w:t>
            </w:r>
          </w:p>
          <w:p w:rsidR="00A43E80" w:rsidRPr="007C2189" w:rsidRDefault="00A43E80" w:rsidP="00F26F73">
            <w:pPr>
              <w:spacing w:after="0" w:line="240" w:lineRule="auto"/>
              <w:rPr>
                <w:rFonts w:ascii="Helvetica" w:hAnsi="Helvetica" w:cs="Arial"/>
                <w:sz w:val="24"/>
                <w:szCs w:val="24"/>
              </w:rPr>
            </w:pPr>
          </w:p>
        </w:tc>
        <w:tc>
          <w:tcPr>
            <w:tcW w:w="4395" w:type="dxa"/>
            <w:tcBorders>
              <w:top w:val="single" w:sz="4" w:space="0" w:color="auto"/>
              <w:left w:val="single" w:sz="4" w:space="0" w:color="auto"/>
              <w:bottom w:val="single" w:sz="4" w:space="0" w:color="auto"/>
              <w:right w:val="single" w:sz="4" w:space="0" w:color="auto"/>
            </w:tcBorders>
          </w:tcPr>
          <w:p w:rsidR="00A43E80" w:rsidRPr="007C2189" w:rsidRDefault="00A43E80" w:rsidP="00F26F73">
            <w:pPr>
              <w:spacing w:after="0" w:line="240" w:lineRule="auto"/>
              <w:rPr>
                <w:rFonts w:ascii="Helvetica" w:hAnsi="Helvetica" w:cs="Arial"/>
                <w:sz w:val="24"/>
                <w:szCs w:val="24"/>
              </w:rPr>
            </w:pPr>
            <w:r>
              <w:rPr>
                <w:rFonts w:ascii="Helvetica" w:hAnsi="Helvetica" w:cs="Arial"/>
                <w:sz w:val="24"/>
                <w:szCs w:val="24"/>
              </w:rPr>
              <w:t>Could the proposed policy/project/function/staff restructuring/major development/ planning application</w:t>
            </w:r>
            <w:r w:rsidR="003657ED">
              <w:rPr>
                <w:rFonts w:ascii="Helvetica" w:hAnsi="Helvetica" w:cs="Arial"/>
                <w:sz w:val="24"/>
                <w:szCs w:val="24"/>
              </w:rPr>
              <w:t xml:space="preserve"> or the way it is carried out have an adverse impact on any of the key equalities protected characteristics age, disability, gender reassignment, marriage and civil partnership, pregnancy and maternity, race, religion or belief, sex, sexual orientation? Or relationships between any equalities groups?</w:t>
            </w:r>
          </w:p>
        </w:tc>
        <w:tc>
          <w:tcPr>
            <w:tcW w:w="1472" w:type="dxa"/>
            <w:tcBorders>
              <w:top w:val="single" w:sz="4" w:space="0" w:color="auto"/>
              <w:left w:val="single" w:sz="4" w:space="0" w:color="auto"/>
              <w:bottom w:val="single" w:sz="4" w:space="0" w:color="auto"/>
              <w:right w:val="single" w:sz="4" w:space="0" w:color="auto"/>
            </w:tcBorders>
          </w:tcPr>
          <w:p w:rsidR="00A43E80" w:rsidRPr="007C2189" w:rsidRDefault="00A43E80" w:rsidP="00F26F73">
            <w:pPr>
              <w:spacing w:after="0" w:line="240" w:lineRule="auto"/>
              <w:rPr>
                <w:rFonts w:ascii="Helvetica" w:hAnsi="Helvetica" w:cs="Arial"/>
                <w:sz w:val="24"/>
                <w:szCs w:val="24"/>
              </w:rPr>
            </w:pPr>
          </w:p>
        </w:tc>
        <w:tc>
          <w:tcPr>
            <w:tcW w:w="1363" w:type="dxa"/>
            <w:tcBorders>
              <w:top w:val="single" w:sz="4" w:space="0" w:color="auto"/>
              <w:left w:val="single" w:sz="4" w:space="0" w:color="auto"/>
              <w:bottom w:val="single" w:sz="4" w:space="0" w:color="auto"/>
              <w:right w:val="single" w:sz="4" w:space="0" w:color="auto"/>
            </w:tcBorders>
          </w:tcPr>
          <w:p w:rsidR="00A43E80" w:rsidRPr="007C2189" w:rsidRDefault="003B544A" w:rsidP="00F26F73">
            <w:pPr>
              <w:spacing w:after="0" w:line="240" w:lineRule="auto"/>
              <w:rPr>
                <w:rFonts w:ascii="Helvetica" w:hAnsi="Helvetica" w:cs="Arial"/>
                <w:sz w:val="24"/>
                <w:szCs w:val="24"/>
              </w:rPr>
            </w:pPr>
            <w:r>
              <w:rPr>
                <w:rFonts w:ascii="Helvetica" w:hAnsi="Helvetica" w:cs="Arial"/>
                <w:sz w:val="24"/>
                <w:szCs w:val="24"/>
              </w:rPr>
              <w:t>No</w:t>
            </w:r>
          </w:p>
        </w:tc>
        <w:tc>
          <w:tcPr>
            <w:tcW w:w="6269" w:type="dxa"/>
            <w:tcBorders>
              <w:top w:val="single" w:sz="4" w:space="0" w:color="auto"/>
              <w:left w:val="single" w:sz="4" w:space="0" w:color="auto"/>
              <w:bottom w:val="single" w:sz="4" w:space="0" w:color="auto"/>
              <w:right w:val="single" w:sz="4" w:space="0" w:color="auto"/>
            </w:tcBorders>
          </w:tcPr>
          <w:p w:rsidR="006D7087" w:rsidRDefault="003B544A" w:rsidP="006D7087">
            <w:pPr>
              <w:spacing w:after="0" w:line="240" w:lineRule="auto"/>
              <w:rPr>
                <w:rFonts w:ascii="Helvetica" w:hAnsi="Helvetica" w:cs="Arial"/>
                <w:sz w:val="24"/>
                <w:szCs w:val="24"/>
              </w:rPr>
            </w:pPr>
            <w:r>
              <w:rPr>
                <w:rFonts w:ascii="Helvetica" w:hAnsi="Helvetica" w:cs="Arial"/>
                <w:sz w:val="24"/>
                <w:szCs w:val="24"/>
              </w:rPr>
              <w:t xml:space="preserve">These are not new charges and in the majority of cases are being raised by small percentage. </w:t>
            </w:r>
          </w:p>
          <w:p w:rsidR="003B544A" w:rsidRDefault="003B544A" w:rsidP="006D7087">
            <w:pPr>
              <w:spacing w:after="0" w:line="240" w:lineRule="auto"/>
              <w:rPr>
                <w:rFonts w:ascii="Helvetica" w:hAnsi="Helvetica" w:cs="Arial"/>
                <w:sz w:val="24"/>
                <w:szCs w:val="24"/>
              </w:rPr>
            </w:pPr>
          </w:p>
          <w:p w:rsidR="003B544A" w:rsidRPr="007C2189" w:rsidRDefault="003B544A" w:rsidP="003B544A">
            <w:pPr>
              <w:spacing w:after="0" w:line="240" w:lineRule="auto"/>
              <w:rPr>
                <w:rFonts w:ascii="Helvetica" w:hAnsi="Helvetica" w:cs="Arial"/>
                <w:sz w:val="24"/>
                <w:szCs w:val="24"/>
              </w:rPr>
            </w:pPr>
            <w:r>
              <w:rPr>
                <w:rFonts w:ascii="Helvetica" w:hAnsi="Helvetica" w:cs="Arial"/>
                <w:sz w:val="24"/>
                <w:szCs w:val="24"/>
              </w:rPr>
              <w:t>For activities such as allotments, sport pitches, regular bookings and schools sports there are comprehensive concessionary schemes in place that ensure there is equality of access</w:t>
            </w:r>
            <w:r w:rsidR="00172521">
              <w:rPr>
                <w:rFonts w:ascii="Helvetica" w:hAnsi="Helvetica" w:cs="Arial"/>
                <w:sz w:val="24"/>
                <w:szCs w:val="24"/>
              </w:rPr>
              <w:t xml:space="preserve"> for groups based on age and disability where a charge may have been a barrier. </w:t>
            </w:r>
          </w:p>
        </w:tc>
      </w:tr>
      <w:tr w:rsidR="00A43E80" w:rsidRPr="007C2189" w:rsidTr="00A43E80">
        <w:tblPrEx>
          <w:jc w:val="left"/>
        </w:tblPrEx>
        <w:tc>
          <w:tcPr>
            <w:tcW w:w="6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43E80" w:rsidRPr="007C2189" w:rsidRDefault="00A43E80" w:rsidP="00F26F73">
            <w:pPr>
              <w:spacing w:after="0" w:line="240" w:lineRule="auto"/>
              <w:rPr>
                <w:rFonts w:ascii="Helvetica" w:hAnsi="Helvetica" w:cs="Arial"/>
                <w:sz w:val="24"/>
                <w:szCs w:val="24"/>
              </w:rPr>
            </w:pPr>
            <w:r>
              <w:rPr>
                <w:rFonts w:ascii="Helvetica" w:hAnsi="Helvetica" w:cs="Arial"/>
                <w:sz w:val="24"/>
                <w:szCs w:val="24"/>
              </w:rPr>
              <w:t>5</w:t>
            </w:r>
          </w:p>
          <w:p w:rsidR="00A43E80" w:rsidRPr="007C2189" w:rsidRDefault="00A43E80" w:rsidP="00F26F73">
            <w:pPr>
              <w:spacing w:after="0" w:line="240" w:lineRule="auto"/>
              <w:rPr>
                <w:rFonts w:ascii="Helvetica" w:hAnsi="Helvetica" w:cs="Arial"/>
                <w:sz w:val="24"/>
                <w:szCs w:val="24"/>
              </w:rPr>
            </w:pPr>
          </w:p>
        </w:tc>
        <w:tc>
          <w:tcPr>
            <w:tcW w:w="4395" w:type="dxa"/>
            <w:tcBorders>
              <w:top w:val="single" w:sz="4" w:space="0" w:color="auto"/>
              <w:left w:val="single" w:sz="4" w:space="0" w:color="auto"/>
              <w:bottom w:val="single" w:sz="4" w:space="0" w:color="auto"/>
              <w:right w:val="single" w:sz="4" w:space="0" w:color="auto"/>
            </w:tcBorders>
          </w:tcPr>
          <w:p w:rsidR="00A43E80" w:rsidRPr="007C2189" w:rsidRDefault="00CA5182" w:rsidP="00CA5182">
            <w:pPr>
              <w:spacing w:after="0" w:line="240" w:lineRule="auto"/>
              <w:rPr>
                <w:rFonts w:ascii="Helvetica" w:hAnsi="Helvetica" w:cs="Arial"/>
                <w:sz w:val="24"/>
                <w:szCs w:val="24"/>
              </w:rPr>
            </w:pPr>
            <w:r>
              <w:rPr>
                <w:rFonts w:ascii="Helvetica" w:hAnsi="Helvetica" w:cs="Arial"/>
                <w:sz w:val="24"/>
                <w:szCs w:val="24"/>
              </w:rPr>
              <w:t xml:space="preserve">Is there any indication or evidence (including from consultation with relevant groups) that different groups have or will have different needs, experiences, issues and priorities in relation to the particular policy/project/function/major </w:t>
            </w:r>
            <w:r>
              <w:rPr>
                <w:rFonts w:ascii="Helvetica" w:hAnsi="Helvetica" w:cs="Arial"/>
                <w:sz w:val="24"/>
                <w:szCs w:val="24"/>
              </w:rPr>
              <w:lastRenderedPageBreak/>
              <w:t>development/planning application?  Or do you need more information?</w:t>
            </w:r>
          </w:p>
        </w:tc>
        <w:tc>
          <w:tcPr>
            <w:tcW w:w="1472" w:type="dxa"/>
            <w:tcBorders>
              <w:top w:val="single" w:sz="4" w:space="0" w:color="auto"/>
              <w:left w:val="single" w:sz="4" w:space="0" w:color="auto"/>
              <w:bottom w:val="single" w:sz="4" w:space="0" w:color="auto"/>
              <w:right w:val="single" w:sz="4" w:space="0" w:color="auto"/>
            </w:tcBorders>
          </w:tcPr>
          <w:p w:rsidR="00A43E80" w:rsidRPr="007C2189" w:rsidRDefault="00172521" w:rsidP="00F26F73">
            <w:pPr>
              <w:spacing w:after="0" w:line="240" w:lineRule="auto"/>
              <w:rPr>
                <w:rFonts w:ascii="Helvetica" w:hAnsi="Helvetica" w:cs="Arial"/>
                <w:sz w:val="24"/>
                <w:szCs w:val="24"/>
              </w:rPr>
            </w:pPr>
            <w:r>
              <w:rPr>
                <w:rFonts w:ascii="Helvetica" w:hAnsi="Helvetica" w:cs="Arial"/>
                <w:sz w:val="24"/>
                <w:szCs w:val="24"/>
              </w:rPr>
              <w:lastRenderedPageBreak/>
              <w:t>Yes</w:t>
            </w:r>
          </w:p>
        </w:tc>
        <w:tc>
          <w:tcPr>
            <w:tcW w:w="1363" w:type="dxa"/>
            <w:tcBorders>
              <w:top w:val="single" w:sz="4" w:space="0" w:color="auto"/>
              <w:left w:val="single" w:sz="4" w:space="0" w:color="auto"/>
              <w:bottom w:val="single" w:sz="4" w:space="0" w:color="auto"/>
              <w:right w:val="single" w:sz="4" w:space="0" w:color="auto"/>
            </w:tcBorders>
          </w:tcPr>
          <w:p w:rsidR="00A43E80" w:rsidRPr="007C2189" w:rsidRDefault="00172521" w:rsidP="00F26F73">
            <w:pPr>
              <w:spacing w:after="0" w:line="240" w:lineRule="auto"/>
              <w:rPr>
                <w:rFonts w:ascii="Helvetica" w:hAnsi="Helvetica" w:cs="Arial"/>
                <w:sz w:val="24"/>
                <w:szCs w:val="24"/>
              </w:rPr>
            </w:pPr>
            <w:r>
              <w:rPr>
                <w:rFonts w:ascii="Helvetica" w:hAnsi="Helvetica" w:cs="Arial"/>
                <w:sz w:val="24"/>
                <w:szCs w:val="24"/>
              </w:rPr>
              <w:t xml:space="preserve"> </w:t>
            </w:r>
          </w:p>
        </w:tc>
        <w:tc>
          <w:tcPr>
            <w:tcW w:w="6269" w:type="dxa"/>
            <w:tcBorders>
              <w:top w:val="single" w:sz="4" w:space="0" w:color="auto"/>
              <w:left w:val="single" w:sz="4" w:space="0" w:color="auto"/>
              <w:bottom w:val="single" w:sz="4" w:space="0" w:color="auto"/>
              <w:right w:val="single" w:sz="4" w:space="0" w:color="auto"/>
            </w:tcBorders>
          </w:tcPr>
          <w:p w:rsidR="00A43E80" w:rsidRPr="007C2189" w:rsidRDefault="00172521" w:rsidP="00BC296D">
            <w:pPr>
              <w:spacing w:after="0" w:line="240" w:lineRule="auto"/>
              <w:rPr>
                <w:rFonts w:ascii="Helvetica" w:hAnsi="Helvetica" w:cs="Arial"/>
                <w:sz w:val="24"/>
                <w:szCs w:val="24"/>
              </w:rPr>
            </w:pPr>
            <w:r>
              <w:rPr>
                <w:rFonts w:ascii="Helvetica" w:hAnsi="Helvetica" w:cs="Arial"/>
                <w:sz w:val="24"/>
                <w:szCs w:val="24"/>
              </w:rPr>
              <w:t xml:space="preserve">Yes previous involvement with service users has shown that access to allotment facilities or sports </w:t>
            </w:r>
            <w:r w:rsidR="00B64E9A">
              <w:rPr>
                <w:rFonts w:ascii="Helvetica" w:hAnsi="Helvetica" w:cs="Arial"/>
                <w:sz w:val="24"/>
                <w:szCs w:val="24"/>
              </w:rPr>
              <w:t>facilities</w:t>
            </w:r>
            <w:r>
              <w:rPr>
                <w:rFonts w:ascii="Helvetica" w:hAnsi="Helvetica" w:cs="Arial"/>
                <w:sz w:val="24"/>
                <w:szCs w:val="24"/>
              </w:rPr>
              <w:t xml:space="preserve"> could be affected if the concessionary schemes were not in place. There is no plan </w:t>
            </w:r>
            <w:r w:rsidR="00B64E9A">
              <w:rPr>
                <w:rFonts w:ascii="Helvetica" w:hAnsi="Helvetica" w:cs="Arial"/>
                <w:sz w:val="24"/>
                <w:szCs w:val="24"/>
              </w:rPr>
              <w:t xml:space="preserve">alter the concession that are currently in place. </w:t>
            </w:r>
          </w:p>
        </w:tc>
      </w:tr>
      <w:tr w:rsidR="00A43E80" w:rsidRPr="007C2189" w:rsidTr="00A43E80">
        <w:tblPrEx>
          <w:jc w:val="left"/>
        </w:tblPrEx>
        <w:tc>
          <w:tcPr>
            <w:tcW w:w="6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43E80" w:rsidRPr="007C2189" w:rsidRDefault="00A43E80" w:rsidP="00F26F73">
            <w:pPr>
              <w:spacing w:after="0" w:line="240" w:lineRule="auto"/>
              <w:rPr>
                <w:rFonts w:ascii="Helvetica" w:hAnsi="Helvetica" w:cs="Arial"/>
                <w:sz w:val="24"/>
                <w:szCs w:val="24"/>
              </w:rPr>
            </w:pPr>
            <w:r>
              <w:rPr>
                <w:rFonts w:ascii="Helvetica" w:hAnsi="Helvetica" w:cs="Arial"/>
                <w:sz w:val="24"/>
                <w:szCs w:val="24"/>
              </w:rPr>
              <w:lastRenderedPageBreak/>
              <w:t>6</w:t>
            </w:r>
          </w:p>
        </w:tc>
        <w:tc>
          <w:tcPr>
            <w:tcW w:w="4395" w:type="dxa"/>
            <w:tcBorders>
              <w:top w:val="single" w:sz="4" w:space="0" w:color="auto"/>
              <w:left w:val="single" w:sz="4" w:space="0" w:color="auto"/>
              <w:bottom w:val="single" w:sz="4" w:space="0" w:color="auto"/>
              <w:right w:val="single" w:sz="4" w:space="0" w:color="auto"/>
            </w:tcBorders>
          </w:tcPr>
          <w:p w:rsidR="00A43E80" w:rsidRPr="007C2189" w:rsidRDefault="00CA5182" w:rsidP="00F26F73">
            <w:pPr>
              <w:spacing w:after="0" w:line="240" w:lineRule="auto"/>
              <w:rPr>
                <w:rFonts w:ascii="Helvetica" w:hAnsi="Helvetica" w:cs="Arial"/>
                <w:sz w:val="24"/>
                <w:szCs w:val="24"/>
              </w:rPr>
            </w:pPr>
            <w:r>
              <w:rPr>
                <w:rFonts w:ascii="Helvetica" w:hAnsi="Helvetica" w:cs="Arial"/>
                <w:sz w:val="24"/>
                <w:szCs w:val="24"/>
              </w:rPr>
              <w:t>If there is or will be an adverse impact, could it be reduced by taking particular measures?</w:t>
            </w:r>
          </w:p>
        </w:tc>
        <w:tc>
          <w:tcPr>
            <w:tcW w:w="1472" w:type="dxa"/>
            <w:tcBorders>
              <w:top w:val="single" w:sz="4" w:space="0" w:color="auto"/>
              <w:left w:val="single" w:sz="4" w:space="0" w:color="auto"/>
              <w:bottom w:val="single" w:sz="4" w:space="0" w:color="auto"/>
              <w:right w:val="single" w:sz="4" w:space="0" w:color="auto"/>
            </w:tcBorders>
          </w:tcPr>
          <w:p w:rsidR="00A43E80" w:rsidRPr="007C2189" w:rsidRDefault="00A43E80" w:rsidP="00F26F73">
            <w:pPr>
              <w:spacing w:after="0" w:line="240" w:lineRule="auto"/>
              <w:rPr>
                <w:rFonts w:ascii="Helvetica" w:hAnsi="Helvetica" w:cs="Arial"/>
                <w:sz w:val="24"/>
                <w:szCs w:val="24"/>
              </w:rPr>
            </w:pPr>
          </w:p>
        </w:tc>
        <w:tc>
          <w:tcPr>
            <w:tcW w:w="1363" w:type="dxa"/>
            <w:tcBorders>
              <w:top w:val="single" w:sz="4" w:space="0" w:color="auto"/>
              <w:left w:val="single" w:sz="4" w:space="0" w:color="auto"/>
              <w:bottom w:val="single" w:sz="4" w:space="0" w:color="auto"/>
              <w:right w:val="single" w:sz="4" w:space="0" w:color="auto"/>
            </w:tcBorders>
          </w:tcPr>
          <w:p w:rsidR="00A43E80" w:rsidRPr="007C2189" w:rsidRDefault="00B64E9A" w:rsidP="00F26F73">
            <w:pPr>
              <w:spacing w:after="0" w:line="240" w:lineRule="auto"/>
              <w:rPr>
                <w:rFonts w:ascii="Helvetica" w:hAnsi="Helvetica" w:cs="Arial"/>
                <w:sz w:val="24"/>
                <w:szCs w:val="24"/>
              </w:rPr>
            </w:pPr>
            <w:r>
              <w:rPr>
                <w:rFonts w:ascii="Helvetica" w:hAnsi="Helvetica" w:cs="Arial"/>
                <w:sz w:val="24"/>
                <w:szCs w:val="24"/>
              </w:rPr>
              <w:t>No</w:t>
            </w:r>
          </w:p>
        </w:tc>
        <w:tc>
          <w:tcPr>
            <w:tcW w:w="6269" w:type="dxa"/>
            <w:tcBorders>
              <w:top w:val="single" w:sz="4" w:space="0" w:color="auto"/>
              <w:left w:val="single" w:sz="4" w:space="0" w:color="auto"/>
              <w:bottom w:val="single" w:sz="4" w:space="0" w:color="auto"/>
              <w:right w:val="single" w:sz="4" w:space="0" w:color="auto"/>
            </w:tcBorders>
          </w:tcPr>
          <w:p w:rsidR="00A43E80" w:rsidRPr="007C2189" w:rsidRDefault="00B64E9A" w:rsidP="00B64E9A">
            <w:pPr>
              <w:spacing w:after="0" w:line="240" w:lineRule="auto"/>
              <w:rPr>
                <w:rFonts w:ascii="Helvetica" w:hAnsi="Helvetica" w:cs="Arial"/>
                <w:sz w:val="24"/>
                <w:szCs w:val="24"/>
              </w:rPr>
            </w:pPr>
            <w:r>
              <w:rPr>
                <w:rFonts w:ascii="Helvetica" w:hAnsi="Helvetica" w:cs="Arial"/>
                <w:sz w:val="24"/>
                <w:szCs w:val="24"/>
              </w:rPr>
              <w:t>As above there is a comprehensive concession system in place. Where car parking is involved, disabled bays are provided for parking.</w:t>
            </w:r>
          </w:p>
        </w:tc>
      </w:tr>
      <w:tr w:rsidR="00CA5182" w:rsidRPr="007C2189" w:rsidTr="00A43E80">
        <w:tblPrEx>
          <w:jc w:val="left"/>
        </w:tblPrEx>
        <w:tc>
          <w:tcPr>
            <w:tcW w:w="6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CA5182" w:rsidRDefault="00CA5182" w:rsidP="00F26F73">
            <w:pPr>
              <w:spacing w:after="0" w:line="240" w:lineRule="auto"/>
              <w:rPr>
                <w:rFonts w:ascii="Helvetica" w:hAnsi="Helvetica" w:cs="Arial"/>
                <w:sz w:val="24"/>
                <w:szCs w:val="24"/>
              </w:rPr>
            </w:pPr>
            <w:r>
              <w:rPr>
                <w:rFonts w:ascii="Helvetica" w:hAnsi="Helvetica" w:cs="Arial"/>
                <w:sz w:val="24"/>
                <w:szCs w:val="24"/>
              </w:rPr>
              <w:t>7</w:t>
            </w:r>
          </w:p>
        </w:tc>
        <w:tc>
          <w:tcPr>
            <w:tcW w:w="4395" w:type="dxa"/>
            <w:tcBorders>
              <w:top w:val="single" w:sz="4" w:space="0" w:color="auto"/>
              <w:left w:val="single" w:sz="4" w:space="0" w:color="auto"/>
              <w:bottom w:val="single" w:sz="4" w:space="0" w:color="auto"/>
              <w:right w:val="single" w:sz="4" w:space="0" w:color="auto"/>
            </w:tcBorders>
          </w:tcPr>
          <w:p w:rsidR="00CA5182" w:rsidRDefault="00CA5182" w:rsidP="00F26F73">
            <w:pPr>
              <w:spacing w:after="0" w:line="240" w:lineRule="auto"/>
              <w:rPr>
                <w:rFonts w:ascii="Helvetica" w:hAnsi="Helvetica" w:cs="Arial"/>
                <w:sz w:val="24"/>
                <w:szCs w:val="24"/>
              </w:rPr>
            </w:pPr>
            <w:r>
              <w:rPr>
                <w:rFonts w:ascii="Helvetica" w:hAnsi="Helvetica" w:cs="Arial"/>
                <w:sz w:val="24"/>
                <w:szCs w:val="24"/>
              </w:rPr>
              <w:t>By taking particular measures could a positive impact results?</w:t>
            </w:r>
          </w:p>
        </w:tc>
        <w:tc>
          <w:tcPr>
            <w:tcW w:w="1472" w:type="dxa"/>
            <w:tcBorders>
              <w:top w:val="single" w:sz="4" w:space="0" w:color="auto"/>
              <w:left w:val="single" w:sz="4" w:space="0" w:color="auto"/>
              <w:bottom w:val="single" w:sz="4" w:space="0" w:color="auto"/>
              <w:right w:val="single" w:sz="4" w:space="0" w:color="auto"/>
            </w:tcBorders>
          </w:tcPr>
          <w:p w:rsidR="00CA5182" w:rsidRPr="007C2189" w:rsidRDefault="00B64E9A" w:rsidP="00F26F73">
            <w:pPr>
              <w:spacing w:after="0" w:line="240" w:lineRule="auto"/>
              <w:rPr>
                <w:rFonts w:ascii="Helvetica" w:hAnsi="Helvetica" w:cs="Arial"/>
                <w:sz w:val="24"/>
                <w:szCs w:val="24"/>
              </w:rPr>
            </w:pPr>
            <w:r>
              <w:rPr>
                <w:rFonts w:ascii="Helvetica" w:hAnsi="Helvetica" w:cs="Arial"/>
                <w:sz w:val="24"/>
                <w:szCs w:val="24"/>
              </w:rPr>
              <w:t>Yes</w:t>
            </w:r>
          </w:p>
        </w:tc>
        <w:tc>
          <w:tcPr>
            <w:tcW w:w="1363" w:type="dxa"/>
            <w:tcBorders>
              <w:top w:val="single" w:sz="4" w:space="0" w:color="auto"/>
              <w:left w:val="single" w:sz="4" w:space="0" w:color="auto"/>
              <w:bottom w:val="single" w:sz="4" w:space="0" w:color="auto"/>
              <w:right w:val="single" w:sz="4" w:space="0" w:color="auto"/>
            </w:tcBorders>
          </w:tcPr>
          <w:p w:rsidR="00CA5182" w:rsidRPr="007C2189" w:rsidRDefault="00CA5182" w:rsidP="00F26F73">
            <w:pPr>
              <w:spacing w:after="0" w:line="240" w:lineRule="auto"/>
              <w:rPr>
                <w:rFonts w:ascii="Helvetica" w:hAnsi="Helvetica" w:cs="Arial"/>
                <w:sz w:val="24"/>
                <w:szCs w:val="24"/>
              </w:rPr>
            </w:pPr>
          </w:p>
        </w:tc>
        <w:tc>
          <w:tcPr>
            <w:tcW w:w="6269" w:type="dxa"/>
            <w:tcBorders>
              <w:top w:val="single" w:sz="4" w:space="0" w:color="auto"/>
              <w:left w:val="single" w:sz="4" w:space="0" w:color="auto"/>
              <w:bottom w:val="single" w:sz="4" w:space="0" w:color="auto"/>
              <w:right w:val="single" w:sz="4" w:space="0" w:color="auto"/>
            </w:tcBorders>
          </w:tcPr>
          <w:p w:rsidR="00CA5182" w:rsidRPr="007C2189" w:rsidRDefault="00B64E9A" w:rsidP="00B64E9A">
            <w:pPr>
              <w:spacing w:after="0" w:line="240" w:lineRule="auto"/>
              <w:rPr>
                <w:rFonts w:ascii="Helvetica" w:hAnsi="Helvetica" w:cs="Arial"/>
                <w:sz w:val="24"/>
                <w:szCs w:val="24"/>
              </w:rPr>
            </w:pPr>
            <w:r>
              <w:rPr>
                <w:rFonts w:ascii="Helvetica" w:hAnsi="Helvetica" w:cs="Arial"/>
                <w:sz w:val="24"/>
                <w:szCs w:val="24"/>
              </w:rPr>
              <w:t xml:space="preserve">Yes the concessions offered encourage more physical activity to take place. </w:t>
            </w:r>
          </w:p>
        </w:tc>
      </w:tr>
      <w:tr w:rsidR="00CA5182" w:rsidRPr="007C2189" w:rsidTr="00A43E80">
        <w:tblPrEx>
          <w:jc w:val="left"/>
        </w:tblPrEx>
        <w:tc>
          <w:tcPr>
            <w:tcW w:w="6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CA5182" w:rsidRDefault="00CA5182" w:rsidP="00F26F73">
            <w:pPr>
              <w:spacing w:after="0" w:line="240" w:lineRule="auto"/>
              <w:rPr>
                <w:rFonts w:ascii="Helvetica" w:hAnsi="Helvetica" w:cs="Arial"/>
                <w:sz w:val="24"/>
                <w:szCs w:val="24"/>
              </w:rPr>
            </w:pPr>
            <w:r>
              <w:rPr>
                <w:rFonts w:ascii="Helvetica" w:hAnsi="Helvetica" w:cs="Arial"/>
                <w:sz w:val="24"/>
                <w:szCs w:val="24"/>
              </w:rPr>
              <w:t>8</w:t>
            </w:r>
          </w:p>
        </w:tc>
        <w:tc>
          <w:tcPr>
            <w:tcW w:w="4395" w:type="dxa"/>
            <w:tcBorders>
              <w:top w:val="single" w:sz="4" w:space="0" w:color="auto"/>
              <w:left w:val="single" w:sz="4" w:space="0" w:color="auto"/>
              <w:bottom w:val="single" w:sz="4" w:space="0" w:color="auto"/>
              <w:right w:val="single" w:sz="4" w:space="0" w:color="auto"/>
            </w:tcBorders>
          </w:tcPr>
          <w:p w:rsidR="00CA5182" w:rsidRDefault="00CA5182" w:rsidP="00F26F73">
            <w:pPr>
              <w:spacing w:after="0" w:line="240" w:lineRule="auto"/>
              <w:rPr>
                <w:rFonts w:ascii="Helvetica" w:hAnsi="Helvetica" w:cs="Arial"/>
                <w:sz w:val="24"/>
                <w:szCs w:val="24"/>
              </w:rPr>
            </w:pPr>
            <w:r>
              <w:rPr>
                <w:rFonts w:ascii="Helvetica" w:hAnsi="Helvetica" w:cs="Arial"/>
                <w:sz w:val="24"/>
                <w:szCs w:val="24"/>
              </w:rPr>
              <w:t>As a result of this screening is a full EqIA necessary?</w:t>
            </w:r>
          </w:p>
        </w:tc>
        <w:tc>
          <w:tcPr>
            <w:tcW w:w="1472" w:type="dxa"/>
            <w:tcBorders>
              <w:top w:val="single" w:sz="4" w:space="0" w:color="auto"/>
              <w:left w:val="single" w:sz="4" w:space="0" w:color="auto"/>
              <w:bottom w:val="single" w:sz="4" w:space="0" w:color="auto"/>
              <w:right w:val="single" w:sz="4" w:space="0" w:color="auto"/>
            </w:tcBorders>
          </w:tcPr>
          <w:p w:rsidR="00CA5182" w:rsidRPr="007C2189" w:rsidRDefault="00CA5182" w:rsidP="00F26F73">
            <w:pPr>
              <w:spacing w:after="0" w:line="240" w:lineRule="auto"/>
              <w:rPr>
                <w:rFonts w:ascii="Helvetica" w:hAnsi="Helvetica" w:cs="Arial"/>
                <w:sz w:val="24"/>
                <w:szCs w:val="24"/>
              </w:rPr>
            </w:pPr>
          </w:p>
        </w:tc>
        <w:tc>
          <w:tcPr>
            <w:tcW w:w="1363" w:type="dxa"/>
            <w:tcBorders>
              <w:top w:val="single" w:sz="4" w:space="0" w:color="auto"/>
              <w:left w:val="single" w:sz="4" w:space="0" w:color="auto"/>
              <w:bottom w:val="single" w:sz="4" w:space="0" w:color="auto"/>
              <w:right w:val="single" w:sz="4" w:space="0" w:color="auto"/>
            </w:tcBorders>
          </w:tcPr>
          <w:p w:rsidR="00CA5182" w:rsidRPr="007C2189" w:rsidRDefault="00B64E9A" w:rsidP="00F26F73">
            <w:pPr>
              <w:spacing w:after="0" w:line="240" w:lineRule="auto"/>
              <w:rPr>
                <w:rFonts w:ascii="Helvetica" w:hAnsi="Helvetica" w:cs="Arial"/>
                <w:sz w:val="24"/>
                <w:szCs w:val="24"/>
              </w:rPr>
            </w:pPr>
            <w:r>
              <w:rPr>
                <w:rFonts w:ascii="Helvetica" w:hAnsi="Helvetica" w:cs="Arial"/>
                <w:sz w:val="24"/>
                <w:szCs w:val="24"/>
              </w:rPr>
              <w:t>No</w:t>
            </w:r>
          </w:p>
        </w:tc>
        <w:tc>
          <w:tcPr>
            <w:tcW w:w="6269" w:type="dxa"/>
            <w:tcBorders>
              <w:top w:val="single" w:sz="4" w:space="0" w:color="auto"/>
              <w:left w:val="single" w:sz="4" w:space="0" w:color="auto"/>
              <w:bottom w:val="single" w:sz="4" w:space="0" w:color="auto"/>
              <w:right w:val="single" w:sz="4" w:space="0" w:color="auto"/>
            </w:tcBorders>
          </w:tcPr>
          <w:p w:rsidR="00CA5182" w:rsidRPr="007C2189" w:rsidRDefault="00CA5182" w:rsidP="00F26F73">
            <w:pPr>
              <w:spacing w:after="0" w:line="240" w:lineRule="auto"/>
              <w:rPr>
                <w:rFonts w:ascii="Helvetica" w:hAnsi="Helvetica" w:cs="Arial"/>
                <w:sz w:val="24"/>
                <w:szCs w:val="24"/>
              </w:rPr>
            </w:pPr>
          </w:p>
        </w:tc>
      </w:tr>
    </w:tbl>
    <w:p w:rsidR="007C2189" w:rsidRPr="007C2189" w:rsidRDefault="007C2189">
      <w:pPr>
        <w:rPr>
          <w:sz w:val="24"/>
          <w:szCs w:val="24"/>
        </w:rPr>
      </w:pPr>
    </w:p>
    <w:sectPr w:rsidR="007C2189" w:rsidRPr="007C2189" w:rsidSect="00BE0B87">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seFELayout/>
  </w:compat>
  <w:rsids>
    <w:rsidRoot w:val="00BE0B87"/>
    <w:rsid w:val="00087E77"/>
    <w:rsid w:val="00172521"/>
    <w:rsid w:val="001C51A1"/>
    <w:rsid w:val="002A6812"/>
    <w:rsid w:val="002C557C"/>
    <w:rsid w:val="00362E55"/>
    <w:rsid w:val="003657ED"/>
    <w:rsid w:val="003B544A"/>
    <w:rsid w:val="004A5418"/>
    <w:rsid w:val="00503462"/>
    <w:rsid w:val="005F2468"/>
    <w:rsid w:val="006148A1"/>
    <w:rsid w:val="006D0B67"/>
    <w:rsid w:val="006D7087"/>
    <w:rsid w:val="007C2189"/>
    <w:rsid w:val="00806BE3"/>
    <w:rsid w:val="008D4B2E"/>
    <w:rsid w:val="0090445D"/>
    <w:rsid w:val="00A43E80"/>
    <w:rsid w:val="00AF6C6E"/>
    <w:rsid w:val="00B12E66"/>
    <w:rsid w:val="00B64E9A"/>
    <w:rsid w:val="00B93258"/>
    <w:rsid w:val="00BB4D44"/>
    <w:rsid w:val="00BC296D"/>
    <w:rsid w:val="00BE0B87"/>
    <w:rsid w:val="00CA5182"/>
    <w:rsid w:val="00DC0C2A"/>
    <w:rsid w:val="00E6495D"/>
    <w:rsid w:val="00EA2BA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0B87"/>
    <w:pPr>
      <w:spacing w:after="200"/>
      <w:jc w:val="left"/>
    </w:pPr>
    <w:rPr>
      <w:rFonts w:ascii="Calibri" w:eastAsia="Calibri" w:hAnsi="Calibri" w:cs="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43E80"/>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imon.farrow@haringey.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359</Words>
  <Characters>2048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Haringey Council</Company>
  <LinksUpToDate>false</LinksUpToDate>
  <CharactersWithSpaces>2403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fiblfzg</dc:creator>
  <cp:lastModifiedBy>ststzzc</cp:lastModifiedBy>
  <cp:revision>2</cp:revision>
  <dcterms:created xsi:type="dcterms:W3CDTF">2016-02-01T10:40:00Z</dcterms:created>
  <dcterms:modified xsi:type="dcterms:W3CDTF">2016-02-01T10:40:00Z</dcterms:modified>
</cp:coreProperties>
</file>