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b/>
          <w:bCs/>
          <w:caps/>
          <w:noProof/>
          <w:sz w:val="24"/>
          <w:szCs w:val="24"/>
          <w:lang w:val="en-GB"/>
        </w:rPr>
        <w:id w:val="22470915"/>
        <w:docPartObj>
          <w:docPartGallery w:val="Cover Pages"/>
          <w:docPartUnique/>
        </w:docPartObj>
      </w:sdtPr>
      <w:sdtEndPr>
        <w:rPr>
          <w:rFonts w:ascii="Arial" w:eastAsia="Times New Roman" w:hAnsi="Arial" w:cs="Arial"/>
        </w:rPr>
      </w:sdtEndPr>
      <w:sdtContent>
        <w:tbl>
          <w:tblPr>
            <w:tblW w:w="5000" w:type="pct"/>
            <w:jc w:val="center"/>
            <w:tblLook w:val="04A0" w:firstRow="1" w:lastRow="0" w:firstColumn="1" w:lastColumn="0" w:noHBand="0" w:noVBand="1"/>
          </w:tblPr>
          <w:tblGrid>
            <w:gridCol w:w="12960"/>
          </w:tblGrid>
          <w:tr w:rsidR="00EC05A2" w14:paraId="2486B190" w14:textId="77777777">
            <w:trPr>
              <w:trHeight w:val="2880"/>
              <w:jc w:val="center"/>
            </w:trPr>
            <w:tc>
              <w:tcPr>
                <w:tcW w:w="5000" w:type="pct"/>
              </w:tcPr>
              <w:p w14:paraId="09693799" w14:textId="77777777" w:rsidR="00EC05A2" w:rsidRDefault="00EC05A2" w:rsidP="004B3DF3">
                <w:pPr>
                  <w:pStyle w:val="NoSpacing"/>
                  <w:jc w:val="center"/>
                  <w:rPr>
                    <w:rFonts w:asciiTheme="majorHAnsi" w:eastAsiaTheme="majorEastAsia" w:hAnsiTheme="majorHAnsi" w:cstheme="majorBidi"/>
                    <w:caps/>
                  </w:rPr>
                </w:pPr>
              </w:p>
            </w:tc>
          </w:tr>
          <w:tr w:rsidR="00EC05A2" w14:paraId="3FDDDE46"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E56B801" w14:textId="58D16504" w:rsidR="00EC05A2" w:rsidRPr="00A358EE" w:rsidRDefault="00AB113A" w:rsidP="00EC05A2">
                    <w:pPr>
                      <w:pStyle w:val="NoSpacing"/>
                      <w:jc w:val="center"/>
                      <w:rPr>
                        <w:rFonts w:ascii="Arial" w:eastAsiaTheme="majorEastAsia" w:hAnsi="Arial" w:cs="Arial"/>
                        <w:sz w:val="80"/>
                        <w:szCs w:val="80"/>
                      </w:rPr>
                    </w:pPr>
                    <w:r w:rsidRPr="00A358EE">
                      <w:rPr>
                        <w:rFonts w:ascii="Arial" w:eastAsiaTheme="majorEastAsia" w:hAnsi="Arial" w:cs="Arial"/>
                        <w:sz w:val="80"/>
                        <w:szCs w:val="80"/>
                      </w:rPr>
                      <w:t xml:space="preserve">Food </w:t>
                    </w:r>
                    <w:r>
                      <w:rPr>
                        <w:rFonts w:ascii="Arial" w:eastAsiaTheme="majorEastAsia" w:hAnsi="Arial" w:cs="Arial"/>
                        <w:sz w:val="80"/>
                        <w:szCs w:val="80"/>
                      </w:rPr>
                      <w:t xml:space="preserve">and Feed </w:t>
                    </w:r>
                    <w:r w:rsidRPr="00A358EE">
                      <w:rPr>
                        <w:rFonts w:ascii="Arial" w:eastAsiaTheme="majorEastAsia" w:hAnsi="Arial" w:cs="Arial"/>
                        <w:sz w:val="80"/>
                        <w:szCs w:val="80"/>
                      </w:rPr>
                      <w:t xml:space="preserve">Law Enforcement </w:t>
                    </w:r>
                    <w:r w:rsidR="00A4662C">
                      <w:rPr>
                        <w:rFonts w:ascii="Arial" w:eastAsiaTheme="majorEastAsia" w:hAnsi="Arial" w:cs="Arial"/>
                        <w:sz w:val="80"/>
                        <w:szCs w:val="80"/>
                      </w:rPr>
                      <w:t xml:space="preserve">Revised </w:t>
                    </w:r>
                    <w:r w:rsidRPr="00A358EE">
                      <w:rPr>
                        <w:rFonts w:ascii="Arial" w:eastAsiaTheme="majorEastAsia" w:hAnsi="Arial" w:cs="Arial"/>
                        <w:sz w:val="80"/>
                        <w:szCs w:val="80"/>
                      </w:rPr>
                      <w:t>Plan</w:t>
                    </w:r>
                  </w:p>
                </w:tc>
              </w:sdtContent>
            </w:sdt>
          </w:tr>
          <w:tr w:rsidR="00EC05A2" w14:paraId="7AB532D8"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DA4EA16" w14:textId="1FE31760" w:rsidR="00EC05A2" w:rsidRPr="00A358EE" w:rsidRDefault="00244C7C" w:rsidP="00244C7C">
                    <w:pPr>
                      <w:pStyle w:val="NoSpacing"/>
                      <w:jc w:val="center"/>
                      <w:rPr>
                        <w:rFonts w:ascii="Arial" w:eastAsiaTheme="majorEastAsia" w:hAnsi="Arial" w:cs="Arial"/>
                        <w:sz w:val="44"/>
                        <w:szCs w:val="44"/>
                      </w:rPr>
                    </w:pPr>
                    <w:r>
                      <w:rPr>
                        <w:rFonts w:ascii="Arial" w:eastAsiaTheme="majorEastAsia" w:hAnsi="Arial" w:cs="Arial"/>
                        <w:sz w:val="44"/>
                        <w:szCs w:val="44"/>
                      </w:rPr>
                      <w:t>20</w:t>
                    </w:r>
                    <w:r w:rsidR="00A4662C">
                      <w:rPr>
                        <w:rFonts w:ascii="Arial" w:eastAsiaTheme="majorEastAsia" w:hAnsi="Arial" w:cs="Arial"/>
                        <w:sz w:val="44"/>
                        <w:szCs w:val="44"/>
                      </w:rPr>
                      <w:t>20</w:t>
                    </w:r>
                    <w:r>
                      <w:rPr>
                        <w:rFonts w:ascii="Arial" w:eastAsiaTheme="majorEastAsia" w:hAnsi="Arial" w:cs="Arial"/>
                        <w:sz w:val="44"/>
                        <w:szCs w:val="44"/>
                      </w:rPr>
                      <w:t>-</w:t>
                    </w:r>
                    <w:r w:rsidR="00E95028">
                      <w:rPr>
                        <w:rFonts w:ascii="Arial" w:eastAsiaTheme="majorEastAsia" w:hAnsi="Arial" w:cs="Arial"/>
                        <w:sz w:val="44"/>
                        <w:szCs w:val="44"/>
                      </w:rPr>
                      <w:t>2</w:t>
                    </w:r>
                    <w:r w:rsidR="00183A24">
                      <w:rPr>
                        <w:rFonts w:ascii="Arial" w:eastAsiaTheme="majorEastAsia" w:hAnsi="Arial" w:cs="Arial"/>
                        <w:sz w:val="44"/>
                        <w:szCs w:val="44"/>
                      </w:rPr>
                      <w:t>1</w:t>
                    </w:r>
                  </w:p>
                </w:tc>
              </w:sdtContent>
            </w:sdt>
          </w:tr>
          <w:tr w:rsidR="00EC05A2" w14:paraId="1FD2E21E" w14:textId="77777777">
            <w:trPr>
              <w:trHeight w:val="360"/>
              <w:jc w:val="center"/>
            </w:trPr>
            <w:tc>
              <w:tcPr>
                <w:tcW w:w="5000" w:type="pct"/>
                <w:vAlign w:val="center"/>
              </w:tcPr>
              <w:p w14:paraId="146C750B" w14:textId="77777777" w:rsidR="00EC05A2" w:rsidRPr="00A358EE" w:rsidRDefault="00EC05A2">
                <w:pPr>
                  <w:pStyle w:val="NoSpacing"/>
                  <w:jc w:val="center"/>
                  <w:rPr>
                    <w:rFonts w:ascii="Arial" w:hAnsi="Arial" w:cs="Arial"/>
                  </w:rPr>
                </w:pPr>
              </w:p>
            </w:tc>
          </w:tr>
          <w:tr w:rsidR="00EC05A2" w14:paraId="4B029BBA" w14:textId="77777777">
            <w:trPr>
              <w:trHeight w:val="360"/>
              <w:jc w:val="center"/>
            </w:trPr>
            <w:sdt>
              <w:sdtPr>
                <w:rPr>
                  <w:rFonts w:ascii="Arial" w:hAnsi="Arial" w:cs="Arial"/>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7839586F" w14:textId="454C4F3A" w:rsidR="00EC05A2" w:rsidRPr="00A358EE" w:rsidRDefault="00A358EE" w:rsidP="00A358EE">
                    <w:pPr>
                      <w:pStyle w:val="NoSpacing"/>
                      <w:jc w:val="center"/>
                      <w:rPr>
                        <w:rFonts w:ascii="Arial" w:hAnsi="Arial" w:cs="Arial"/>
                        <w:b/>
                        <w:bCs/>
                      </w:rPr>
                    </w:pPr>
                    <w:r w:rsidRPr="00A358EE">
                      <w:rPr>
                        <w:rFonts w:ascii="Arial" w:hAnsi="Arial" w:cs="Arial"/>
                        <w:b/>
                        <w:bCs/>
                        <w:lang w:val="en-GB"/>
                      </w:rPr>
                      <w:t>F Ekemezuma</w:t>
                    </w:r>
                    <w:r w:rsidR="00E95028">
                      <w:rPr>
                        <w:rFonts w:ascii="Arial" w:hAnsi="Arial" w:cs="Arial"/>
                        <w:b/>
                        <w:bCs/>
                        <w:lang w:val="en-GB"/>
                      </w:rPr>
                      <w:t>/C Osinaike</w:t>
                    </w:r>
                  </w:p>
                </w:tc>
              </w:sdtContent>
            </w:sdt>
          </w:tr>
          <w:tr w:rsidR="00EC05A2" w14:paraId="791809FD" w14:textId="77777777">
            <w:trPr>
              <w:trHeight w:val="360"/>
              <w:jc w:val="center"/>
            </w:trPr>
            <w:sdt>
              <w:sdtPr>
                <w:rPr>
                  <w:rFonts w:ascii="Arial" w:hAnsi="Arial" w:cs="Arial"/>
                  <w:b/>
                  <w:bCs/>
                </w:rPr>
                <w:alias w:val="Date"/>
                <w:id w:val="516659546"/>
                <w:dataBinding w:prefixMappings="xmlns:ns0='http://schemas.microsoft.com/office/2006/coverPageProps'" w:xpath="/ns0:CoverPageProperties[1]/ns0:PublishDate[1]" w:storeItemID="{55AF091B-3C7A-41E3-B477-F2FDAA23CFDA}"/>
                <w:date w:fullDate="2020-10-14T00:00:00Z">
                  <w:dateFormat w:val="M/d/yyyy"/>
                  <w:lid w:val="en-US"/>
                  <w:storeMappedDataAs w:val="dateTime"/>
                  <w:calendar w:val="gregorian"/>
                </w:date>
              </w:sdtPr>
              <w:sdtContent>
                <w:tc>
                  <w:tcPr>
                    <w:tcW w:w="5000" w:type="pct"/>
                    <w:vAlign w:val="center"/>
                  </w:tcPr>
                  <w:p w14:paraId="3E1CFCB9" w14:textId="05F9C4B5" w:rsidR="00EC05A2" w:rsidRPr="00A358EE" w:rsidRDefault="00183A24" w:rsidP="00244C7C">
                    <w:pPr>
                      <w:pStyle w:val="NoSpacing"/>
                      <w:jc w:val="center"/>
                      <w:rPr>
                        <w:rFonts w:ascii="Arial" w:hAnsi="Arial" w:cs="Arial"/>
                        <w:b/>
                        <w:bCs/>
                      </w:rPr>
                    </w:pPr>
                    <w:r>
                      <w:rPr>
                        <w:rFonts w:ascii="Arial" w:hAnsi="Arial" w:cs="Arial"/>
                        <w:b/>
                        <w:bCs/>
                      </w:rPr>
                      <w:t>10/14/2020</w:t>
                    </w:r>
                  </w:p>
                </w:tc>
              </w:sdtContent>
            </w:sdt>
          </w:tr>
        </w:tbl>
        <w:p w14:paraId="2A442560" w14:textId="77777777" w:rsidR="00EC05A2" w:rsidRDefault="00EC05A2"/>
        <w:p w14:paraId="135A8E19" w14:textId="77777777" w:rsidR="00EC05A2" w:rsidRDefault="00EC05A2"/>
        <w:tbl>
          <w:tblPr>
            <w:tblpPr w:leftFromText="187" w:rightFromText="187" w:horzAnchor="margin" w:tblpXSpec="center" w:tblpYSpec="bottom"/>
            <w:tblW w:w="5000" w:type="pct"/>
            <w:tblLook w:val="04A0" w:firstRow="1" w:lastRow="0" w:firstColumn="1" w:lastColumn="0" w:noHBand="0" w:noVBand="1"/>
          </w:tblPr>
          <w:tblGrid>
            <w:gridCol w:w="12960"/>
          </w:tblGrid>
          <w:tr w:rsidR="00EC05A2" w14:paraId="60BD7EB2" w14:textId="77777777">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14:paraId="140A0DBB" w14:textId="77777777" w:rsidR="00EC05A2" w:rsidRDefault="00F84F0B" w:rsidP="00F84F0B">
                    <w:pPr>
                      <w:pStyle w:val="NoSpacing"/>
                    </w:pPr>
                    <w:r>
                      <w:t xml:space="preserve">     </w:t>
                    </w:r>
                  </w:p>
                </w:tc>
              </w:sdtContent>
            </w:sdt>
          </w:tr>
        </w:tbl>
        <w:p w14:paraId="60B2629B" w14:textId="77777777" w:rsidR="00EC05A2" w:rsidRDefault="00EC05A2"/>
        <w:p w14:paraId="367DBC63" w14:textId="77777777" w:rsidR="000A279E" w:rsidRDefault="00EC05A2" w:rsidP="006F371E">
          <w:pPr>
            <w:pStyle w:val="TOC1"/>
          </w:pPr>
          <w:r>
            <w:rPr>
              <w:snapToGrid w:val="0"/>
              <w:color w:val="000080"/>
              <w:sz w:val="44"/>
            </w:rPr>
            <w:br w:type="page"/>
          </w:r>
        </w:p>
      </w:sdtContent>
    </w:sdt>
    <w:p w14:paraId="10B0E0E8" w14:textId="77777777" w:rsidR="00344FD5" w:rsidRDefault="0074106D" w:rsidP="006F371E">
      <w:pPr>
        <w:pStyle w:val="TOC1"/>
      </w:pPr>
      <w:r>
        <w:lastRenderedPageBreak/>
        <w:t>COntent</w:t>
      </w:r>
      <w:r>
        <w:tab/>
        <w:t>Page</w:t>
      </w:r>
    </w:p>
    <w:p w14:paraId="6CB0EDEF" w14:textId="77777777" w:rsidR="006F371E" w:rsidRDefault="00181DBC" w:rsidP="006F371E">
      <w:pPr>
        <w:pStyle w:val="TOC1"/>
        <w:rPr>
          <w:rFonts w:asciiTheme="minorHAnsi" w:eastAsiaTheme="minorEastAsia" w:hAnsiTheme="minorHAnsi" w:cstheme="minorBidi"/>
          <w:sz w:val="22"/>
          <w:szCs w:val="22"/>
          <w:lang w:eastAsia="en-GB"/>
        </w:rPr>
      </w:pPr>
      <w:r w:rsidRPr="00BA44A9">
        <w:fldChar w:fldCharType="begin"/>
      </w:r>
      <w:r w:rsidR="00BA1CE0" w:rsidRPr="00BA44A9">
        <w:instrText xml:space="preserve"> TOC \o "1-2" \h \z \u </w:instrText>
      </w:r>
      <w:r w:rsidRPr="00BA44A9">
        <w:fldChar w:fldCharType="separate"/>
      </w:r>
      <w:hyperlink w:anchor="_Toc521603603" w:history="1">
        <w:r w:rsidR="006F371E" w:rsidRPr="00467F3C">
          <w:rPr>
            <w:rStyle w:val="Hyperlink"/>
          </w:rPr>
          <w:t>INTRODUCTION</w:t>
        </w:r>
        <w:r w:rsidR="006F371E">
          <w:rPr>
            <w:webHidden/>
          </w:rPr>
          <w:tab/>
        </w:r>
        <w:r w:rsidR="006F371E">
          <w:rPr>
            <w:webHidden/>
          </w:rPr>
          <w:fldChar w:fldCharType="begin"/>
        </w:r>
        <w:r w:rsidR="006F371E">
          <w:rPr>
            <w:webHidden/>
          </w:rPr>
          <w:instrText xml:space="preserve"> PAGEREF _Toc521603603 \h </w:instrText>
        </w:r>
        <w:r w:rsidR="006F371E">
          <w:rPr>
            <w:webHidden/>
          </w:rPr>
        </w:r>
        <w:r w:rsidR="006F371E">
          <w:rPr>
            <w:webHidden/>
          </w:rPr>
          <w:fldChar w:fldCharType="separate"/>
        </w:r>
        <w:r w:rsidR="00D3026B">
          <w:rPr>
            <w:webHidden/>
          </w:rPr>
          <w:t>5</w:t>
        </w:r>
        <w:r w:rsidR="006F371E">
          <w:rPr>
            <w:webHidden/>
          </w:rPr>
          <w:fldChar w:fldCharType="end"/>
        </w:r>
      </w:hyperlink>
    </w:p>
    <w:p w14:paraId="5AA4D8DE" w14:textId="77777777" w:rsidR="006F371E" w:rsidRDefault="00F331A8" w:rsidP="006F371E">
      <w:pPr>
        <w:pStyle w:val="TOC1"/>
        <w:rPr>
          <w:rFonts w:asciiTheme="minorHAnsi" w:eastAsiaTheme="minorEastAsia" w:hAnsiTheme="minorHAnsi" w:cstheme="minorBidi"/>
          <w:sz w:val="22"/>
          <w:szCs w:val="22"/>
          <w:lang w:eastAsia="en-GB"/>
        </w:rPr>
      </w:pPr>
      <w:hyperlink w:anchor="_Toc521603604" w:history="1">
        <w:r w:rsidR="006F371E" w:rsidRPr="00467F3C">
          <w:rPr>
            <w:rStyle w:val="Hyperlink"/>
          </w:rPr>
          <w:t>1.</w:t>
        </w:r>
        <w:r w:rsidR="006F371E">
          <w:rPr>
            <w:rFonts w:asciiTheme="minorHAnsi" w:eastAsiaTheme="minorEastAsia" w:hAnsiTheme="minorHAnsi" w:cstheme="minorBidi"/>
            <w:sz w:val="22"/>
            <w:szCs w:val="22"/>
            <w:lang w:eastAsia="en-GB"/>
          </w:rPr>
          <w:tab/>
        </w:r>
        <w:r w:rsidR="006F371E" w:rsidRPr="00467F3C">
          <w:rPr>
            <w:rStyle w:val="Hyperlink"/>
          </w:rPr>
          <w:t>SERVICE AIMS and OBJECTIVES</w:t>
        </w:r>
        <w:r w:rsidR="006F371E">
          <w:rPr>
            <w:webHidden/>
          </w:rPr>
          <w:tab/>
        </w:r>
        <w:r w:rsidR="006F371E">
          <w:rPr>
            <w:webHidden/>
          </w:rPr>
          <w:fldChar w:fldCharType="begin"/>
        </w:r>
        <w:r w:rsidR="006F371E">
          <w:rPr>
            <w:webHidden/>
          </w:rPr>
          <w:instrText xml:space="preserve"> PAGEREF _Toc521603604 \h </w:instrText>
        </w:r>
        <w:r w:rsidR="006F371E">
          <w:rPr>
            <w:webHidden/>
          </w:rPr>
        </w:r>
        <w:r w:rsidR="006F371E">
          <w:rPr>
            <w:webHidden/>
          </w:rPr>
          <w:fldChar w:fldCharType="separate"/>
        </w:r>
        <w:r w:rsidR="00D3026B">
          <w:rPr>
            <w:webHidden/>
          </w:rPr>
          <w:t>6</w:t>
        </w:r>
        <w:r w:rsidR="006F371E">
          <w:rPr>
            <w:webHidden/>
          </w:rPr>
          <w:fldChar w:fldCharType="end"/>
        </w:r>
      </w:hyperlink>
    </w:p>
    <w:p w14:paraId="01209DFC" w14:textId="77777777" w:rsidR="006F371E" w:rsidRDefault="00F331A8" w:rsidP="006F371E">
      <w:pPr>
        <w:pStyle w:val="TOC1"/>
        <w:rPr>
          <w:rFonts w:asciiTheme="minorHAnsi" w:eastAsiaTheme="minorEastAsia" w:hAnsiTheme="minorHAnsi" w:cstheme="minorBidi"/>
          <w:sz w:val="22"/>
          <w:szCs w:val="22"/>
          <w:lang w:eastAsia="en-GB"/>
        </w:rPr>
      </w:pPr>
      <w:hyperlink w:anchor="_Toc521603605" w:history="1">
        <w:r w:rsidR="006F371E" w:rsidRPr="00467F3C">
          <w:rPr>
            <w:rStyle w:val="Hyperlink"/>
            <w:snapToGrid w:val="0"/>
          </w:rPr>
          <w:t>2.</w:t>
        </w:r>
        <w:r w:rsidR="006F371E">
          <w:rPr>
            <w:rFonts w:asciiTheme="minorHAnsi" w:eastAsiaTheme="minorEastAsia" w:hAnsiTheme="minorHAnsi" w:cstheme="minorBidi"/>
            <w:sz w:val="22"/>
            <w:szCs w:val="22"/>
            <w:lang w:eastAsia="en-GB"/>
          </w:rPr>
          <w:tab/>
        </w:r>
        <w:r w:rsidR="006F371E" w:rsidRPr="00467F3C">
          <w:rPr>
            <w:rStyle w:val="Hyperlink"/>
            <w:snapToGrid w:val="0"/>
          </w:rPr>
          <w:t>LINKS TO CORPORATE OBJECTIVES AND PLANS</w:t>
        </w:r>
        <w:r w:rsidR="006F371E">
          <w:rPr>
            <w:webHidden/>
          </w:rPr>
          <w:tab/>
        </w:r>
        <w:r w:rsidR="006F371E">
          <w:rPr>
            <w:webHidden/>
          </w:rPr>
          <w:fldChar w:fldCharType="begin"/>
        </w:r>
        <w:r w:rsidR="006F371E">
          <w:rPr>
            <w:webHidden/>
          </w:rPr>
          <w:instrText xml:space="preserve"> PAGEREF _Toc521603605 \h </w:instrText>
        </w:r>
        <w:r w:rsidR="006F371E">
          <w:rPr>
            <w:webHidden/>
          </w:rPr>
        </w:r>
        <w:r w:rsidR="006F371E">
          <w:rPr>
            <w:webHidden/>
          </w:rPr>
          <w:fldChar w:fldCharType="separate"/>
        </w:r>
        <w:r w:rsidR="00D3026B">
          <w:rPr>
            <w:webHidden/>
          </w:rPr>
          <w:t>8</w:t>
        </w:r>
        <w:r w:rsidR="006F371E">
          <w:rPr>
            <w:webHidden/>
          </w:rPr>
          <w:fldChar w:fldCharType="end"/>
        </w:r>
      </w:hyperlink>
    </w:p>
    <w:p w14:paraId="5B597E26" w14:textId="77777777" w:rsidR="006F371E" w:rsidRDefault="00F331A8" w:rsidP="006F371E">
      <w:pPr>
        <w:pStyle w:val="TOC1"/>
        <w:rPr>
          <w:rFonts w:asciiTheme="minorHAnsi" w:eastAsiaTheme="minorEastAsia" w:hAnsiTheme="minorHAnsi" w:cstheme="minorBidi"/>
          <w:sz w:val="22"/>
          <w:szCs w:val="22"/>
          <w:lang w:eastAsia="en-GB"/>
        </w:rPr>
      </w:pPr>
      <w:hyperlink w:anchor="_Toc521603606" w:history="1">
        <w:r w:rsidR="006F371E" w:rsidRPr="00467F3C">
          <w:rPr>
            <w:rStyle w:val="Hyperlink"/>
            <w:snapToGrid w:val="0"/>
          </w:rPr>
          <w:t>3.</w:t>
        </w:r>
        <w:r w:rsidR="006F371E">
          <w:rPr>
            <w:rFonts w:asciiTheme="minorHAnsi" w:eastAsiaTheme="minorEastAsia" w:hAnsiTheme="minorHAnsi" w:cstheme="minorBidi"/>
            <w:sz w:val="22"/>
            <w:szCs w:val="22"/>
            <w:lang w:eastAsia="en-GB"/>
          </w:rPr>
          <w:tab/>
        </w:r>
        <w:r w:rsidR="006F371E" w:rsidRPr="00467F3C">
          <w:rPr>
            <w:rStyle w:val="Hyperlink"/>
            <w:snapToGrid w:val="0"/>
          </w:rPr>
          <w:t>LOCAL AUTHORITY PROFILE</w:t>
        </w:r>
        <w:r w:rsidR="006F371E">
          <w:rPr>
            <w:webHidden/>
          </w:rPr>
          <w:tab/>
        </w:r>
        <w:r w:rsidR="006F371E">
          <w:rPr>
            <w:webHidden/>
          </w:rPr>
          <w:fldChar w:fldCharType="begin"/>
        </w:r>
        <w:r w:rsidR="006F371E">
          <w:rPr>
            <w:webHidden/>
          </w:rPr>
          <w:instrText xml:space="preserve"> PAGEREF _Toc521603606 \h </w:instrText>
        </w:r>
        <w:r w:rsidR="006F371E">
          <w:rPr>
            <w:webHidden/>
          </w:rPr>
        </w:r>
        <w:r w:rsidR="006F371E">
          <w:rPr>
            <w:webHidden/>
          </w:rPr>
          <w:fldChar w:fldCharType="separate"/>
        </w:r>
        <w:r w:rsidR="00D3026B">
          <w:rPr>
            <w:webHidden/>
          </w:rPr>
          <w:t>10</w:t>
        </w:r>
        <w:r w:rsidR="006F371E">
          <w:rPr>
            <w:webHidden/>
          </w:rPr>
          <w:fldChar w:fldCharType="end"/>
        </w:r>
      </w:hyperlink>
    </w:p>
    <w:p w14:paraId="13495B17" w14:textId="77777777" w:rsidR="006F371E" w:rsidRDefault="00F331A8" w:rsidP="006F371E">
      <w:pPr>
        <w:pStyle w:val="TOC1"/>
        <w:rPr>
          <w:rFonts w:asciiTheme="minorHAnsi" w:eastAsiaTheme="minorEastAsia" w:hAnsiTheme="minorHAnsi" w:cstheme="minorBidi"/>
          <w:sz w:val="22"/>
          <w:szCs w:val="22"/>
          <w:lang w:eastAsia="en-GB"/>
        </w:rPr>
      </w:pPr>
      <w:hyperlink w:anchor="_Toc521603607" w:history="1">
        <w:r w:rsidR="006F371E" w:rsidRPr="00467F3C">
          <w:rPr>
            <w:rStyle w:val="Hyperlink"/>
            <w:snapToGrid w:val="0"/>
          </w:rPr>
          <w:t>4.</w:t>
        </w:r>
        <w:r w:rsidR="006F371E">
          <w:rPr>
            <w:rFonts w:asciiTheme="minorHAnsi" w:eastAsiaTheme="minorEastAsia" w:hAnsiTheme="minorHAnsi" w:cstheme="minorBidi"/>
            <w:sz w:val="22"/>
            <w:szCs w:val="22"/>
            <w:lang w:eastAsia="en-GB"/>
          </w:rPr>
          <w:tab/>
        </w:r>
        <w:r w:rsidR="006F371E" w:rsidRPr="00467F3C">
          <w:rPr>
            <w:rStyle w:val="Hyperlink"/>
            <w:snapToGrid w:val="0"/>
          </w:rPr>
          <w:t>ORGANISATIONAL STRUCTURE</w:t>
        </w:r>
        <w:r w:rsidR="006F371E">
          <w:rPr>
            <w:webHidden/>
          </w:rPr>
          <w:tab/>
        </w:r>
        <w:r w:rsidR="006F371E">
          <w:rPr>
            <w:webHidden/>
          </w:rPr>
          <w:fldChar w:fldCharType="begin"/>
        </w:r>
        <w:r w:rsidR="006F371E">
          <w:rPr>
            <w:webHidden/>
          </w:rPr>
          <w:instrText xml:space="preserve"> PAGEREF _Toc521603607 \h </w:instrText>
        </w:r>
        <w:r w:rsidR="006F371E">
          <w:rPr>
            <w:webHidden/>
          </w:rPr>
        </w:r>
        <w:r w:rsidR="006F371E">
          <w:rPr>
            <w:webHidden/>
          </w:rPr>
          <w:fldChar w:fldCharType="separate"/>
        </w:r>
        <w:r w:rsidR="00D3026B">
          <w:rPr>
            <w:webHidden/>
          </w:rPr>
          <w:t>10</w:t>
        </w:r>
        <w:r w:rsidR="006F371E">
          <w:rPr>
            <w:webHidden/>
          </w:rPr>
          <w:fldChar w:fldCharType="end"/>
        </w:r>
      </w:hyperlink>
    </w:p>
    <w:p w14:paraId="003833C9" w14:textId="77777777" w:rsidR="006F371E" w:rsidRDefault="006F371E" w:rsidP="006F371E">
      <w:pPr>
        <w:pStyle w:val="TOC1"/>
        <w:rPr>
          <w:rFonts w:asciiTheme="minorHAnsi" w:eastAsiaTheme="minorEastAsia" w:hAnsiTheme="minorHAnsi" w:cstheme="minorBidi"/>
          <w:sz w:val="22"/>
          <w:szCs w:val="22"/>
          <w:lang w:eastAsia="en-GB"/>
        </w:rPr>
      </w:pPr>
      <w:r w:rsidRPr="006F371E">
        <w:rPr>
          <w:rStyle w:val="Hyperlink"/>
          <w:color w:val="auto"/>
          <w:u w:val="none"/>
        </w:rPr>
        <w:t>5.</w:t>
      </w:r>
      <w:r w:rsidRPr="006F371E">
        <w:rPr>
          <w:rStyle w:val="Hyperlink"/>
          <w:color w:val="auto"/>
          <w:u w:val="none"/>
        </w:rPr>
        <w:tab/>
      </w:r>
      <w:hyperlink w:anchor="_Toc521603608" w:history="1">
        <w:r w:rsidRPr="00467F3C">
          <w:rPr>
            <w:rStyle w:val="Hyperlink"/>
            <w:snapToGrid w:val="0"/>
          </w:rPr>
          <w:t>Specialist support services are provided by the following:</w:t>
        </w:r>
        <w:r>
          <w:rPr>
            <w:webHidden/>
          </w:rPr>
          <w:tab/>
        </w:r>
        <w:r>
          <w:rPr>
            <w:webHidden/>
          </w:rPr>
          <w:fldChar w:fldCharType="begin"/>
        </w:r>
        <w:r>
          <w:rPr>
            <w:webHidden/>
          </w:rPr>
          <w:instrText xml:space="preserve"> PAGEREF _Toc521603608 \h </w:instrText>
        </w:r>
        <w:r>
          <w:rPr>
            <w:webHidden/>
          </w:rPr>
        </w:r>
        <w:r>
          <w:rPr>
            <w:webHidden/>
          </w:rPr>
          <w:fldChar w:fldCharType="separate"/>
        </w:r>
        <w:r w:rsidR="00D3026B">
          <w:rPr>
            <w:webHidden/>
          </w:rPr>
          <w:t>11</w:t>
        </w:r>
        <w:r>
          <w:rPr>
            <w:webHidden/>
          </w:rPr>
          <w:fldChar w:fldCharType="end"/>
        </w:r>
      </w:hyperlink>
    </w:p>
    <w:p w14:paraId="072762DD" w14:textId="77777777" w:rsidR="006F371E" w:rsidRDefault="00F331A8" w:rsidP="006F371E">
      <w:pPr>
        <w:pStyle w:val="TOC1"/>
        <w:rPr>
          <w:rFonts w:asciiTheme="minorHAnsi" w:eastAsiaTheme="minorEastAsia" w:hAnsiTheme="minorHAnsi" w:cstheme="minorBidi"/>
          <w:sz w:val="22"/>
          <w:szCs w:val="22"/>
          <w:lang w:eastAsia="en-GB"/>
        </w:rPr>
      </w:pPr>
      <w:hyperlink w:anchor="_Toc521603609" w:history="1">
        <w:r w:rsidR="006F371E">
          <w:rPr>
            <w:rStyle w:val="Hyperlink"/>
          </w:rPr>
          <w:t>6</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SCOPE OF THE SERVICE</w:t>
        </w:r>
        <w:r w:rsidR="006F371E">
          <w:rPr>
            <w:webHidden/>
          </w:rPr>
          <w:tab/>
        </w:r>
        <w:r w:rsidR="006F371E">
          <w:rPr>
            <w:webHidden/>
          </w:rPr>
          <w:fldChar w:fldCharType="begin"/>
        </w:r>
        <w:r w:rsidR="006F371E">
          <w:rPr>
            <w:webHidden/>
          </w:rPr>
          <w:instrText xml:space="preserve"> PAGEREF _Toc521603609 \h </w:instrText>
        </w:r>
        <w:r w:rsidR="006F371E">
          <w:rPr>
            <w:webHidden/>
          </w:rPr>
        </w:r>
        <w:r w:rsidR="006F371E">
          <w:rPr>
            <w:webHidden/>
          </w:rPr>
          <w:fldChar w:fldCharType="separate"/>
        </w:r>
        <w:r w:rsidR="00D3026B">
          <w:rPr>
            <w:webHidden/>
          </w:rPr>
          <w:t>12</w:t>
        </w:r>
        <w:r w:rsidR="006F371E">
          <w:rPr>
            <w:webHidden/>
          </w:rPr>
          <w:fldChar w:fldCharType="end"/>
        </w:r>
      </w:hyperlink>
    </w:p>
    <w:p w14:paraId="0D087EA6"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0" w:history="1">
        <w:r w:rsidR="006F371E">
          <w:rPr>
            <w:rStyle w:val="Hyperlink"/>
          </w:rPr>
          <w:t>7</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DEMANDS ON THE FOOD AND FEED SERVICE</w:t>
        </w:r>
        <w:r w:rsidR="006F371E">
          <w:rPr>
            <w:webHidden/>
          </w:rPr>
          <w:tab/>
        </w:r>
        <w:r w:rsidR="006F371E">
          <w:rPr>
            <w:webHidden/>
          </w:rPr>
          <w:fldChar w:fldCharType="begin"/>
        </w:r>
        <w:r w:rsidR="006F371E">
          <w:rPr>
            <w:webHidden/>
          </w:rPr>
          <w:instrText xml:space="preserve"> PAGEREF _Toc521603610 \h </w:instrText>
        </w:r>
        <w:r w:rsidR="006F371E">
          <w:rPr>
            <w:webHidden/>
          </w:rPr>
        </w:r>
        <w:r w:rsidR="006F371E">
          <w:rPr>
            <w:webHidden/>
          </w:rPr>
          <w:fldChar w:fldCharType="separate"/>
        </w:r>
        <w:r w:rsidR="00D3026B">
          <w:rPr>
            <w:webHidden/>
          </w:rPr>
          <w:t>14</w:t>
        </w:r>
        <w:r w:rsidR="006F371E">
          <w:rPr>
            <w:webHidden/>
          </w:rPr>
          <w:fldChar w:fldCharType="end"/>
        </w:r>
      </w:hyperlink>
    </w:p>
    <w:p w14:paraId="19EF574D"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1" w:history="1">
        <w:r w:rsidR="006F371E">
          <w:rPr>
            <w:rStyle w:val="Hyperlink"/>
          </w:rPr>
          <w:t>8</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ENFORCEMENT POLICY</w:t>
        </w:r>
        <w:r w:rsidR="006F371E">
          <w:rPr>
            <w:webHidden/>
          </w:rPr>
          <w:tab/>
        </w:r>
        <w:r w:rsidR="006F371E">
          <w:rPr>
            <w:webHidden/>
          </w:rPr>
          <w:fldChar w:fldCharType="begin"/>
        </w:r>
        <w:r w:rsidR="006F371E">
          <w:rPr>
            <w:webHidden/>
          </w:rPr>
          <w:instrText xml:space="preserve"> PAGEREF _Toc521603611 \h </w:instrText>
        </w:r>
        <w:r w:rsidR="006F371E">
          <w:rPr>
            <w:webHidden/>
          </w:rPr>
        </w:r>
        <w:r w:rsidR="006F371E">
          <w:rPr>
            <w:webHidden/>
          </w:rPr>
          <w:fldChar w:fldCharType="separate"/>
        </w:r>
        <w:r w:rsidR="00D3026B">
          <w:rPr>
            <w:webHidden/>
          </w:rPr>
          <w:t>16</w:t>
        </w:r>
        <w:r w:rsidR="006F371E">
          <w:rPr>
            <w:webHidden/>
          </w:rPr>
          <w:fldChar w:fldCharType="end"/>
        </w:r>
      </w:hyperlink>
    </w:p>
    <w:p w14:paraId="0DF4E79E"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2" w:history="1">
        <w:r w:rsidR="006F371E">
          <w:rPr>
            <w:rStyle w:val="Hyperlink"/>
          </w:rPr>
          <w:t>9</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Service Delivery</w:t>
        </w:r>
        <w:r w:rsidR="006F371E">
          <w:rPr>
            <w:webHidden/>
          </w:rPr>
          <w:tab/>
        </w:r>
        <w:r w:rsidR="006F371E">
          <w:rPr>
            <w:webHidden/>
          </w:rPr>
          <w:fldChar w:fldCharType="begin"/>
        </w:r>
        <w:r w:rsidR="006F371E">
          <w:rPr>
            <w:webHidden/>
          </w:rPr>
          <w:instrText xml:space="preserve"> PAGEREF _Toc521603612 \h </w:instrText>
        </w:r>
        <w:r w:rsidR="006F371E">
          <w:rPr>
            <w:webHidden/>
          </w:rPr>
        </w:r>
        <w:r w:rsidR="006F371E">
          <w:rPr>
            <w:webHidden/>
          </w:rPr>
          <w:fldChar w:fldCharType="separate"/>
        </w:r>
        <w:r w:rsidR="00D3026B">
          <w:rPr>
            <w:webHidden/>
          </w:rPr>
          <w:t>17</w:t>
        </w:r>
        <w:r w:rsidR="006F371E">
          <w:rPr>
            <w:webHidden/>
          </w:rPr>
          <w:fldChar w:fldCharType="end"/>
        </w:r>
      </w:hyperlink>
    </w:p>
    <w:p w14:paraId="07663F4A" w14:textId="77777777" w:rsidR="006F371E" w:rsidRPr="006F371E" w:rsidRDefault="006F371E" w:rsidP="006F371E">
      <w:pPr>
        <w:pStyle w:val="TOC1"/>
        <w:rPr>
          <w:rFonts w:asciiTheme="minorHAnsi" w:eastAsiaTheme="minorEastAsia" w:hAnsiTheme="minorHAnsi" w:cstheme="minorBidi"/>
          <w:sz w:val="22"/>
          <w:szCs w:val="22"/>
          <w:lang w:eastAsia="en-GB"/>
        </w:rPr>
      </w:pPr>
      <w:r w:rsidRPr="006F371E">
        <w:rPr>
          <w:rStyle w:val="Hyperlink"/>
          <w:color w:val="auto"/>
          <w:u w:val="none"/>
        </w:rPr>
        <w:t>10.</w:t>
      </w:r>
      <w:r w:rsidRPr="006F371E">
        <w:rPr>
          <w:rStyle w:val="Hyperlink"/>
          <w:color w:val="auto"/>
          <w:u w:val="none"/>
        </w:rPr>
        <w:tab/>
      </w:r>
      <w:hyperlink w:anchor="_Toc521603613" w:history="1">
        <w:r w:rsidRPr="006F371E">
          <w:rPr>
            <w:rStyle w:val="Hyperlink"/>
            <w:snapToGrid w:val="0"/>
            <w:color w:val="auto"/>
          </w:rPr>
          <w:t>The following outlines Haringey’s Policy for delivering our 2018-19 Work Plan.</w:t>
        </w:r>
        <w:r w:rsidRPr="006F371E">
          <w:rPr>
            <w:webHidden/>
          </w:rPr>
          <w:tab/>
        </w:r>
        <w:r w:rsidRPr="006F371E">
          <w:rPr>
            <w:webHidden/>
          </w:rPr>
          <w:fldChar w:fldCharType="begin"/>
        </w:r>
        <w:r w:rsidRPr="006F371E">
          <w:rPr>
            <w:webHidden/>
          </w:rPr>
          <w:instrText xml:space="preserve"> PAGEREF _Toc521603613 \h </w:instrText>
        </w:r>
        <w:r w:rsidRPr="006F371E">
          <w:rPr>
            <w:webHidden/>
          </w:rPr>
        </w:r>
        <w:r w:rsidRPr="006F371E">
          <w:rPr>
            <w:webHidden/>
          </w:rPr>
          <w:fldChar w:fldCharType="separate"/>
        </w:r>
        <w:r w:rsidR="00D3026B">
          <w:rPr>
            <w:webHidden/>
          </w:rPr>
          <w:t>17</w:t>
        </w:r>
        <w:r w:rsidRPr="006F371E">
          <w:rPr>
            <w:webHidden/>
          </w:rPr>
          <w:fldChar w:fldCharType="end"/>
        </w:r>
      </w:hyperlink>
    </w:p>
    <w:p w14:paraId="7896B7C5"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4" w:history="1">
        <w:r w:rsidR="006F371E">
          <w:rPr>
            <w:rStyle w:val="Hyperlink"/>
          </w:rPr>
          <w:t>11</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FOOD COMPLAINTS</w:t>
        </w:r>
        <w:r w:rsidR="006F371E">
          <w:rPr>
            <w:webHidden/>
          </w:rPr>
          <w:tab/>
        </w:r>
        <w:r w:rsidR="006F371E">
          <w:rPr>
            <w:webHidden/>
          </w:rPr>
          <w:fldChar w:fldCharType="begin"/>
        </w:r>
        <w:r w:rsidR="006F371E">
          <w:rPr>
            <w:webHidden/>
          </w:rPr>
          <w:instrText xml:space="preserve"> PAGEREF _Toc521603614 \h </w:instrText>
        </w:r>
        <w:r w:rsidR="006F371E">
          <w:rPr>
            <w:webHidden/>
          </w:rPr>
        </w:r>
        <w:r w:rsidR="006F371E">
          <w:rPr>
            <w:webHidden/>
          </w:rPr>
          <w:fldChar w:fldCharType="separate"/>
        </w:r>
        <w:r w:rsidR="00D3026B">
          <w:rPr>
            <w:webHidden/>
          </w:rPr>
          <w:t>22</w:t>
        </w:r>
        <w:r w:rsidR="006F371E">
          <w:rPr>
            <w:webHidden/>
          </w:rPr>
          <w:fldChar w:fldCharType="end"/>
        </w:r>
      </w:hyperlink>
    </w:p>
    <w:p w14:paraId="4915021E"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5" w:history="1">
        <w:r w:rsidR="006F371E" w:rsidRPr="00467F3C">
          <w:rPr>
            <w:rStyle w:val="Hyperlink"/>
          </w:rPr>
          <w:t>1</w:t>
        </w:r>
        <w:r w:rsidR="006F371E">
          <w:rPr>
            <w:rStyle w:val="Hyperlink"/>
          </w:rPr>
          <w:t>2</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PRIMARY/ HOME AUTHORITY</w:t>
        </w:r>
        <w:r w:rsidR="006F371E">
          <w:rPr>
            <w:webHidden/>
          </w:rPr>
          <w:tab/>
        </w:r>
        <w:r w:rsidR="006F371E">
          <w:rPr>
            <w:webHidden/>
          </w:rPr>
          <w:fldChar w:fldCharType="begin"/>
        </w:r>
        <w:r w:rsidR="006F371E">
          <w:rPr>
            <w:webHidden/>
          </w:rPr>
          <w:instrText xml:space="preserve"> PAGEREF _Toc521603615 \h </w:instrText>
        </w:r>
        <w:r w:rsidR="006F371E">
          <w:rPr>
            <w:webHidden/>
          </w:rPr>
        </w:r>
        <w:r w:rsidR="006F371E">
          <w:rPr>
            <w:webHidden/>
          </w:rPr>
          <w:fldChar w:fldCharType="separate"/>
        </w:r>
        <w:r w:rsidR="00D3026B">
          <w:rPr>
            <w:webHidden/>
          </w:rPr>
          <w:t>22</w:t>
        </w:r>
        <w:r w:rsidR="006F371E">
          <w:rPr>
            <w:webHidden/>
          </w:rPr>
          <w:fldChar w:fldCharType="end"/>
        </w:r>
      </w:hyperlink>
    </w:p>
    <w:p w14:paraId="45FF14FC"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6" w:history="1">
        <w:r w:rsidR="006F371E" w:rsidRPr="00467F3C">
          <w:rPr>
            <w:rStyle w:val="Hyperlink"/>
          </w:rPr>
          <w:t>1</w:t>
        </w:r>
        <w:r w:rsidR="006F371E">
          <w:rPr>
            <w:rStyle w:val="Hyperlink"/>
          </w:rPr>
          <w:t>3</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ADVICE AND CONTACT WITH BUSINESSES</w:t>
        </w:r>
        <w:r w:rsidR="006F371E">
          <w:rPr>
            <w:webHidden/>
          </w:rPr>
          <w:tab/>
        </w:r>
        <w:r w:rsidR="006F371E">
          <w:rPr>
            <w:webHidden/>
          </w:rPr>
          <w:fldChar w:fldCharType="begin"/>
        </w:r>
        <w:r w:rsidR="006F371E">
          <w:rPr>
            <w:webHidden/>
          </w:rPr>
          <w:instrText xml:space="preserve"> PAGEREF _Toc521603616 \h </w:instrText>
        </w:r>
        <w:r w:rsidR="006F371E">
          <w:rPr>
            <w:webHidden/>
          </w:rPr>
        </w:r>
        <w:r w:rsidR="006F371E">
          <w:rPr>
            <w:webHidden/>
          </w:rPr>
          <w:fldChar w:fldCharType="separate"/>
        </w:r>
        <w:r w:rsidR="00D3026B">
          <w:rPr>
            <w:webHidden/>
          </w:rPr>
          <w:t>23</w:t>
        </w:r>
        <w:r w:rsidR="006F371E">
          <w:rPr>
            <w:webHidden/>
          </w:rPr>
          <w:fldChar w:fldCharType="end"/>
        </w:r>
      </w:hyperlink>
    </w:p>
    <w:p w14:paraId="65D4EA73"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7" w:history="1">
        <w:r w:rsidR="006F371E" w:rsidRPr="00467F3C">
          <w:rPr>
            <w:rStyle w:val="Hyperlink"/>
          </w:rPr>
          <w:t>1</w:t>
        </w:r>
        <w:r w:rsidR="006F371E">
          <w:rPr>
            <w:rStyle w:val="Hyperlink"/>
          </w:rPr>
          <w:t>4</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FOOD and FEED SAMPLING</w:t>
        </w:r>
        <w:r w:rsidR="006F371E">
          <w:rPr>
            <w:webHidden/>
          </w:rPr>
          <w:tab/>
        </w:r>
        <w:r w:rsidR="006F371E">
          <w:rPr>
            <w:webHidden/>
          </w:rPr>
          <w:fldChar w:fldCharType="begin"/>
        </w:r>
        <w:r w:rsidR="006F371E">
          <w:rPr>
            <w:webHidden/>
          </w:rPr>
          <w:instrText xml:space="preserve"> PAGEREF _Toc521603617 \h </w:instrText>
        </w:r>
        <w:r w:rsidR="006F371E">
          <w:rPr>
            <w:webHidden/>
          </w:rPr>
        </w:r>
        <w:r w:rsidR="006F371E">
          <w:rPr>
            <w:webHidden/>
          </w:rPr>
          <w:fldChar w:fldCharType="separate"/>
        </w:r>
        <w:r w:rsidR="00D3026B">
          <w:rPr>
            <w:webHidden/>
          </w:rPr>
          <w:t>23</w:t>
        </w:r>
        <w:r w:rsidR="006F371E">
          <w:rPr>
            <w:webHidden/>
          </w:rPr>
          <w:fldChar w:fldCharType="end"/>
        </w:r>
      </w:hyperlink>
    </w:p>
    <w:p w14:paraId="343334FD"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8" w:history="1">
        <w:r w:rsidR="006F371E" w:rsidRPr="00467F3C">
          <w:rPr>
            <w:rStyle w:val="Hyperlink"/>
          </w:rPr>
          <w:t>1</w:t>
        </w:r>
        <w:r w:rsidR="006F371E">
          <w:rPr>
            <w:rStyle w:val="Hyperlink"/>
          </w:rPr>
          <w:t>5</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INFECTIOUS DISEASES</w:t>
        </w:r>
        <w:r w:rsidR="006F371E">
          <w:rPr>
            <w:webHidden/>
          </w:rPr>
          <w:tab/>
        </w:r>
        <w:r w:rsidR="006F371E">
          <w:rPr>
            <w:webHidden/>
          </w:rPr>
          <w:fldChar w:fldCharType="begin"/>
        </w:r>
        <w:r w:rsidR="006F371E">
          <w:rPr>
            <w:webHidden/>
          </w:rPr>
          <w:instrText xml:space="preserve"> PAGEREF _Toc521603618 \h </w:instrText>
        </w:r>
        <w:r w:rsidR="006F371E">
          <w:rPr>
            <w:webHidden/>
          </w:rPr>
        </w:r>
        <w:r w:rsidR="006F371E">
          <w:rPr>
            <w:webHidden/>
          </w:rPr>
          <w:fldChar w:fldCharType="separate"/>
        </w:r>
        <w:r w:rsidR="00D3026B">
          <w:rPr>
            <w:webHidden/>
          </w:rPr>
          <w:t>24</w:t>
        </w:r>
        <w:r w:rsidR="006F371E">
          <w:rPr>
            <w:webHidden/>
          </w:rPr>
          <w:fldChar w:fldCharType="end"/>
        </w:r>
      </w:hyperlink>
    </w:p>
    <w:p w14:paraId="2B84A760" w14:textId="77777777" w:rsidR="006F371E" w:rsidRDefault="00F331A8" w:rsidP="006F371E">
      <w:pPr>
        <w:pStyle w:val="TOC1"/>
        <w:rPr>
          <w:rFonts w:asciiTheme="minorHAnsi" w:eastAsiaTheme="minorEastAsia" w:hAnsiTheme="minorHAnsi" w:cstheme="minorBidi"/>
          <w:sz w:val="22"/>
          <w:szCs w:val="22"/>
          <w:lang w:eastAsia="en-GB"/>
        </w:rPr>
      </w:pPr>
      <w:hyperlink w:anchor="_Toc521603619" w:history="1">
        <w:r w:rsidR="006F371E" w:rsidRPr="00467F3C">
          <w:rPr>
            <w:rStyle w:val="Hyperlink"/>
          </w:rPr>
          <w:t>1</w:t>
        </w:r>
        <w:r w:rsidR="006F371E">
          <w:rPr>
            <w:rStyle w:val="Hyperlink"/>
          </w:rPr>
          <w:t>6</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FOOD and FEED SAFETY INCIDENTS</w:t>
        </w:r>
        <w:r w:rsidR="006F371E">
          <w:rPr>
            <w:webHidden/>
          </w:rPr>
          <w:tab/>
        </w:r>
        <w:r w:rsidR="006F371E">
          <w:rPr>
            <w:webHidden/>
          </w:rPr>
          <w:fldChar w:fldCharType="begin"/>
        </w:r>
        <w:r w:rsidR="006F371E">
          <w:rPr>
            <w:webHidden/>
          </w:rPr>
          <w:instrText xml:space="preserve"> PAGEREF _Toc521603619 \h </w:instrText>
        </w:r>
        <w:r w:rsidR="006F371E">
          <w:rPr>
            <w:webHidden/>
          </w:rPr>
        </w:r>
        <w:r w:rsidR="006F371E">
          <w:rPr>
            <w:webHidden/>
          </w:rPr>
          <w:fldChar w:fldCharType="separate"/>
        </w:r>
        <w:r w:rsidR="00D3026B">
          <w:rPr>
            <w:webHidden/>
          </w:rPr>
          <w:t>24</w:t>
        </w:r>
        <w:r w:rsidR="006F371E">
          <w:rPr>
            <w:webHidden/>
          </w:rPr>
          <w:fldChar w:fldCharType="end"/>
        </w:r>
      </w:hyperlink>
    </w:p>
    <w:p w14:paraId="1B15E312"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0" w:history="1">
        <w:r w:rsidR="006F371E" w:rsidRPr="00467F3C">
          <w:rPr>
            <w:rStyle w:val="Hyperlink"/>
          </w:rPr>
          <w:t>1</w:t>
        </w:r>
        <w:r w:rsidR="006F371E">
          <w:rPr>
            <w:rStyle w:val="Hyperlink"/>
          </w:rPr>
          <w:t>7</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IMPORTED FOOD</w:t>
        </w:r>
        <w:r w:rsidR="006F371E">
          <w:rPr>
            <w:webHidden/>
          </w:rPr>
          <w:tab/>
        </w:r>
        <w:r w:rsidR="006F371E">
          <w:rPr>
            <w:webHidden/>
          </w:rPr>
          <w:fldChar w:fldCharType="begin"/>
        </w:r>
        <w:r w:rsidR="006F371E">
          <w:rPr>
            <w:webHidden/>
          </w:rPr>
          <w:instrText xml:space="preserve"> PAGEREF _Toc521603620 \h </w:instrText>
        </w:r>
        <w:r w:rsidR="006F371E">
          <w:rPr>
            <w:webHidden/>
          </w:rPr>
        </w:r>
        <w:r w:rsidR="006F371E">
          <w:rPr>
            <w:webHidden/>
          </w:rPr>
          <w:fldChar w:fldCharType="separate"/>
        </w:r>
        <w:r w:rsidR="00D3026B">
          <w:rPr>
            <w:webHidden/>
          </w:rPr>
          <w:t>25</w:t>
        </w:r>
        <w:r w:rsidR="006F371E">
          <w:rPr>
            <w:webHidden/>
          </w:rPr>
          <w:fldChar w:fldCharType="end"/>
        </w:r>
      </w:hyperlink>
    </w:p>
    <w:p w14:paraId="31B4F12C"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1" w:history="1">
        <w:r w:rsidR="006F371E" w:rsidRPr="00467F3C">
          <w:rPr>
            <w:rStyle w:val="Hyperlink"/>
          </w:rPr>
          <w:t>1</w:t>
        </w:r>
        <w:r w:rsidR="006F371E">
          <w:rPr>
            <w:rStyle w:val="Hyperlink"/>
          </w:rPr>
          <w:t>7</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LIAISON WITH OTHER ORGANISATIONS</w:t>
        </w:r>
        <w:r w:rsidR="006F371E">
          <w:rPr>
            <w:webHidden/>
          </w:rPr>
          <w:tab/>
        </w:r>
        <w:r w:rsidR="006F371E">
          <w:rPr>
            <w:webHidden/>
          </w:rPr>
          <w:fldChar w:fldCharType="begin"/>
        </w:r>
        <w:r w:rsidR="006F371E">
          <w:rPr>
            <w:webHidden/>
          </w:rPr>
          <w:instrText xml:space="preserve"> PAGEREF _Toc521603621 \h </w:instrText>
        </w:r>
        <w:r w:rsidR="006F371E">
          <w:rPr>
            <w:webHidden/>
          </w:rPr>
        </w:r>
        <w:r w:rsidR="006F371E">
          <w:rPr>
            <w:webHidden/>
          </w:rPr>
          <w:fldChar w:fldCharType="separate"/>
        </w:r>
        <w:r w:rsidR="00D3026B">
          <w:rPr>
            <w:webHidden/>
          </w:rPr>
          <w:t>25</w:t>
        </w:r>
        <w:r w:rsidR="006F371E">
          <w:rPr>
            <w:webHidden/>
          </w:rPr>
          <w:fldChar w:fldCharType="end"/>
        </w:r>
      </w:hyperlink>
    </w:p>
    <w:p w14:paraId="0594F157"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2" w:history="1">
        <w:r w:rsidR="006F371E" w:rsidRPr="00467F3C">
          <w:rPr>
            <w:rStyle w:val="Hyperlink"/>
          </w:rPr>
          <w:t>1</w:t>
        </w:r>
        <w:r w:rsidR="006F371E">
          <w:rPr>
            <w:rStyle w:val="Hyperlink"/>
          </w:rPr>
          <w:t>9</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PROMOTION</w:t>
        </w:r>
        <w:r w:rsidR="006F371E">
          <w:rPr>
            <w:webHidden/>
          </w:rPr>
          <w:tab/>
        </w:r>
        <w:r w:rsidR="006F371E">
          <w:rPr>
            <w:webHidden/>
          </w:rPr>
          <w:fldChar w:fldCharType="begin"/>
        </w:r>
        <w:r w:rsidR="006F371E">
          <w:rPr>
            <w:webHidden/>
          </w:rPr>
          <w:instrText xml:space="preserve"> PAGEREF _Toc521603622 \h </w:instrText>
        </w:r>
        <w:r w:rsidR="006F371E">
          <w:rPr>
            <w:webHidden/>
          </w:rPr>
        </w:r>
        <w:r w:rsidR="006F371E">
          <w:rPr>
            <w:webHidden/>
          </w:rPr>
          <w:fldChar w:fldCharType="separate"/>
        </w:r>
        <w:r w:rsidR="00D3026B">
          <w:rPr>
            <w:webHidden/>
          </w:rPr>
          <w:t>26</w:t>
        </w:r>
        <w:r w:rsidR="006F371E">
          <w:rPr>
            <w:webHidden/>
          </w:rPr>
          <w:fldChar w:fldCharType="end"/>
        </w:r>
      </w:hyperlink>
    </w:p>
    <w:p w14:paraId="3DFB4D9A"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3" w:history="1">
        <w:r w:rsidR="006F371E">
          <w:rPr>
            <w:rStyle w:val="Hyperlink"/>
          </w:rPr>
          <w:t>20</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RESOURCES – Commercial Environmental Health</w:t>
        </w:r>
        <w:r w:rsidR="006F371E">
          <w:rPr>
            <w:webHidden/>
          </w:rPr>
          <w:tab/>
        </w:r>
        <w:r w:rsidR="006F371E">
          <w:rPr>
            <w:webHidden/>
          </w:rPr>
          <w:fldChar w:fldCharType="begin"/>
        </w:r>
        <w:r w:rsidR="006F371E">
          <w:rPr>
            <w:webHidden/>
          </w:rPr>
          <w:instrText xml:space="preserve"> PAGEREF _Toc521603623 \h </w:instrText>
        </w:r>
        <w:r w:rsidR="006F371E">
          <w:rPr>
            <w:webHidden/>
          </w:rPr>
        </w:r>
        <w:r w:rsidR="006F371E">
          <w:rPr>
            <w:webHidden/>
          </w:rPr>
          <w:fldChar w:fldCharType="separate"/>
        </w:r>
        <w:r w:rsidR="00D3026B">
          <w:rPr>
            <w:webHidden/>
          </w:rPr>
          <w:t>27</w:t>
        </w:r>
        <w:r w:rsidR="006F371E">
          <w:rPr>
            <w:webHidden/>
          </w:rPr>
          <w:fldChar w:fldCharType="end"/>
        </w:r>
      </w:hyperlink>
    </w:p>
    <w:p w14:paraId="6CDCF338"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4" w:history="1">
        <w:r w:rsidR="006F371E">
          <w:rPr>
            <w:rStyle w:val="Hyperlink"/>
          </w:rPr>
          <w:t>21</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STAFFING ALLOCATION</w:t>
        </w:r>
        <w:r w:rsidR="006F371E">
          <w:rPr>
            <w:webHidden/>
          </w:rPr>
          <w:tab/>
        </w:r>
        <w:r w:rsidR="006F371E">
          <w:rPr>
            <w:webHidden/>
          </w:rPr>
          <w:fldChar w:fldCharType="begin"/>
        </w:r>
        <w:r w:rsidR="006F371E">
          <w:rPr>
            <w:webHidden/>
          </w:rPr>
          <w:instrText xml:space="preserve"> PAGEREF _Toc521603624 \h </w:instrText>
        </w:r>
        <w:r w:rsidR="006F371E">
          <w:rPr>
            <w:webHidden/>
          </w:rPr>
        </w:r>
        <w:r w:rsidR="006F371E">
          <w:rPr>
            <w:webHidden/>
          </w:rPr>
          <w:fldChar w:fldCharType="separate"/>
        </w:r>
        <w:r w:rsidR="00D3026B">
          <w:rPr>
            <w:webHidden/>
          </w:rPr>
          <w:t>28</w:t>
        </w:r>
        <w:r w:rsidR="006F371E">
          <w:rPr>
            <w:webHidden/>
          </w:rPr>
          <w:fldChar w:fldCharType="end"/>
        </w:r>
      </w:hyperlink>
    </w:p>
    <w:p w14:paraId="736BA938"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5" w:history="1">
        <w:r w:rsidR="006F371E" w:rsidRPr="00467F3C">
          <w:rPr>
            <w:rStyle w:val="Hyperlink"/>
          </w:rPr>
          <w:t>2</w:t>
        </w:r>
        <w:r w:rsidR="006F371E">
          <w:rPr>
            <w:rStyle w:val="Hyperlink"/>
          </w:rPr>
          <w:t>2</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STAFF DEVELOPMENT PLAN</w:t>
        </w:r>
        <w:r w:rsidR="006F371E">
          <w:rPr>
            <w:webHidden/>
          </w:rPr>
          <w:tab/>
        </w:r>
        <w:r w:rsidR="006F371E">
          <w:rPr>
            <w:webHidden/>
          </w:rPr>
          <w:fldChar w:fldCharType="begin"/>
        </w:r>
        <w:r w:rsidR="006F371E">
          <w:rPr>
            <w:webHidden/>
          </w:rPr>
          <w:instrText xml:space="preserve"> PAGEREF _Toc521603625 \h </w:instrText>
        </w:r>
        <w:r w:rsidR="006F371E">
          <w:rPr>
            <w:webHidden/>
          </w:rPr>
        </w:r>
        <w:r w:rsidR="006F371E">
          <w:rPr>
            <w:webHidden/>
          </w:rPr>
          <w:fldChar w:fldCharType="separate"/>
        </w:r>
        <w:r w:rsidR="00D3026B">
          <w:rPr>
            <w:webHidden/>
          </w:rPr>
          <w:t>28</w:t>
        </w:r>
        <w:r w:rsidR="006F371E">
          <w:rPr>
            <w:webHidden/>
          </w:rPr>
          <w:fldChar w:fldCharType="end"/>
        </w:r>
      </w:hyperlink>
    </w:p>
    <w:p w14:paraId="0447CF8B"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6" w:history="1">
        <w:r w:rsidR="006F371E" w:rsidRPr="00467F3C">
          <w:rPr>
            <w:rStyle w:val="Hyperlink"/>
          </w:rPr>
          <w:t>2</w:t>
        </w:r>
        <w:r w:rsidR="006F371E">
          <w:rPr>
            <w:rStyle w:val="Hyperlink"/>
          </w:rPr>
          <w:t>3</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QUALITY ASSESSMENT</w:t>
        </w:r>
        <w:r w:rsidR="006F371E">
          <w:rPr>
            <w:webHidden/>
          </w:rPr>
          <w:tab/>
        </w:r>
        <w:r w:rsidR="006F371E">
          <w:rPr>
            <w:webHidden/>
          </w:rPr>
          <w:fldChar w:fldCharType="begin"/>
        </w:r>
        <w:r w:rsidR="006F371E">
          <w:rPr>
            <w:webHidden/>
          </w:rPr>
          <w:instrText xml:space="preserve"> PAGEREF _Toc521603626 \h </w:instrText>
        </w:r>
        <w:r w:rsidR="006F371E">
          <w:rPr>
            <w:webHidden/>
          </w:rPr>
        </w:r>
        <w:r w:rsidR="006F371E">
          <w:rPr>
            <w:webHidden/>
          </w:rPr>
          <w:fldChar w:fldCharType="separate"/>
        </w:r>
        <w:r w:rsidR="00D3026B">
          <w:rPr>
            <w:webHidden/>
          </w:rPr>
          <w:t>29</w:t>
        </w:r>
        <w:r w:rsidR="006F371E">
          <w:rPr>
            <w:webHidden/>
          </w:rPr>
          <w:fldChar w:fldCharType="end"/>
        </w:r>
      </w:hyperlink>
    </w:p>
    <w:p w14:paraId="51F1C742" w14:textId="77777777" w:rsidR="006F371E" w:rsidRDefault="00F331A8" w:rsidP="006F371E">
      <w:pPr>
        <w:pStyle w:val="TOC1"/>
        <w:rPr>
          <w:rFonts w:asciiTheme="minorHAnsi" w:eastAsiaTheme="minorEastAsia" w:hAnsiTheme="minorHAnsi" w:cstheme="minorBidi"/>
          <w:sz w:val="22"/>
          <w:szCs w:val="22"/>
          <w:lang w:eastAsia="en-GB"/>
        </w:rPr>
      </w:pPr>
      <w:hyperlink w:anchor="_Toc521603627" w:history="1">
        <w:r w:rsidR="006F371E" w:rsidRPr="00467F3C">
          <w:rPr>
            <w:rStyle w:val="Hyperlink"/>
          </w:rPr>
          <w:t>2</w:t>
        </w:r>
        <w:r w:rsidR="006F371E">
          <w:rPr>
            <w:rStyle w:val="Hyperlink"/>
          </w:rPr>
          <w:t>4</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REVIEW</w:t>
        </w:r>
        <w:r w:rsidR="006F371E">
          <w:rPr>
            <w:webHidden/>
          </w:rPr>
          <w:tab/>
        </w:r>
        <w:r w:rsidR="006F371E">
          <w:rPr>
            <w:webHidden/>
          </w:rPr>
          <w:fldChar w:fldCharType="begin"/>
        </w:r>
        <w:r w:rsidR="006F371E">
          <w:rPr>
            <w:webHidden/>
          </w:rPr>
          <w:instrText xml:space="preserve"> PAGEREF _Toc521603627 \h </w:instrText>
        </w:r>
        <w:r w:rsidR="006F371E">
          <w:rPr>
            <w:webHidden/>
          </w:rPr>
        </w:r>
        <w:r w:rsidR="006F371E">
          <w:rPr>
            <w:webHidden/>
          </w:rPr>
          <w:fldChar w:fldCharType="separate"/>
        </w:r>
        <w:r w:rsidR="00D3026B">
          <w:rPr>
            <w:webHidden/>
          </w:rPr>
          <w:t>31</w:t>
        </w:r>
        <w:r w:rsidR="006F371E">
          <w:rPr>
            <w:webHidden/>
          </w:rPr>
          <w:fldChar w:fldCharType="end"/>
        </w:r>
      </w:hyperlink>
    </w:p>
    <w:p w14:paraId="43761EEB" w14:textId="40AAA5EF" w:rsidR="006F371E" w:rsidRDefault="00F331A8" w:rsidP="006F371E">
      <w:pPr>
        <w:pStyle w:val="TOC1"/>
        <w:rPr>
          <w:rFonts w:asciiTheme="minorHAnsi" w:eastAsiaTheme="minorEastAsia" w:hAnsiTheme="minorHAnsi" w:cstheme="minorBidi"/>
          <w:sz w:val="22"/>
          <w:szCs w:val="22"/>
          <w:lang w:eastAsia="en-GB"/>
        </w:rPr>
      </w:pPr>
      <w:hyperlink w:anchor="_Toc521603628" w:history="1">
        <w:r w:rsidR="006F371E" w:rsidRPr="00467F3C">
          <w:rPr>
            <w:rStyle w:val="Hyperlink"/>
          </w:rPr>
          <w:t>2</w:t>
        </w:r>
        <w:r w:rsidR="006F371E">
          <w:rPr>
            <w:rStyle w:val="Hyperlink"/>
          </w:rPr>
          <w:t>5</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VARIATION FROM THE SERVICE PLAN 201</w:t>
        </w:r>
        <w:r w:rsidR="00E95028">
          <w:rPr>
            <w:rStyle w:val="Hyperlink"/>
          </w:rPr>
          <w:t>8</w:t>
        </w:r>
        <w:r w:rsidR="006F371E" w:rsidRPr="00467F3C">
          <w:rPr>
            <w:rStyle w:val="Hyperlink"/>
          </w:rPr>
          <w:t>-1</w:t>
        </w:r>
        <w:r w:rsidR="00E95028">
          <w:rPr>
            <w:rStyle w:val="Hyperlink"/>
          </w:rPr>
          <w:t>9</w:t>
        </w:r>
        <w:r w:rsidR="006F371E">
          <w:rPr>
            <w:webHidden/>
          </w:rPr>
          <w:tab/>
        </w:r>
        <w:r w:rsidR="006F371E">
          <w:rPr>
            <w:webHidden/>
          </w:rPr>
          <w:fldChar w:fldCharType="begin"/>
        </w:r>
        <w:r w:rsidR="006F371E">
          <w:rPr>
            <w:webHidden/>
          </w:rPr>
          <w:instrText xml:space="preserve"> PAGEREF _Toc521603628 \h </w:instrText>
        </w:r>
        <w:r w:rsidR="006F371E">
          <w:rPr>
            <w:webHidden/>
          </w:rPr>
        </w:r>
        <w:r w:rsidR="006F371E">
          <w:rPr>
            <w:webHidden/>
          </w:rPr>
          <w:fldChar w:fldCharType="separate"/>
        </w:r>
        <w:r w:rsidR="00D3026B">
          <w:rPr>
            <w:webHidden/>
          </w:rPr>
          <w:t>35</w:t>
        </w:r>
        <w:r w:rsidR="006F371E">
          <w:rPr>
            <w:webHidden/>
          </w:rPr>
          <w:fldChar w:fldCharType="end"/>
        </w:r>
      </w:hyperlink>
    </w:p>
    <w:p w14:paraId="258D0573" w14:textId="5EAB6726" w:rsidR="006F371E" w:rsidRDefault="00F331A8" w:rsidP="006F371E">
      <w:pPr>
        <w:pStyle w:val="TOC1"/>
        <w:rPr>
          <w:rFonts w:asciiTheme="minorHAnsi" w:eastAsiaTheme="minorEastAsia" w:hAnsiTheme="minorHAnsi" w:cstheme="minorBidi"/>
          <w:sz w:val="22"/>
          <w:szCs w:val="22"/>
          <w:lang w:eastAsia="en-GB"/>
        </w:rPr>
      </w:pPr>
      <w:hyperlink w:anchor="_Toc521603629" w:history="1">
        <w:r w:rsidR="006F371E" w:rsidRPr="006F371E">
          <w:rPr>
            <w:rStyle w:val="Hyperlink"/>
          </w:rPr>
          <w:t>2</w:t>
        </w:r>
        <w:r w:rsidR="006F371E">
          <w:rPr>
            <w:rStyle w:val="Hyperlink"/>
          </w:rPr>
          <w:t>5</w:t>
        </w:r>
        <w:r w:rsidR="006F371E" w:rsidRPr="006F371E">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AREAS FOR IMPROVEMENT 201</w:t>
        </w:r>
        <w:r w:rsidR="00E95028">
          <w:rPr>
            <w:rStyle w:val="Hyperlink"/>
          </w:rPr>
          <w:t>9</w:t>
        </w:r>
        <w:r w:rsidR="006F371E" w:rsidRPr="00467F3C">
          <w:rPr>
            <w:rStyle w:val="Hyperlink"/>
          </w:rPr>
          <w:t>-</w:t>
        </w:r>
        <w:r w:rsidR="00E95028">
          <w:rPr>
            <w:rStyle w:val="Hyperlink"/>
          </w:rPr>
          <w:t>20</w:t>
        </w:r>
        <w:r w:rsidR="006F371E">
          <w:rPr>
            <w:webHidden/>
          </w:rPr>
          <w:tab/>
        </w:r>
        <w:r w:rsidR="006F371E">
          <w:rPr>
            <w:webHidden/>
          </w:rPr>
          <w:fldChar w:fldCharType="begin"/>
        </w:r>
        <w:r w:rsidR="006F371E">
          <w:rPr>
            <w:webHidden/>
          </w:rPr>
          <w:instrText xml:space="preserve"> PAGEREF _Toc521603629 \h </w:instrText>
        </w:r>
        <w:r w:rsidR="006F371E">
          <w:rPr>
            <w:webHidden/>
          </w:rPr>
        </w:r>
        <w:r w:rsidR="006F371E">
          <w:rPr>
            <w:webHidden/>
          </w:rPr>
          <w:fldChar w:fldCharType="separate"/>
        </w:r>
        <w:r w:rsidR="00D3026B">
          <w:rPr>
            <w:webHidden/>
          </w:rPr>
          <w:t>35</w:t>
        </w:r>
        <w:r w:rsidR="006F371E">
          <w:rPr>
            <w:webHidden/>
          </w:rPr>
          <w:fldChar w:fldCharType="end"/>
        </w:r>
      </w:hyperlink>
    </w:p>
    <w:p w14:paraId="2E16CBB8" w14:textId="77777777" w:rsidR="006F371E" w:rsidRDefault="00F331A8" w:rsidP="006F371E">
      <w:pPr>
        <w:pStyle w:val="TOC1"/>
        <w:rPr>
          <w:rFonts w:asciiTheme="minorHAnsi" w:eastAsiaTheme="minorEastAsia" w:hAnsiTheme="minorHAnsi" w:cstheme="minorBidi"/>
          <w:sz w:val="22"/>
          <w:szCs w:val="22"/>
          <w:lang w:eastAsia="en-GB"/>
        </w:rPr>
      </w:pPr>
      <w:hyperlink w:anchor="_Toc521603630" w:history="1">
        <w:r w:rsidR="006F371E" w:rsidRPr="00467F3C">
          <w:rPr>
            <w:rStyle w:val="Hyperlink"/>
          </w:rPr>
          <w:t>2</w:t>
        </w:r>
        <w:r w:rsidR="006F371E">
          <w:rPr>
            <w:rStyle w:val="Hyperlink"/>
          </w:rPr>
          <w:t>6</w:t>
        </w:r>
        <w:r w:rsidR="006F371E" w:rsidRPr="00467F3C">
          <w:rPr>
            <w:rStyle w:val="Hyperlink"/>
          </w:rPr>
          <w:t>.</w:t>
        </w:r>
        <w:r w:rsidR="006F371E">
          <w:rPr>
            <w:rFonts w:asciiTheme="minorHAnsi" w:eastAsiaTheme="minorEastAsia" w:hAnsiTheme="minorHAnsi" w:cstheme="minorBidi"/>
            <w:sz w:val="22"/>
            <w:szCs w:val="22"/>
            <w:lang w:eastAsia="en-GB"/>
          </w:rPr>
          <w:tab/>
        </w:r>
        <w:r w:rsidR="006F371E" w:rsidRPr="00467F3C">
          <w:rPr>
            <w:rStyle w:val="Hyperlink"/>
          </w:rPr>
          <w:t>Appendix 1 – Food Intervention Plan 2018-19</w:t>
        </w:r>
        <w:r w:rsidR="006F371E">
          <w:rPr>
            <w:webHidden/>
          </w:rPr>
          <w:tab/>
        </w:r>
        <w:r w:rsidR="006F371E">
          <w:rPr>
            <w:webHidden/>
          </w:rPr>
          <w:fldChar w:fldCharType="begin"/>
        </w:r>
        <w:r w:rsidR="006F371E">
          <w:rPr>
            <w:webHidden/>
          </w:rPr>
          <w:instrText xml:space="preserve"> PAGEREF _Toc521603630 \h </w:instrText>
        </w:r>
        <w:r w:rsidR="006F371E">
          <w:rPr>
            <w:webHidden/>
          </w:rPr>
        </w:r>
        <w:r w:rsidR="006F371E">
          <w:rPr>
            <w:webHidden/>
          </w:rPr>
          <w:fldChar w:fldCharType="separate"/>
        </w:r>
        <w:r w:rsidR="00D3026B">
          <w:rPr>
            <w:webHidden/>
          </w:rPr>
          <w:t>36</w:t>
        </w:r>
        <w:r w:rsidR="006F371E">
          <w:rPr>
            <w:webHidden/>
          </w:rPr>
          <w:fldChar w:fldCharType="end"/>
        </w:r>
      </w:hyperlink>
    </w:p>
    <w:p w14:paraId="3B921B80" w14:textId="77777777" w:rsidR="006F371E" w:rsidRDefault="00F331A8" w:rsidP="006F371E">
      <w:pPr>
        <w:pStyle w:val="TOC1"/>
        <w:rPr>
          <w:rFonts w:asciiTheme="minorHAnsi" w:eastAsiaTheme="minorEastAsia" w:hAnsiTheme="minorHAnsi" w:cstheme="minorBidi"/>
          <w:sz w:val="22"/>
          <w:szCs w:val="22"/>
          <w:lang w:eastAsia="en-GB"/>
        </w:rPr>
      </w:pPr>
      <w:hyperlink w:anchor="_Toc521603631" w:history="1">
        <w:r w:rsidR="006F371E" w:rsidRPr="00467F3C">
          <w:rPr>
            <w:rStyle w:val="Hyperlink"/>
            <w:snapToGrid w:val="0"/>
          </w:rPr>
          <w:t>2</w:t>
        </w:r>
        <w:r w:rsidR="006F371E">
          <w:rPr>
            <w:rStyle w:val="Hyperlink"/>
            <w:snapToGrid w:val="0"/>
          </w:rPr>
          <w:t>7</w:t>
        </w:r>
        <w:r w:rsidR="006F371E" w:rsidRPr="00467F3C">
          <w:rPr>
            <w:rStyle w:val="Hyperlink"/>
            <w:snapToGrid w:val="0"/>
          </w:rPr>
          <w:t>.</w:t>
        </w:r>
        <w:r w:rsidR="006F371E">
          <w:rPr>
            <w:rFonts w:asciiTheme="minorHAnsi" w:eastAsiaTheme="minorEastAsia" w:hAnsiTheme="minorHAnsi" w:cstheme="minorBidi"/>
            <w:sz w:val="22"/>
            <w:szCs w:val="22"/>
            <w:lang w:eastAsia="en-GB"/>
          </w:rPr>
          <w:tab/>
        </w:r>
        <w:r w:rsidR="006F371E" w:rsidRPr="00467F3C">
          <w:rPr>
            <w:rStyle w:val="Hyperlink"/>
            <w:snapToGrid w:val="0"/>
          </w:rPr>
          <w:t>Appendix 2 – Sampling Plan – awaiting publication</w:t>
        </w:r>
        <w:r w:rsidR="006F371E">
          <w:rPr>
            <w:webHidden/>
          </w:rPr>
          <w:tab/>
        </w:r>
        <w:r w:rsidR="006F371E">
          <w:rPr>
            <w:webHidden/>
          </w:rPr>
          <w:fldChar w:fldCharType="begin"/>
        </w:r>
        <w:r w:rsidR="006F371E">
          <w:rPr>
            <w:webHidden/>
          </w:rPr>
          <w:instrText xml:space="preserve"> PAGEREF _Toc521603631 \h </w:instrText>
        </w:r>
        <w:r w:rsidR="006F371E">
          <w:rPr>
            <w:webHidden/>
          </w:rPr>
        </w:r>
        <w:r w:rsidR="006F371E">
          <w:rPr>
            <w:webHidden/>
          </w:rPr>
          <w:fldChar w:fldCharType="separate"/>
        </w:r>
        <w:r w:rsidR="00D3026B">
          <w:rPr>
            <w:webHidden/>
          </w:rPr>
          <w:t>38</w:t>
        </w:r>
        <w:r w:rsidR="006F371E">
          <w:rPr>
            <w:webHidden/>
          </w:rPr>
          <w:fldChar w:fldCharType="end"/>
        </w:r>
      </w:hyperlink>
    </w:p>
    <w:p w14:paraId="6F35C62E" w14:textId="77777777" w:rsidR="006F371E" w:rsidRDefault="00F331A8" w:rsidP="006F371E">
      <w:pPr>
        <w:pStyle w:val="TOC1"/>
        <w:rPr>
          <w:rFonts w:asciiTheme="minorHAnsi" w:eastAsiaTheme="minorEastAsia" w:hAnsiTheme="minorHAnsi" w:cstheme="minorBidi"/>
          <w:sz w:val="22"/>
          <w:szCs w:val="22"/>
          <w:lang w:eastAsia="en-GB"/>
        </w:rPr>
      </w:pPr>
      <w:hyperlink w:anchor="_Toc521603632" w:history="1">
        <w:r w:rsidR="006F371E" w:rsidRPr="00467F3C">
          <w:rPr>
            <w:rStyle w:val="Hyperlink"/>
            <w:snapToGrid w:val="0"/>
          </w:rPr>
          <w:t>2</w:t>
        </w:r>
        <w:r w:rsidR="006F371E">
          <w:rPr>
            <w:rStyle w:val="Hyperlink"/>
            <w:snapToGrid w:val="0"/>
          </w:rPr>
          <w:t>8</w:t>
        </w:r>
        <w:r w:rsidR="006F371E" w:rsidRPr="00467F3C">
          <w:rPr>
            <w:rStyle w:val="Hyperlink"/>
            <w:snapToGrid w:val="0"/>
          </w:rPr>
          <w:t>.</w:t>
        </w:r>
        <w:r w:rsidR="006F371E">
          <w:rPr>
            <w:rFonts w:asciiTheme="minorHAnsi" w:eastAsiaTheme="minorEastAsia" w:hAnsiTheme="minorHAnsi" w:cstheme="minorBidi"/>
            <w:sz w:val="22"/>
            <w:szCs w:val="22"/>
            <w:lang w:eastAsia="en-GB"/>
          </w:rPr>
          <w:tab/>
        </w:r>
        <w:r w:rsidR="006F371E" w:rsidRPr="00467F3C">
          <w:rPr>
            <w:rStyle w:val="Hyperlink"/>
            <w:snapToGrid w:val="0"/>
          </w:rPr>
          <w:t>Distribution of Food hygiene Ratings 2017-18</w:t>
        </w:r>
        <w:r w:rsidR="006F371E">
          <w:rPr>
            <w:webHidden/>
          </w:rPr>
          <w:tab/>
        </w:r>
        <w:r w:rsidR="006F371E">
          <w:rPr>
            <w:webHidden/>
          </w:rPr>
          <w:fldChar w:fldCharType="begin"/>
        </w:r>
        <w:r w:rsidR="006F371E">
          <w:rPr>
            <w:webHidden/>
          </w:rPr>
          <w:instrText xml:space="preserve"> PAGEREF _Toc521603632 \h </w:instrText>
        </w:r>
        <w:r w:rsidR="006F371E">
          <w:rPr>
            <w:webHidden/>
          </w:rPr>
        </w:r>
        <w:r w:rsidR="006F371E">
          <w:rPr>
            <w:webHidden/>
          </w:rPr>
          <w:fldChar w:fldCharType="separate"/>
        </w:r>
        <w:r w:rsidR="00D3026B">
          <w:rPr>
            <w:webHidden/>
          </w:rPr>
          <w:t>38</w:t>
        </w:r>
        <w:r w:rsidR="006F371E">
          <w:rPr>
            <w:webHidden/>
          </w:rPr>
          <w:fldChar w:fldCharType="end"/>
        </w:r>
      </w:hyperlink>
    </w:p>
    <w:p w14:paraId="7D00B3E4" w14:textId="77777777" w:rsidR="00344FD5" w:rsidRDefault="00181DBC" w:rsidP="006F371E">
      <w:pPr>
        <w:pStyle w:val="TOC1"/>
      </w:pPr>
      <w:r w:rsidRPr="00BA44A9">
        <w:fldChar w:fldCharType="end"/>
      </w:r>
      <w:bookmarkStart w:id="0" w:name="_Toc273104963"/>
    </w:p>
    <w:p w14:paraId="1F02224C" w14:textId="77777777" w:rsidR="00344FD5" w:rsidRDefault="00344FD5">
      <w:pPr>
        <w:pStyle w:val="Heading1"/>
        <w:numPr>
          <w:ilvl w:val="0"/>
          <w:numId w:val="0"/>
        </w:numPr>
        <w:ind w:left="972" w:hanging="432"/>
      </w:pPr>
    </w:p>
    <w:p w14:paraId="2FEA89D0" w14:textId="77777777" w:rsidR="00344FD5" w:rsidRDefault="00344FD5">
      <w:pPr>
        <w:pStyle w:val="Heading1"/>
        <w:numPr>
          <w:ilvl w:val="0"/>
          <w:numId w:val="0"/>
        </w:numPr>
        <w:ind w:left="540"/>
      </w:pPr>
    </w:p>
    <w:p w14:paraId="7E931510" w14:textId="77777777" w:rsidR="00344FD5" w:rsidRDefault="000C15E0" w:rsidP="006530FC">
      <w:pPr>
        <w:pStyle w:val="Heading1"/>
        <w:numPr>
          <w:ilvl w:val="0"/>
          <w:numId w:val="0"/>
        </w:numPr>
        <w:ind w:left="432" w:hanging="432"/>
      </w:pPr>
      <w:bookmarkStart w:id="1" w:name="_Toc521603603"/>
      <w:r>
        <w:t>INTRODUCTION</w:t>
      </w:r>
      <w:bookmarkEnd w:id="0"/>
      <w:bookmarkEnd w:id="1"/>
    </w:p>
    <w:p w14:paraId="6B9C03F1" w14:textId="77777777" w:rsidR="000C15E0" w:rsidRDefault="000C15E0" w:rsidP="000C15E0">
      <w:pPr>
        <w:jc w:val="both"/>
        <w:rPr>
          <w:rFonts w:ascii="Arial" w:hAnsi="Arial" w:cs="Arial"/>
          <w:snapToGrid w:val="0"/>
          <w:sz w:val="28"/>
          <w:szCs w:val="28"/>
        </w:rPr>
      </w:pPr>
    </w:p>
    <w:p w14:paraId="5B501B93" w14:textId="5B093B2D" w:rsidR="000C15E0" w:rsidRDefault="000C15E0" w:rsidP="000C15E0">
      <w:pPr>
        <w:jc w:val="both"/>
        <w:rPr>
          <w:rFonts w:ascii="Arial" w:hAnsi="Arial"/>
          <w:snapToGrid w:val="0"/>
        </w:rPr>
      </w:pPr>
      <w:r>
        <w:rPr>
          <w:rFonts w:ascii="Arial" w:hAnsi="Arial"/>
          <w:snapToGrid w:val="0"/>
        </w:rPr>
        <w:t xml:space="preserve">This </w:t>
      </w:r>
      <w:r w:rsidR="00D76CC1">
        <w:rPr>
          <w:rFonts w:ascii="Arial" w:hAnsi="Arial"/>
          <w:snapToGrid w:val="0"/>
        </w:rPr>
        <w:t xml:space="preserve">Food and Feed Law Enforcement </w:t>
      </w:r>
      <w:r>
        <w:rPr>
          <w:rFonts w:ascii="Arial" w:hAnsi="Arial"/>
          <w:snapToGrid w:val="0"/>
        </w:rPr>
        <w:t>Plan has been developed in accordance with Foods Standards Agency</w:t>
      </w:r>
      <w:r w:rsidR="00A4662C">
        <w:rPr>
          <w:rFonts w:ascii="Arial" w:hAnsi="Arial"/>
          <w:snapToGrid w:val="0"/>
        </w:rPr>
        <w:t xml:space="preserve"> (FSA)</w:t>
      </w:r>
      <w:r>
        <w:rPr>
          <w:rFonts w:ascii="Arial" w:hAnsi="Arial"/>
          <w:snapToGrid w:val="0"/>
        </w:rPr>
        <w:t xml:space="preserve"> Framework Agreement</w:t>
      </w:r>
      <w:r w:rsidR="00A4662C">
        <w:rPr>
          <w:rFonts w:ascii="Arial" w:hAnsi="Arial"/>
          <w:snapToGrid w:val="0"/>
        </w:rPr>
        <w:t xml:space="preserve"> and takes into consideration the </w:t>
      </w:r>
      <w:proofErr w:type="gramStart"/>
      <w:r w:rsidR="00A4662C">
        <w:rPr>
          <w:rFonts w:ascii="Arial" w:hAnsi="Arial"/>
          <w:snapToGrid w:val="0"/>
        </w:rPr>
        <w:t xml:space="preserve">FSA </w:t>
      </w:r>
      <w:r>
        <w:rPr>
          <w:rFonts w:ascii="Arial" w:hAnsi="Arial"/>
          <w:snapToGrid w:val="0"/>
        </w:rPr>
        <w:t>.</w:t>
      </w:r>
      <w:proofErr w:type="gramEnd"/>
      <w:r>
        <w:rPr>
          <w:rFonts w:ascii="Arial" w:hAnsi="Arial"/>
          <w:snapToGrid w:val="0"/>
        </w:rPr>
        <w:t xml:space="preserve"> It is developed in consultation with the Service Manager for </w:t>
      </w:r>
      <w:r w:rsidR="00C51948">
        <w:rPr>
          <w:rFonts w:ascii="Arial" w:hAnsi="Arial"/>
          <w:snapToGrid w:val="0"/>
        </w:rPr>
        <w:t xml:space="preserve">Regulatory </w:t>
      </w:r>
      <w:r>
        <w:rPr>
          <w:rFonts w:ascii="Arial" w:hAnsi="Arial"/>
          <w:snapToGrid w:val="0"/>
        </w:rPr>
        <w:t xml:space="preserve">Services. </w:t>
      </w:r>
    </w:p>
    <w:p w14:paraId="2B3ECD51" w14:textId="77777777" w:rsidR="000C15E0" w:rsidRDefault="000C15E0" w:rsidP="000C15E0">
      <w:pPr>
        <w:jc w:val="both"/>
        <w:rPr>
          <w:rFonts w:ascii="Arial" w:hAnsi="Arial"/>
          <w:snapToGrid w:val="0"/>
        </w:rPr>
      </w:pPr>
    </w:p>
    <w:p w14:paraId="23575A05" w14:textId="77777777" w:rsidR="000C15E0" w:rsidRDefault="000C15E0" w:rsidP="000C15E0">
      <w:pPr>
        <w:jc w:val="both"/>
        <w:rPr>
          <w:rFonts w:ascii="Arial" w:hAnsi="Arial"/>
          <w:snapToGrid w:val="0"/>
        </w:rPr>
      </w:pPr>
      <w:r>
        <w:rPr>
          <w:rFonts w:ascii="Arial" w:hAnsi="Arial"/>
          <w:snapToGrid w:val="0"/>
        </w:rPr>
        <w:t xml:space="preserve">This document will be made available to the Traders and accessible via the Council’s Website. </w:t>
      </w:r>
    </w:p>
    <w:p w14:paraId="69253121" w14:textId="77777777" w:rsidR="000C15E0" w:rsidRDefault="000C15E0" w:rsidP="000C15E0">
      <w:pPr>
        <w:jc w:val="both"/>
        <w:rPr>
          <w:rFonts w:ascii="Arial" w:hAnsi="Arial"/>
          <w:snapToGrid w:val="0"/>
        </w:rPr>
      </w:pPr>
    </w:p>
    <w:p w14:paraId="52DAAB7C" w14:textId="77777777" w:rsidR="000C15E0" w:rsidRDefault="000C15E0" w:rsidP="000C15E0">
      <w:pPr>
        <w:jc w:val="both"/>
        <w:rPr>
          <w:rFonts w:ascii="Arial" w:hAnsi="Arial"/>
          <w:b/>
          <w:snapToGrid w:val="0"/>
        </w:rPr>
      </w:pPr>
      <w:r>
        <w:rPr>
          <w:rFonts w:ascii="Arial" w:hAnsi="Arial"/>
          <w:b/>
          <w:snapToGrid w:val="0"/>
        </w:rPr>
        <w:t>The Service Plan provides:</w:t>
      </w:r>
    </w:p>
    <w:p w14:paraId="29F18E7D" w14:textId="77777777" w:rsidR="000C15E0" w:rsidRDefault="000C15E0" w:rsidP="000C15E0">
      <w:pPr>
        <w:jc w:val="both"/>
        <w:rPr>
          <w:rFonts w:ascii="Arial" w:hAnsi="Arial"/>
          <w:snapToGrid w:val="0"/>
        </w:rPr>
      </w:pPr>
    </w:p>
    <w:p w14:paraId="32F40E1A" w14:textId="77777777" w:rsidR="000C15E0" w:rsidRDefault="000C15E0" w:rsidP="0046236B">
      <w:pPr>
        <w:numPr>
          <w:ilvl w:val="0"/>
          <w:numId w:val="3"/>
        </w:numPr>
        <w:jc w:val="both"/>
        <w:rPr>
          <w:rFonts w:ascii="Arial" w:hAnsi="Arial"/>
          <w:snapToGrid w:val="0"/>
        </w:rPr>
      </w:pPr>
      <w:r>
        <w:rPr>
          <w:rFonts w:ascii="Arial" w:hAnsi="Arial"/>
          <w:snapToGrid w:val="0"/>
        </w:rPr>
        <w:t xml:space="preserve">A focus on key delivery </w:t>
      </w:r>
      <w:proofErr w:type="gramStart"/>
      <w:r>
        <w:rPr>
          <w:rFonts w:ascii="Arial" w:hAnsi="Arial"/>
          <w:snapToGrid w:val="0"/>
        </w:rPr>
        <w:t>objectives;</w:t>
      </w:r>
      <w:proofErr w:type="gramEnd"/>
    </w:p>
    <w:p w14:paraId="57CDDA3A" w14:textId="77777777" w:rsidR="000C15E0" w:rsidRDefault="000C15E0" w:rsidP="000C15E0">
      <w:pPr>
        <w:ind w:left="720"/>
        <w:jc w:val="both"/>
        <w:rPr>
          <w:rFonts w:ascii="Arial" w:hAnsi="Arial"/>
          <w:snapToGrid w:val="0"/>
        </w:rPr>
      </w:pPr>
    </w:p>
    <w:p w14:paraId="0F39DAA9" w14:textId="77777777" w:rsidR="000C15E0" w:rsidRDefault="000C15E0" w:rsidP="0046236B">
      <w:pPr>
        <w:numPr>
          <w:ilvl w:val="0"/>
          <w:numId w:val="3"/>
        </w:numPr>
        <w:jc w:val="both"/>
        <w:rPr>
          <w:rFonts w:ascii="Arial" w:hAnsi="Arial"/>
          <w:snapToGrid w:val="0"/>
        </w:rPr>
      </w:pPr>
      <w:r>
        <w:rPr>
          <w:rFonts w:ascii="Arial" w:hAnsi="Arial"/>
        </w:rPr>
        <w:t>A structured insight into the activities and management of the Food Safety Teams.</w:t>
      </w:r>
    </w:p>
    <w:p w14:paraId="398634FA" w14:textId="77777777" w:rsidR="000C15E0" w:rsidRDefault="000C15E0" w:rsidP="000C15E0">
      <w:pPr>
        <w:ind w:firstLine="720"/>
        <w:jc w:val="both"/>
        <w:rPr>
          <w:rFonts w:ascii="Arial" w:hAnsi="Arial"/>
          <w:snapToGrid w:val="0"/>
        </w:rPr>
      </w:pPr>
    </w:p>
    <w:p w14:paraId="6CAB1B68" w14:textId="77777777" w:rsidR="000C15E0" w:rsidRDefault="000C15E0" w:rsidP="0046236B">
      <w:pPr>
        <w:numPr>
          <w:ilvl w:val="0"/>
          <w:numId w:val="3"/>
        </w:numPr>
        <w:jc w:val="both"/>
        <w:rPr>
          <w:rFonts w:ascii="Arial" w:hAnsi="Arial"/>
          <w:snapToGrid w:val="0"/>
        </w:rPr>
      </w:pPr>
      <w:r>
        <w:rPr>
          <w:rFonts w:ascii="Arial" w:hAnsi="Arial"/>
          <w:snapToGrid w:val="0"/>
        </w:rPr>
        <w:t xml:space="preserve">An essential link to financial </w:t>
      </w:r>
      <w:proofErr w:type="gramStart"/>
      <w:r>
        <w:rPr>
          <w:rFonts w:ascii="Arial" w:hAnsi="Arial"/>
          <w:snapToGrid w:val="0"/>
        </w:rPr>
        <w:t>planning;</w:t>
      </w:r>
      <w:proofErr w:type="gramEnd"/>
    </w:p>
    <w:p w14:paraId="7B4754A5" w14:textId="77777777" w:rsidR="000C15E0" w:rsidRDefault="000C15E0" w:rsidP="000C15E0">
      <w:pPr>
        <w:jc w:val="both"/>
        <w:rPr>
          <w:rFonts w:ascii="Arial" w:hAnsi="Arial"/>
          <w:snapToGrid w:val="0"/>
        </w:rPr>
      </w:pPr>
    </w:p>
    <w:p w14:paraId="7A87457C" w14:textId="77777777" w:rsidR="00344FD5" w:rsidRDefault="000C15E0" w:rsidP="0046236B">
      <w:pPr>
        <w:numPr>
          <w:ilvl w:val="0"/>
          <w:numId w:val="3"/>
        </w:numPr>
        <w:jc w:val="both"/>
        <w:rPr>
          <w:rFonts w:ascii="Arial" w:hAnsi="Arial"/>
          <w:snapToGrid w:val="0"/>
        </w:rPr>
      </w:pPr>
      <w:r>
        <w:rPr>
          <w:rFonts w:ascii="Arial" w:hAnsi="Arial"/>
          <w:snapToGrid w:val="0"/>
        </w:rPr>
        <w:t xml:space="preserve">Set objectives for the future and identifies major issues that cross </w:t>
      </w:r>
      <w:r w:rsidR="007522D1">
        <w:rPr>
          <w:rFonts w:ascii="Arial" w:hAnsi="Arial"/>
          <w:snapToGrid w:val="0"/>
        </w:rPr>
        <w:t>s</w:t>
      </w:r>
      <w:r>
        <w:rPr>
          <w:rFonts w:ascii="Arial" w:hAnsi="Arial"/>
          <w:snapToGrid w:val="0"/>
        </w:rPr>
        <w:t xml:space="preserve">ervice </w:t>
      </w:r>
      <w:proofErr w:type="gramStart"/>
      <w:r w:rsidRPr="007522D1">
        <w:rPr>
          <w:rFonts w:ascii="Arial" w:hAnsi="Arial"/>
          <w:snapToGrid w:val="0"/>
        </w:rPr>
        <w:t>boundaries;</w:t>
      </w:r>
      <w:proofErr w:type="gramEnd"/>
    </w:p>
    <w:p w14:paraId="32819684" w14:textId="77777777" w:rsidR="000C15E0" w:rsidRDefault="000C15E0" w:rsidP="000C15E0">
      <w:pPr>
        <w:jc w:val="both"/>
        <w:rPr>
          <w:rFonts w:ascii="Arial" w:hAnsi="Arial"/>
          <w:snapToGrid w:val="0"/>
        </w:rPr>
      </w:pPr>
    </w:p>
    <w:p w14:paraId="30781228" w14:textId="77777777" w:rsidR="000C15E0" w:rsidRDefault="000C15E0" w:rsidP="0046236B">
      <w:pPr>
        <w:numPr>
          <w:ilvl w:val="0"/>
          <w:numId w:val="3"/>
        </w:numPr>
        <w:jc w:val="both"/>
        <w:rPr>
          <w:rFonts w:ascii="Arial" w:hAnsi="Arial"/>
          <w:snapToGrid w:val="0"/>
        </w:rPr>
      </w:pPr>
      <w:r>
        <w:rPr>
          <w:rFonts w:ascii="Arial" w:hAnsi="Arial"/>
          <w:snapToGrid w:val="0"/>
        </w:rPr>
        <w:t>A means of managing and improving performance.</w:t>
      </w:r>
    </w:p>
    <w:p w14:paraId="095D57F5" w14:textId="77777777" w:rsidR="000C15E0" w:rsidRDefault="000C15E0" w:rsidP="000C15E0">
      <w:pPr>
        <w:ind w:left="720"/>
        <w:jc w:val="both"/>
        <w:rPr>
          <w:rFonts w:ascii="Arial" w:hAnsi="Arial"/>
        </w:rPr>
      </w:pPr>
    </w:p>
    <w:p w14:paraId="5D041A29" w14:textId="77777777" w:rsidR="000C15E0" w:rsidRDefault="000C15E0" w:rsidP="0046236B">
      <w:pPr>
        <w:numPr>
          <w:ilvl w:val="0"/>
          <w:numId w:val="3"/>
        </w:numPr>
        <w:jc w:val="both"/>
        <w:rPr>
          <w:rFonts w:ascii="Arial" w:hAnsi="Arial"/>
        </w:rPr>
      </w:pPr>
      <w:r>
        <w:rPr>
          <w:rFonts w:ascii="Arial" w:hAnsi="Arial"/>
        </w:rPr>
        <w:t xml:space="preserve">A reference point against which to measure and review changes in organisation, personnel, service delivery, </w:t>
      </w:r>
      <w:proofErr w:type="gramStart"/>
      <w:r>
        <w:rPr>
          <w:rFonts w:ascii="Arial" w:hAnsi="Arial"/>
        </w:rPr>
        <w:t>targets</w:t>
      </w:r>
      <w:proofErr w:type="gramEnd"/>
      <w:r>
        <w:rPr>
          <w:rFonts w:ascii="Arial" w:hAnsi="Arial"/>
        </w:rPr>
        <w:t xml:space="preserve"> and performance.</w:t>
      </w:r>
    </w:p>
    <w:p w14:paraId="016C6DAA" w14:textId="77777777" w:rsidR="000C15E0" w:rsidRDefault="000C15E0" w:rsidP="000C15E0">
      <w:pPr>
        <w:jc w:val="both"/>
        <w:rPr>
          <w:rFonts w:ascii="Arial" w:hAnsi="Arial"/>
        </w:rPr>
      </w:pPr>
    </w:p>
    <w:p w14:paraId="37B7D346" w14:textId="77777777" w:rsidR="000C15E0" w:rsidRDefault="000C15E0" w:rsidP="0046236B">
      <w:pPr>
        <w:numPr>
          <w:ilvl w:val="0"/>
          <w:numId w:val="3"/>
        </w:numPr>
        <w:jc w:val="both"/>
        <w:rPr>
          <w:rFonts w:ascii="Arial" w:hAnsi="Arial"/>
        </w:rPr>
      </w:pPr>
      <w:r>
        <w:rPr>
          <w:rFonts w:ascii="Arial" w:hAnsi="Arial"/>
        </w:rPr>
        <w:t>A method by which to bring the performance of individual team members into focus towards meeting objectives and targets for the team.</w:t>
      </w:r>
    </w:p>
    <w:p w14:paraId="2230E6F8" w14:textId="77777777" w:rsidR="000C15E0" w:rsidRDefault="000C15E0" w:rsidP="000C15E0">
      <w:pPr>
        <w:jc w:val="both"/>
        <w:rPr>
          <w:rFonts w:ascii="Arial" w:hAnsi="Arial"/>
        </w:rPr>
      </w:pPr>
    </w:p>
    <w:p w14:paraId="4919826C" w14:textId="77777777" w:rsidR="000C15E0" w:rsidRPr="00DF79B6" w:rsidRDefault="000C15E0" w:rsidP="0046236B">
      <w:pPr>
        <w:numPr>
          <w:ilvl w:val="0"/>
          <w:numId w:val="3"/>
        </w:numPr>
        <w:jc w:val="both"/>
        <w:rPr>
          <w:rFonts w:ascii="Arial" w:hAnsi="Arial"/>
        </w:rPr>
      </w:pPr>
      <w:r w:rsidRPr="00DF79B6">
        <w:rPr>
          <w:rFonts w:ascii="Arial" w:hAnsi="Arial"/>
        </w:rPr>
        <w:t>A method by which to link to the Council’s corporate aims and objectives</w:t>
      </w:r>
      <w:r w:rsidR="007C75D3" w:rsidRPr="007C75D3">
        <w:rPr>
          <w:rFonts w:ascii="Arial" w:hAnsi="Arial"/>
        </w:rPr>
        <w:t xml:space="preserve">. </w:t>
      </w:r>
    </w:p>
    <w:p w14:paraId="72AD4A44" w14:textId="77777777" w:rsidR="000C15E0" w:rsidRDefault="000C15E0" w:rsidP="000C15E0">
      <w:pPr>
        <w:jc w:val="both"/>
        <w:rPr>
          <w:rFonts w:ascii="Arial" w:hAnsi="Arial"/>
          <w:color w:val="FF0000"/>
        </w:rPr>
      </w:pPr>
    </w:p>
    <w:p w14:paraId="7D06F528" w14:textId="77777777" w:rsidR="001D6983" w:rsidRDefault="000C15E0" w:rsidP="0046236B">
      <w:pPr>
        <w:numPr>
          <w:ilvl w:val="0"/>
          <w:numId w:val="3"/>
        </w:numPr>
        <w:jc w:val="both"/>
        <w:rPr>
          <w:rFonts w:ascii="Arial" w:hAnsi="Arial"/>
        </w:rPr>
      </w:pPr>
      <w:r>
        <w:rPr>
          <w:rFonts w:ascii="Arial" w:hAnsi="Arial"/>
        </w:rPr>
        <w:t>A reference point for contribution to the Food Standard Agencies (FSA) targets</w:t>
      </w:r>
    </w:p>
    <w:p w14:paraId="0EF7F373" w14:textId="77777777" w:rsidR="001D6983" w:rsidRDefault="001D6983">
      <w:pPr>
        <w:spacing w:after="200" w:line="276" w:lineRule="auto"/>
        <w:rPr>
          <w:rFonts w:ascii="Arial" w:hAnsi="Arial"/>
        </w:rPr>
      </w:pPr>
      <w:r>
        <w:rPr>
          <w:rFonts w:ascii="Arial" w:hAnsi="Arial"/>
        </w:rPr>
        <w:br w:type="page"/>
      </w:r>
    </w:p>
    <w:p w14:paraId="59433640" w14:textId="77777777" w:rsidR="00344FD5" w:rsidRDefault="00344FD5">
      <w:pPr>
        <w:ind w:left="720"/>
        <w:jc w:val="both"/>
        <w:rPr>
          <w:rFonts w:ascii="Arial" w:hAnsi="Arial"/>
        </w:rPr>
      </w:pPr>
    </w:p>
    <w:p w14:paraId="02852D4A" w14:textId="77777777" w:rsidR="000C15E0" w:rsidRPr="00453241" w:rsidRDefault="00297A1D" w:rsidP="009F4A97">
      <w:pPr>
        <w:pStyle w:val="Heading1"/>
      </w:pPr>
      <w:bookmarkStart w:id="2" w:name="_Toc273104964"/>
      <w:bookmarkStart w:id="3" w:name="_Toc455398867"/>
      <w:bookmarkStart w:id="4" w:name="_Toc521603604"/>
      <w:r w:rsidRPr="00453241">
        <w:t>SERVICE AIMS</w:t>
      </w:r>
      <w:r w:rsidR="000C15E0" w:rsidRPr="00453241">
        <w:t xml:space="preserve"> and OBJECTIVES</w:t>
      </w:r>
      <w:bookmarkEnd w:id="2"/>
      <w:bookmarkEnd w:id="3"/>
      <w:bookmarkEnd w:id="4"/>
    </w:p>
    <w:p w14:paraId="4A2722E9" w14:textId="77777777" w:rsidR="00344FD5" w:rsidRDefault="00344FD5">
      <w:pPr>
        <w:jc w:val="both"/>
        <w:rPr>
          <w:rFonts w:ascii="Arial" w:hAnsi="Arial" w:cs="Arial"/>
          <w:snapToGrid w:val="0"/>
        </w:rPr>
      </w:pPr>
    </w:p>
    <w:p w14:paraId="5A7312DF" w14:textId="616C6FDA" w:rsidR="00B22E83" w:rsidRPr="00C37C91" w:rsidRDefault="00C910C5" w:rsidP="009F4A97">
      <w:pPr>
        <w:ind w:left="360"/>
        <w:jc w:val="both"/>
        <w:rPr>
          <w:rFonts w:ascii="Arial" w:hAnsi="Arial" w:cs="Arial"/>
          <w:snapToGrid w:val="0"/>
        </w:rPr>
      </w:pPr>
      <w:r w:rsidRPr="009F4A97">
        <w:rPr>
          <w:rFonts w:ascii="Arial" w:hAnsi="Arial" w:cs="Arial"/>
          <w:snapToGrid w:val="0"/>
        </w:rPr>
        <w:t xml:space="preserve">The </w:t>
      </w:r>
      <w:hyperlink r:id="rId9" w:history="1">
        <w:r w:rsidRPr="009F4A97">
          <w:rPr>
            <w:rStyle w:val="Hyperlink"/>
            <w:rFonts w:ascii="Arial" w:hAnsi="Arial" w:cs="Arial"/>
            <w:snapToGrid w:val="0"/>
          </w:rPr>
          <w:t>FSA Strate</w:t>
        </w:r>
        <w:r w:rsidR="001A5C54">
          <w:rPr>
            <w:rStyle w:val="Hyperlink"/>
            <w:rFonts w:ascii="Arial" w:hAnsi="Arial" w:cs="Arial"/>
            <w:snapToGrid w:val="0"/>
          </w:rPr>
          <w:t xml:space="preserve">gic Plan </w:t>
        </w:r>
        <w:r w:rsidRPr="009F4A97">
          <w:rPr>
            <w:rStyle w:val="Hyperlink"/>
            <w:rFonts w:ascii="Arial" w:hAnsi="Arial" w:cs="Arial"/>
            <w:snapToGrid w:val="0"/>
          </w:rPr>
          <w:t>2015-20</w:t>
        </w:r>
      </w:hyperlink>
      <w:r w:rsidR="00C37C91">
        <w:rPr>
          <w:rFonts w:ascii="Arial" w:hAnsi="Arial" w:cs="Arial"/>
        </w:rPr>
        <w:t xml:space="preserve">, </w:t>
      </w:r>
      <w:r w:rsidR="00C37C91" w:rsidRPr="00C37C91">
        <w:rPr>
          <w:rFonts w:ascii="Arial" w:hAnsi="Arial" w:cs="Arial"/>
          <w:snapToGrid w:val="0"/>
        </w:rPr>
        <w:t xml:space="preserve">the </w:t>
      </w:r>
      <w:hyperlink r:id="rId10" w:history="1">
        <w:r w:rsidR="00C37C91" w:rsidRPr="00C37C91">
          <w:rPr>
            <w:rStyle w:val="Hyperlink"/>
            <w:rFonts w:ascii="Arial" w:hAnsi="Arial"/>
          </w:rPr>
          <w:t>National Enforcement Priorities (NEPs) for food and animal feed hygiene 2020-21</w:t>
        </w:r>
        <w:r w:rsidR="00C37C91" w:rsidRPr="00C37C91">
          <w:rPr>
            <w:rStyle w:val="Hyperlink"/>
            <w:rFonts w:ascii="HelveticaNeueLT Std" w:hAnsi="HelveticaNeueLT Std"/>
          </w:rPr>
          <w:t xml:space="preserve"> </w:t>
        </w:r>
      </w:hyperlink>
      <w:r w:rsidR="00C37C91" w:rsidRPr="00C37C91">
        <w:rPr>
          <w:rFonts w:ascii="Arial" w:hAnsi="Arial" w:cs="Arial"/>
          <w:snapToGrid w:val="0"/>
        </w:rPr>
        <w:t xml:space="preserve"> and the </w:t>
      </w:r>
      <w:hyperlink r:id="rId11" w:history="1">
        <w:r w:rsidR="00C37C91" w:rsidRPr="00C37C91">
          <w:rPr>
            <w:rStyle w:val="Hyperlink"/>
            <w:rFonts w:ascii="Arial" w:hAnsi="Arial" w:cs="Arial"/>
            <w:snapToGrid w:val="0"/>
          </w:rPr>
          <w:t>National Food Crime Unit (NFCU) Control Strategy 2020-21</w:t>
        </w:r>
      </w:hyperlink>
      <w:r w:rsidR="00C37C91" w:rsidRPr="00C37C91">
        <w:rPr>
          <w:rFonts w:ascii="Arial" w:hAnsi="Arial" w:cs="Arial"/>
          <w:snapToGrid w:val="0"/>
        </w:rPr>
        <w:t xml:space="preserve"> </w:t>
      </w:r>
      <w:r w:rsidR="00B22E83" w:rsidRPr="00C37C91">
        <w:rPr>
          <w:rFonts w:ascii="Arial" w:hAnsi="Arial" w:cs="Arial"/>
          <w:snapToGrid w:val="0"/>
        </w:rPr>
        <w:t xml:space="preserve">have informed the development of this service delivery plan. Local Authorities work in partnership with the FSA to deliver Food </w:t>
      </w:r>
      <w:r w:rsidR="003E5098" w:rsidRPr="00C37C91">
        <w:rPr>
          <w:rFonts w:ascii="Arial" w:hAnsi="Arial" w:cs="Arial"/>
          <w:snapToGrid w:val="0"/>
        </w:rPr>
        <w:t xml:space="preserve">and Feed </w:t>
      </w:r>
      <w:r w:rsidR="00B22E83" w:rsidRPr="00C37C91">
        <w:rPr>
          <w:rFonts w:ascii="Arial" w:hAnsi="Arial" w:cs="Arial"/>
          <w:snapToGrid w:val="0"/>
        </w:rPr>
        <w:t xml:space="preserve">Safety </w:t>
      </w:r>
      <w:r w:rsidR="00464980" w:rsidRPr="00C37C91">
        <w:rPr>
          <w:rFonts w:ascii="Arial" w:hAnsi="Arial" w:cs="Arial"/>
          <w:snapToGrid w:val="0"/>
        </w:rPr>
        <w:t>nationally</w:t>
      </w:r>
      <w:r w:rsidR="00B22E83" w:rsidRPr="00C37C91">
        <w:rPr>
          <w:rFonts w:ascii="Arial" w:hAnsi="Arial" w:cs="Arial"/>
          <w:snapToGrid w:val="0"/>
        </w:rPr>
        <w:t xml:space="preserve"> and </w:t>
      </w:r>
      <w:r w:rsidR="00464980" w:rsidRPr="00C37C91">
        <w:rPr>
          <w:rFonts w:ascii="Arial" w:hAnsi="Arial" w:cs="Arial"/>
          <w:snapToGrid w:val="0"/>
        </w:rPr>
        <w:t>internationally</w:t>
      </w:r>
      <w:r w:rsidR="00B22E83" w:rsidRPr="00C37C91">
        <w:rPr>
          <w:rFonts w:ascii="Arial" w:hAnsi="Arial" w:cs="Arial"/>
          <w:snapToGrid w:val="0"/>
        </w:rPr>
        <w:t>.</w:t>
      </w:r>
      <w:r w:rsidR="003E5098" w:rsidRPr="00C37C91">
        <w:rPr>
          <w:rFonts w:ascii="Arial" w:hAnsi="Arial" w:cs="Arial"/>
          <w:snapToGrid w:val="0"/>
        </w:rPr>
        <w:t xml:space="preserve"> </w:t>
      </w:r>
    </w:p>
    <w:p w14:paraId="0BA7D7C5" w14:textId="77777777" w:rsidR="00B22E83" w:rsidRPr="00B22E83" w:rsidRDefault="00B22E83" w:rsidP="000C15E0">
      <w:pPr>
        <w:ind w:firstLine="360"/>
        <w:jc w:val="both"/>
        <w:rPr>
          <w:rFonts w:ascii="Arial" w:hAnsi="Arial" w:cs="Arial"/>
          <w:snapToGrid w:val="0"/>
        </w:rPr>
      </w:pPr>
    </w:p>
    <w:p w14:paraId="410D637A" w14:textId="5D457044" w:rsidR="000C15E0" w:rsidRPr="006530FC" w:rsidRDefault="000C15E0" w:rsidP="000C15E0">
      <w:pPr>
        <w:ind w:firstLine="360"/>
        <w:jc w:val="both"/>
        <w:rPr>
          <w:rFonts w:ascii="Arial" w:hAnsi="Arial" w:cs="Arial"/>
          <w:b/>
          <w:snapToGrid w:val="0"/>
        </w:rPr>
      </w:pPr>
      <w:r w:rsidRPr="006530FC">
        <w:rPr>
          <w:rFonts w:ascii="Arial" w:hAnsi="Arial" w:cs="Arial"/>
          <w:b/>
          <w:snapToGrid w:val="0"/>
        </w:rPr>
        <w:t xml:space="preserve">The </w:t>
      </w:r>
      <w:r w:rsidR="00C51948" w:rsidRPr="006530FC">
        <w:rPr>
          <w:rFonts w:ascii="Arial" w:hAnsi="Arial" w:cs="Arial"/>
          <w:b/>
          <w:snapToGrid w:val="0"/>
        </w:rPr>
        <w:t xml:space="preserve">Commercial </w:t>
      </w:r>
      <w:r w:rsidR="00A52A02" w:rsidRPr="006530FC">
        <w:rPr>
          <w:rFonts w:ascii="Arial" w:hAnsi="Arial" w:cs="Arial"/>
          <w:b/>
          <w:snapToGrid w:val="0"/>
        </w:rPr>
        <w:t>Environmental</w:t>
      </w:r>
      <w:r w:rsidR="00C51948" w:rsidRPr="006530FC">
        <w:rPr>
          <w:rFonts w:ascii="Arial" w:hAnsi="Arial" w:cs="Arial"/>
          <w:b/>
          <w:snapToGrid w:val="0"/>
        </w:rPr>
        <w:t xml:space="preserve"> Health </w:t>
      </w:r>
      <w:r w:rsidRPr="006530FC">
        <w:rPr>
          <w:rFonts w:ascii="Arial" w:hAnsi="Arial" w:cs="Arial"/>
          <w:b/>
          <w:snapToGrid w:val="0"/>
        </w:rPr>
        <w:t>Team</w:t>
      </w:r>
      <w:r w:rsidR="00120CA5" w:rsidRPr="006530FC">
        <w:rPr>
          <w:rFonts w:ascii="Arial" w:hAnsi="Arial" w:cs="Arial"/>
          <w:b/>
          <w:snapToGrid w:val="0"/>
        </w:rPr>
        <w:t xml:space="preserve"> </w:t>
      </w:r>
      <w:r w:rsidR="000D35E1" w:rsidRPr="006530FC">
        <w:rPr>
          <w:rFonts w:ascii="Arial" w:hAnsi="Arial" w:cs="Arial"/>
          <w:b/>
          <w:snapToGrid w:val="0"/>
        </w:rPr>
        <w:t xml:space="preserve">(CEH) </w:t>
      </w:r>
      <w:r w:rsidR="00120CA5" w:rsidRPr="006530FC">
        <w:rPr>
          <w:rFonts w:ascii="Arial" w:hAnsi="Arial" w:cs="Arial"/>
          <w:b/>
          <w:snapToGrid w:val="0"/>
        </w:rPr>
        <w:t>has 4 main aims</w:t>
      </w:r>
      <w:r w:rsidR="004861AA">
        <w:rPr>
          <w:rFonts w:ascii="Arial" w:hAnsi="Arial" w:cs="Arial"/>
          <w:b/>
          <w:snapToGrid w:val="0"/>
        </w:rPr>
        <w:t xml:space="preserve"> in relation to food</w:t>
      </w:r>
      <w:r w:rsidR="000D35E1" w:rsidRPr="006530FC">
        <w:rPr>
          <w:rFonts w:ascii="Arial" w:hAnsi="Arial" w:cs="Arial"/>
          <w:b/>
          <w:snapToGrid w:val="0"/>
        </w:rPr>
        <w:t>:</w:t>
      </w:r>
    </w:p>
    <w:p w14:paraId="39AE2107" w14:textId="77777777" w:rsidR="00120CA5" w:rsidRDefault="00120CA5" w:rsidP="000C15E0">
      <w:pPr>
        <w:ind w:firstLine="360"/>
        <w:jc w:val="both"/>
        <w:rPr>
          <w:rFonts w:ascii="Arial" w:hAnsi="Arial" w:cs="Arial"/>
          <w:snapToGrid w:val="0"/>
        </w:rPr>
      </w:pPr>
    </w:p>
    <w:p w14:paraId="6835DDFC" w14:textId="6FC7F5F7" w:rsidR="007A4DFA" w:rsidRDefault="00120CA5" w:rsidP="0046236B">
      <w:pPr>
        <w:numPr>
          <w:ilvl w:val="1"/>
          <w:numId w:val="14"/>
        </w:numPr>
        <w:tabs>
          <w:tab w:val="clear" w:pos="1080"/>
        </w:tabs>
        <w:ind w:left="709"/>
        <w:jc w:val="both"/>
        <w:rPr>
          <w:rFonts w:ascii="Arial" w:hAnsi="Arial" w:cs="Arial"/>
        </w:rPr>
      </w:pPr>
      <w:r>
        <w:rPr>
          <w:rFonts w:ascii="Arial" w:hAnsi="Arial" w:cs="Arial"/>
        </w:rPr>
        <w:t>To regulate and achieve</w:t>
      </w:r>
      <w:r w:rsidR="004861AA">
        <w:rPr>
          <w:rFonts w:ascii="Arial" w:hAnsi="Arial" w:cs="Arial"/>
        </w:rPr>
        <w:t xml:space="preserve"> </w:t>
      </w:r>
      <w:r w:rsidR="00F331A8">
        <w:rPr>
          <w:rFonts w:ascii="Arial" w:hAnsi="Arial" w:cs="Arial"/>
        </w:rPr>
        <w:t>compliance,</w:t>
      </w:r>
      <w:r>
        <w:rPr>
          <w:rFonts w:ascii="Arial" w:hAnsi="Arial" w:cs="Arial"/>
        </w:rPr>
        <w:t xml:space="preserve"> through education and enforcement, the sale and/or production of food </w:t>
      </w:r>
      <w:r w:rsidR="003E5098">
        <w:rPr>
          <w:rFonts w:ascii="Arial" w:hAnsi="Arial" w:cs="Arial"/>
        </w:rPr>
        <w:t xml:space="preserve">and feed </w:t>
      </w:r>
      <w:r>
        <w:rPr>
          <w:rFonts w:ascii="Arial" w:hAnsi="Arial" w:cs="Arial"/>
        </w:rPr>
        <w:t>which is safe and wholesome</w:t>
      </w:r>
      <w:r w:rsidR="003E5098">
        <w:rPr>
          <w:rFonts w:ascii="Arial" w:hAnsi="Arial" w:cs="Arial"/>
        </w:rPr>
        <w:t>.</w:t>
      </w:r>
    </w:p>
    <w:p w14:paraId="75920195" w14:textId="6533F712" w:rsidR="007A4DFA" w:rsidRDefault="00120CA5" w:rsidP="0046236B">
      <w:pPr>
        <w:numPr>
          <w:ilvl w:val="1"/>
          <w:numId w:val="14"/>
        </w:numPr>
        <w:tabs>
          <w:tab w:val="clear" w:pos="1080"/>
        </w:tabs>
        <w:ind w:left="709"/>
        <w:jc w:val="both"/>
        <w:rPr>
          <w:rFonts w:ascii="Arial" w:hAnsi="Arial" w:cs="Arial"/>
        </w:rPr>
      </w:pPr>
      <w:r>
        <w:rPr>
          <w:rFonts w:ascii="Arial" w:hAnsi="Arial" w:cs="Arial"/>
        </w:rPr>
        <w:t>To protect the interests of consumers</w:t>
      </w:r>
      <w:r w:rsidR="004861AA">
        <w:rPr>
          <w:rFonts w:ascii="Arial" w:hAnsi="Arial" w:cs="Arial"/>
        </w:rPr>
        <w:t xml:space="preserve">, </w:t>
      </w:r>
      <w:r>
        <w:rPr>
          <w:rFonts w:ascii="Arial" w:hAnsi="Arial" w:cs="Arial"/>
        </w:rPr>
        <w:t>in relation to the food that they consume, in particular to prevent fraudulent or deceptive practices such as the adulteration of food, which may mislead the consumer</w:t>
      </w:r>
      <w:r w:rsidR="004861AA">
        <w:rPr>
          <w:rFonts w:ascii="Arial" w:hAnsi="Arial" w:cs="Arial"/>
        </w:rPr>
        <w:t>.</w:t>
      </w:r>
    </w:p>
    <w:p w14:paraId="7D53A6B0" w14:textId="67857BF5" w:rsidR="007A4DFA" w:rsidRDefault="00120CA5" w:rsidP="0046236B">
      <w:pPr>
        <w:numPr>
          <w:ilvl w:val="1"/>
          <w:numId w:val="14"/>
        </w:numPr>
        <w:tabs>
          <w:tab w:val="clear" w:pos="1080"/>
        </w:tabs>
        <w:ind w:left="709"/>
        <w:jc w:val="both"/>
        <w:rPr>
          <w:rFonts w:ascii="Arial" w:hAnsi="Arial" w:cs="Arial"/>
        </w:rPr>
      </w:pPr>
      <w:r>
        <w:rPr>
          <w:rFonts w:ascii="Arial" w:hAnsi="Arial" w:cs="Arial"/>
        </w:rPr>
        <w:t xml:space="preserve">To prevent and control the spread of reportable infectious diseases (including food borne illness) through education and </w:t>
      </w:r>
      <w:r w:rsidR="00F331A8">
        <w:rPr>
          <w:rFonts w:ascii="Arial" w:hAnsi="Arial" w:cs="Arial"/>
        </w:rPr>
        <w:t>enforcement.</w:t>
      </w:r>
    </w:p>
    <w:p w14:paraId="0D2EADFE" w14:textId="77777777" w:rsidR="007A4DFA" w:rsidRDefault="00120CA5" w:rsidP="0046236B">
      <w:pPr>
        <w:numPr>
          <w:ilvl w:val="1"/>
          <w:numId w:val="14"/>
        </w:numPr>
        <w:tabs>
          <w:tab w:val="clear" w:pos="1080"/>
        </w:tabs>
        <w:ind w:left="709"/>
        <w:jc w:val="both"/>
        <w:rPr>
          <w:rFonts w:ascii="Arial" w:hAnsi="Arial" w:cs="Arial"/>
        </w:rPr>
      </w:pPr>
      <w:r>
        <w:rPr>
          <w:rFonts w:ascii="Arial" w:hAnsi="Arial" w:cs="Arial"/>
        </w:rPr>
        <w:t xml:space="preserve">To respond to complaints from consumers and other stakeholders relating to food safety and food standards if food products have been sold or produced in the borough. </w:t>
      </w:r>
    </w:p>
    <w:p w14:paraId="52D5AD15" w14:textId="77777777" w:rsidR="00120CA5" w:rsidRDefault="00120CA5" w:rsidP="000C15E0">
      <w:pPr>
        <w:ind w:firstLine="360"/>
        <w:jc w:val="both"/>
        <w:rPr>
          <w:rFonts w:ascii="Arial" w:hAnsi="Arial" w:cs="Arial"/>
        </w:rPr>
      </w:pPr>
    </w:p>
    <w:p w14:paraId="6A5DE73A" w14:textId="77777777" w:rsidR="001D6983" w:rsidRDefault="001D6983" w:rsidP="000C15E0">
      <w:pPr>
        <w:jc w:val="both"/>
        <w:rPr>
          <w:rFonts w:ascii="Arial" w:hAnsi="Arial" w:cs="Arial"/>
          <w:b/>
          <w:snapToGrid w:val="0"/>
        </w:rPr>
      </w:pPr>
    </w:p>
    <w:p w14:paraId="2F7C8BCA" w14:textId="36D8FE45" w:rsidR="00344FD5" w:rsidRDefault="000C15E0">
      <w:pPr>
        <w:ind w:left="426"/>
        <w:jc w:val="both"/>
        <w:rPr>
          <w:rFonts w:ascii="Arial" w:hAnsi="Arial" w:cs="Arial"/>
          <w:b/>
          <w:snapToGrid w:val="0"/>
        </w:rPr>
      </w:pPr>
      <w:r>
        <w:rPr>
          <w:rFonts w:ascii="Arial" w:hAnsi="Arial" w:cs="Arial"/>
          <w:b/>
          <w:snapToGrid w:val="0"/>
        </w:rPr>
        <w:t>To achieve these aims, the following objectives have been set for 2</w:t>
      </w:r>
      <w:r w:rsidR="00244C7C">
        <w:rPr>
          <w:rFonts w:ascii="Arial" w:hAnsi="Arial" w:cs="Arial"/>
          <w:b/>
          <w:snapToGrid w:val="0"/>
        </w:rPr>
        <w:t>0</w:t>
      </w:r>
      <w:r w:rsidR="00B278F4">
        <w:rPr>
          <w:rFonts w:ascii="Arial" w:hAnsi="Arial" w:cs="Arial"/>
          <w:b/>
          <w:snapToGrid w:val="0"/>
        </w:rPr>
        <w:t>20</w:t>
      </w:r>
      <w:r w:rsidR="00244C7C">
        <w:rPr>
          <w:rFonts w:ascii="Arial" w:hAnsi="Arial" w:cs="Arial"/>
          <w:b/>
          <w:snapToGrid w:val="0"/>
        </w:rPr>
        <w:t>-</w:t>
      </w:r>
      <w:r w:rsidR="00E95028">
        <w:rPr>
          <w:rFonts w:ascii="Arial" w:hAnsi="Arial" w:cs="Arial"/>
          <w:b/>
          <w:snapToGrid w:val="0"/>
        </w:rPr>
        <w:t>2</w:t>
      </w:r>
      <w:r w:rsidR="00B278F4">
        <w:rPr>
          <w:rFonts w:ascii="Arial" w:hAnsi="Arial" w:cs="Arial"/>
          <w:b/>
          <w:snapToGrid w:val="0"/>
        </w:rPr>
        <w:t>1</w:t>
      </w:r>
      <w:r w:rsidR="000D35E1">
        <w:rPr>
          <w:rFonts w:ascii="Arial" w:hAnsi="Arial" w:cs="Arial"/>
          <w:b/>
          <w:snapToGrid w:val="0"/>
        </w:rPr>
        <w:t>:</w:t>
      </w:r>
    </w:p>
    <w:p w14:paraId="580B978D" w14:textId="77777777" w:rsidR="003664B6" w:rsidRDefault="003664B6" w:rsidP="003664B6">
      <w:pPr>
        <w:ind w:left="900" w:hanging="540"/>
        <w:jc w:val="both"/>
        <w:rPr>
          <w:rFonts w:ascii="Arial" w:hAnsi="Arial" w:cs="Arial"/>
        </w:rPr>
      </w:pPr>
    </w:p>
    <w:p w14:paraId="4FC1EDE3" w14:textId="77777777" w:rsidR="007A4DFA" w:rsidRDefault="00DE2E56" w:rsidP="0046236B">
      <w:pPr>
        <w:pStyle w:val="ListParagraph"/>
        <w:numPr>
          <w:ilvl w:val="0"/>
          <w:numId w:val="24"/>
        </w:numPr>
        <w:rPr>
          <w:rFonts w:ascii="Arial" w:hAnsi="Arial" w:cs="Arial"/>
          <w:sz w:val="24"/>
          <w:szCs w:val="24"/>
        </w:rPr>
      </w:pPr>
      <w:r>
        <w:rPr>
          <w:rFonts w:ascii="Arial" w:hAnsi="Arial" w:cs="Arial"/>
          <w:sz w:val="24"/>
          <w:szCs w:val="24"/>
        </w:rPr>
        <w:t xml:space="preserve">To </w:t>
      </w:r>
      <w:r w:rsidR="003664B6" w:rsidRPr="005C526B">
        <w:rPr>
          <w:rFonts w:ascii="Arial" w:hAnsi="Arial" w:cs="Arial"/>
          <w:sz w:val="24"/>
          <w:szCs w:val="24"/>
        </w:rPr>
        <w:t>undertake a risk-based programme of</w:t>
      </w:r>
      <w:r w:rsidR="00D76CC1">
        <w:rPr>
          <w:rFonts w:ascii="Arial" w:hAnsi="Arial" w:cs="Arial"/>
          <w:sz w:val="24"/>
          <w:szCs w:val="24"/>
        </w:rPr>
        <w:t xml:space="preserve"> food and feed </w:t>
      </w:r>
      <w:r w:rsidR="008B4EF7">
        <w:rPr>
          <w:rFonts w:ascii="Arial" w:hAnsi="Arial" w:cs="Arial"/>
          <w:sz w:val="24"/>
          <w:szCs w:val="24"/>
        </w:rPr>
        <w:t xml:space="preserve">safety </w:t>
      </w:r>
      <w:r w:rsidR="008B4EF7" w:rsidRPr="005C526B">
        <w:rPr>
          <w:rFonts w:ascii="Arial" w:hAnsi="Arial" w:cs="Arial"/>
          <w:sz w:val="24"/>
          <w:szCs w:val="24"/>
        </w:rPr>
        <w:t>interventions</w:t>
      </w:r>
      <w:r w:rsidR="003664B6" w:rsidRPr="005C526B">
        <w:rPr>
          <w:rFonts w:ascii="Arial" w:hAnsi="Arial" w:cs="Arial"/>
          <w:sz w:val="24"/>
          <w:szCs w:val="24"/>
        </w:rPr>
        <w:t xml:space="preserve"> </w:t>
      </w:r>
      <w:r w:rsidR="00CC5FF0">
        <w:rPr>
          <w:rFonts w:ascii="Arial" w:hAnsi="Arial" w:cs="Arial"/>
          <w:sz w:val="24"/>
          <w:szCs w:val="24"/>
        </w:rPr>
        <w:t xml:space="preserve">in premises </w:t>
      </w:r>
      <w:r w:rsidR="003664B6" w:rsidRPr="005C526B">
        <w:rPr>
          <w:rFonts w:ascii="Arial" w:hAnsi="Arial" w:cs="Arial"/>
          <w:sz w:val="24"/>
          <w:szCs w:val="24"/>
        </w:rPr>
        <w:t>in accordance with Food Standards Agency Food</w:t>
      </w:r>
      <w:r w:rsidR="00F22C63">
        <w:rPr>
          <w:rFonts w:ascii="Arial" w:hAnsi="Arial" w:cs="Arial"/>
          <w:sz w:val="24"/>
          <w:szCs w:val="24"/>
        </w:rPr>
        <w:t xml:space="preserve"> and Feed </w:t>
      </w:r>
      <w:r w:rsidR="003664B6" w:rsidRPr="005C526B">
        <w:rPr>
          <w:rFonts w:ascii="Arial" w:hAnsi="Arial" w:cs="Arial"/>
          <w:sz w:val="24"/>
          <w:szCs w:val="24"/>
        </w:rPr>
        <w:t xml:space="preserve">Law Code of Practice and Practice Guide. </w:t>
      </w:r>
    </w:p>
    <w:p w14:paraId="5DD00C5B" w14:textId="77777777" w:rsidR="003664B6" w:rsidRPr="005C526B" w:rsidRDefault="003664B6" w:rsidP="006530FC">
      <w:pPr>
        <w:tabs>
          <w:tab w:val="num" w:pos="1080"/>
        </w:tabs>
        <w:ind w:left="720"/>
        <w:rPr>
          <w:rFonts w:ascii="Arial" w:hAnsi="Arial" w:cs="Arial"/>
        </w:rPr>
      </w:pPr>
    </w:p>
    <w:p w14:paraId="1176F8AC" w14:textId="73343159" w:rsidR="007A4DFA" w:rsidRDefault="003664B6" w:rsidP="0046236B">
      <w:pPr>
        <w:pStyle w:val="ListParagraph"/>
        <w:numPr>
          <w:ilvl w:val="0"/>
          <w:numId w:val="24"/>
        </w:numPr>
        <w:rPr>
          <w:rFonts w:ascii="Arial" w:hAnsi="Arial" w:cs="Arial"/>
          <w:sz w:val="24"/>
          <w:szCs w:val="24"/>
        </w:rPr>
      </w:pPr>
      <w:r w:rsidRPr="005C526B">
        <w:rPr>
          <w:rFonts w:ascii="Arial" w:hAnsi="Arial" w:cs="Arial"/>
          <w:sz w:val="24"/>
          <w:szCs w:val="24"/>
        </w:rPr>
        <w:t xml:space="preserve">To register food businesses in accordance with </w:t>
      </w:r>
      <w:r w:rsidR="00DE2E56">
        <w:rPr>
          <w:rFonts w:ascii="Arial" w:hAnsi="Arial" w:cs="Arial"/>
          <w:sz w:val="24"/>
          <w:szCs w:val="24"/>
        </w:rPr>
        <w:t xml:space="preserve">EC Regulation 852/2004 (Food Premises) </w:t>
      </w:r>
      <w:r w:rsidRPr="005C526B">
        <w:rPr>
          <w:rFonts w:ascii="Arial" w:hAnsi="Arial" w:cs="Arial"/>
          <w:sz w:val="24"/>
          <w:szCs w:val="24"/>
        </w:rPr>
        <w:t>as amended</w:t>
      </w:r>
      <w:r w:rsidR="001309BA">
        <w:rPr>
          <w:rFonts w:ascii="Arial" w:hAnsi="Arial" w:cs="Arial"/>
          <w:sz w:val="24"/>
          <w:szCs w:val="24"/>
        </w:rPr>
        <w:t xml:space="preserve"> and the FSA digital registration service.</w:t>
      </w:r>
    </w:p>
    <w:p w14:paraId="1C2E8A65" w14:textId="77777777" w:rsidR="003664B6" w:rsidRPr="005C526B" w:rsidRDefault="003664B6" w:rsidP="006530FC">
      <w:pPr>
        <w:tabs>
          <w:tab w:val="num" w:pos="1080"/>
        </w:tabs>
        <w:ind w:left="720"/>
        <w:rPr>
          <w:rFonts w:ascii="Arial" w:hAnsi="Arial" w:cs="Arial"/>
        </w:rPr>
      </w:pPr>
    </w:p>
    <w:p w14:paraId="4080091A" w14:textId="77777777" w:rsidR="007A4DFA" w:rsidRDefault="003664B6" w:rsidP="0046236B">
      <w:pPr>
        <w:pStyle w:val="ListParagraph"/>
        <w:numPr>
          <w:ilvl w:val="0"/>
          <w:numId w:val="24"/>
        </w:numPr>
        <w:rPr>
          <w:rFonts w:ascii="Arial" w:hAnsi="Arial" w:cs="Arial"/>
          <w:sz w:val="24"/>
          <w:szCs w:val="24"/>
        </w:rPr>
      </w:pPr>
      <w:r w:rsidRPr="003664B6">
        <w:rPr>
          <w:rFonts w:ascii="Arial" w:hAnsi="Arial" w:cs="Arial"/>
          <w:sz w:val="24"/>
          <w:szCs w:val="24"/>
        </w:rPr>
        <w:t>To provide a risk-based response to all notifications of food related illness or suspected illness in order to minimise the effects on the community.</w:t>
      </w:r>
    </w:p>
    <w:p w14:paraId="0AE9FE12" w14:textId="77777777" w:rsidR="003664B6" w:rsidRPr="003664B6" w:rsidRDefault="003664B6" w:rsidP="006530FC">
      <w:pPr>
        <w:tabs>
          <w:tab w:val="num" w:pos="1080"/>
        </w:tabs>
        <w:ind w:left="720"/>
        <w:rPr>
          <w:rFonts w:ascii="Arial" w:hAnsi="Arial" w:cs="Arial"/>
        </w:rPr>
      </w:pPr>
    </w:p>
    <w:p w14:paraId="4DC4A0ED" w14:textId="77777777" w:rsidR="007A4DFA" w:rsidRDefault="003664B6" w:rsidP="0046236B">
      <w:pPr>
        <w:pStyle w:val="ListParagraph"/>
        <w:numPr>
          <w:ilvl w:val="0"/>
          <w:numId w:val="24"/>
        </w:numPr>
        <w:rPr>
          <w:rFonts w:ascii="Arial" w:hAnsi="Arial" w:cs="Arial"/>
          <w:sz w:val="24"/>
          <w:szCs w:val="24"/>
        </w:rPr>
      </w:pPr>
      <w:r w:rsidRPr="003664B6">
        <w:rPr>
          <w:rFonts w:ascii="Arial" w:hAnsi="Arial" w:cs="Arial"/>
          <w:sz w:val="24"/>
          <w:szCs w:val="24"/>
        </w:rPr>
        <w:t>To carry out food sampling in accordance with nationally and locally set programmes.</w:t>
      </w:r>
    </w:p>
    <w:p w14:paraId="0B5E7A45" w14:textId="77777777" w:rsidR="003664B6" w:rsidRPr="003664B6" w:rsidRDefault="003664B6" w:rsidP="006530FC">
      <w:pPr>
        <w:tabs>
          <w:tab w:val="num" w:pos="1080"/>
        </w:tabs>
        <w:ind w:left="720"/>
        <w:rPr>
          <w:rFonts w:ascii="Arial" w:hAnsi="Arial" w:cs="Arial"/>
        </w:rPr>
      </w:pPr>
    </w:p>
    <w:p w14:paraId="42855832" w14:textId="77777777" w:rsidR="003664B6" w:rsidRPr="006530FC" w:rsidRDefault="003664B6" w:rsidP="0046236B">
      <w:pPr>
        <w:pStyle w:val="ListParagraph"/>
        <w:numPr>
          <w:ilvl w:val="0"/>
          <w:numId w:val="24"/>
        </w:numPr>
        <w:rPr>
          <w:rFonts w:ascii="Arial" w:hAnsi="Arial" w:cs="Arial"/>
          <w:sz w:val="24"/>
          <w:szCs w:val="24"/>
        </w:rPr>
      </w:pPr>
      <w:r w:rsidRPr="00CC5FF0">
        <w:rPr>
          <w:rFonts w:ascii="Arial" w:hAnsi="Arial" w:cs="Arial"/>
          <w:sz w:val="24"/>
          <w:szCs w:val="24"/>
        </w:rPr>
        <w:t>To provide information, advice and education on food safety and standards issues</w:t>
      </w:r>
      <w:r w:rsidR="00CC5FF0" w:rsidRPr="00CC5FF0">
        <w:rPr>
          <w:rFonts w:ascii="Arial" w:hAnsi="Arial" w:cs="Arial"/>
          <w:sz w:val="24"/>
          <w:szCs w:val="24"/>
        </w:rPr>
        <w:t>.</w:t>
      </w:r>
      <w:r w:rsidRPr="00CC5FF0">
        <w:rPr>
          <w:rFonts w:ascii="Arial" w:hAnsi="Arial" w:cs="Arial"/>
          <w:sz w:val="24"/>
          <w:szCs w:val="24"/>
        </w:rPr>
        <w:t xml:space="preserve"> </w:t>
      </w:r>
    </w:p>
    <w:p w14:paraId="109559AC" w14:textId="77777777" w:rsidR="00CC5FF0" w:rsidRPr="00CC5FF0" w:rsidRDefault="00CC5FF0" w:rsidP="00684A0A">
      <w:pPr>
        <w:pStyle w:val="ListParagraph"/>
        <w:rPr>
          <w:rFonts w:ascii="Arial" w:hAnsi="Arial" w:cs="Arial"/>
        </w:rPr>
      </w:pPr>
    </w:p>
    <w:p w14:paraId="4C9DD75A" w14:textId="77777777" w:rsidR="007A4DFA" w:rsidRDefault="003664B6" w:rsidP="0046236B">
      <w:pPr>
        <w:pStyle w:val="ListParagraph"/>
        <w:numPr>
          <w:ilvl w:val="0"/>
          <w:numId w:val="24"/>
        </w:numPr>
        <w:rPr>
          <w:rFonts w:ascii="Arial" w:hAnsi="Arial" w:cs="Arial"/>
          <w:sz w:val="24"/>
          <w:szCs w:val="24"/>
        </w:rPr>
      </w:pPr>
      <w:r w:rsidRPr="003664B6">
        <w:rPr>
          <w:rFonts w:ascii="Arial" w:hAnsi="Arial" w:cs="Arial"/>
          <w:sz w:val="24"/>
          <w:szCs w:val="24"/>
        </w:rPr>
        <w:lastRenderedPageBreak/>
        <w:t>To respond</w:t>
      </w:r>
      <w:r w:rsidR="009B1B54">
        <w:rPr>
          <w:rFonts w:ascii="Arial" w:hAnsi="Arial" w:cs="Arial"/>
          <w:sz w:val="24"/>
          <w:szCs w:val="24"/>
        </w:rPr>
        <w:t xml:space="preserve"> in line with service priorities </w:t>
      </w:r>
      <w:r w:rsidRPr="003664B6">
        <w:rPr>
          <w:rFonts w:ascii="Arial" w:hAnsi="Arial" w:cs="Arial"/>
          <w:sz w:val="24"/>
          <w:szCs w:val="24"/>
        </w:rPr>
        <w:t>to complaints concerning food</w:t>
      </w:r>
      <w:r w:rsidR="00F22C63">
        <w:rPr>
          <w:rFonts w:ascii="Arial" w:hAnsi="Arial" w:cs="Arial"/>
          <w:sz w:val="24"/>
          <w:szCs w:val="24"/>
        </w:rPr>
        <w:t xml:space="preserve"> and feed</w:t>
      </w:r>
      <w:r w:rsidRPr="003664B6">
        <w:rPr>
          <w:rFonts w:ascii="Arial" w:hAnsi="Arial" w:cs="Arial"/>
          <w:sz w:val="24"/>
          <w:szCs w:val="24"/>
        </w:rPr>
        <w:t xml:space="preserve"> safety standards.</w:t>
      </w:r>
    </w:p>
    <w:p w14:paraId="5E5B768E" w14:textId="77777777" w:rsidR="003664B6" w:rsidRPr="003664B6" w:rsidRDefault="003664B6" w:rsidP="00684A0A">
      <w:pPr>
        <w:tabs>
          <w:tab w:val="num" w:pos="1080"/>
          <w:tab w:val="num" w:pos="1440"/>
        </w:tabs>
        <w:ind w:left="720"/>
        <w:rPr>
          <w:rFonts w:ascii="Arial" w:hAnsi="Arial" w:cs="Arial"/>
        </w:rPr>
      </w:pPr>
    </w:p>
    <w:p w14:paraId="75DFFDC6" w14:textId="77777777" w:rsidR="00C92A55" w:rsidRPr="00AE5F85" w:rsidRDefault="003664B6" w:rsidP="0046236B">
      <w:pPr>
        <w:pStyle w:val="ListParagraph"/>
        <w:numPr>
          <w:ilvl w:val="0"/>
          <w:numId w:val="24"/>
        </w:numPr>
        <w:rPr>
          <w:rFonts w:ascii="Arial" w:hAnsi="Arial" w:cs="Arial"/>
        </w:rPr>
      </w:pPr>
      <w:r w:rsidRPr="00D21420">
        <w:rPr>
          <w:rFonts w:ascii="Arial" w:hAnsi="Arial" w:cs="Arial"/>
          <w:sz w:val="24"/>
          <w:szCs w:val="24"/>
        </w:rPr>
        <w:t xml:space="preserve">To </w:t>
      </w:r>
      <w:r w:rsidR="00EC05A2" w:rsidRPr="00D21420">
        <w:rPr>
          <w:rFonts w:ascii="Arial" w:hAnsi="Arial" w:cs="Arial"/>
          <w:sz w:val="24"/>
          <w:szCs w:val="24"/>
        </w:rPr>
        <w:t xml:space="preserve">provide </w:t>
      </w:r>
      <w:r w:rsidRPr="00D21420">
        <w:rPr>
          <w:rFonts w:ascii="Arial" w:hAnsi="Arial" w:cs="Arial"/>
          <w:sz w:val="24"/>
          <w:szCs w:val="24"/>
        </w:rPr>
        <w:t>formal</w:t>
      </w:r>
      <w:r w:rsidR="00CC5FF0" w:rsidRPr="00D21420">
        <w:rPr>
          <w:rFonts w:ascii="Arial" w:hAnsi="Arial" w:cs="Arial"/>
          <w:sz w:val="24"/>
          <w:szCs w:val="24"/>
        </w:rPr>
        <w:t xml:space="preserve"> food safety</w:t>
      </w:r>
      <w:r w:rsidRPr="00D21420">
        <w:rPr>
          <w:rFonts w:ascii="Arial" w:hAnsi="Arial" w:cs="Arial"/>
          <w:sz w:val="24"/>
          <w:szCs w:val="24"/>
        </w:rPr>
        <w:t xml:space="preserve"> training</w:t>
      </w:r>
      <w:r w:rsidR="00EC05A2" w:rsidRPr="00D21420">
        <w:rPr>
          <w:rFonts w:ascii="Arial" w:hAnsi="Arial" w:cs="Arial"/>
          <w:sz w:val="24"/>
          <w:szCs w:val="24"/>
        </w:rPr>
        <w:t xml:space="preserve"> opportunities</w:t>
      </w:r>
      <w:r w:rsidR="00D21420">
        <w:rPr>
          <w:rFonts w:ascii="Arial" w:hAnsi="Arial" w:cs="Arial"/>
          <w:sz w:val="24"/>
          <w:szCs w:val="24"/>
        </w:rPr>
        <w:t>.</w:t>
      </w:r>
      <w:r w:rsidRPr="00D21420">
        <w:rPr>
          <w:rFonts w:ascii="Arial" w:hAnsi="Arial" w:cs="Arial"/>
          <w:sz w:val="24"/>
          <w:szCs w:val="24"/>
        </w:rPr>
        <w:t xml:space="preserve"> </w:t>
      </w:r>
    </w:p>
    <w:p w14:paraId="2D178D1E" w14:textId="77777777" w:rsidR="00C92A55" w:rsidRPr="00C92A55" w:rsidRDefault="00C92A55" w:rsidP="00C92A55">
      <w:pPr>
        <w:ind w:left="360"/>
        <w:rPr>
          <w:rFonts w:ascii="Arial" w:hAnsi="Arial" w:cs="Arial"/>
        </w:rPr>
      </w:pPr>
    </w:p>
    <w:p w14:paraId="7B8D78DC" w14:textId="77777777" w:rsidR="007A4DFA" w:rsidRDefault="00CC5FF0" w:rsidP="0046236B">
      <w:pPr>
        <w:pStyle w:val="ListParagraph"/>
        <w:numPr>
          <w:ilvl w:val="0"/>
          <w:numId w:val="24"/>
        </w:numPr>
        <w:rPr>
          <w:rFonts w:ascii="Arial" w:hAnsi="Arial" w:cs="Arial"/>
          <w:sz w:val="24"/>
          <w:szCs w:val="24"/>
        </w:rPr>
      </w:pPr>
      <w:r>
        <w:rPr>
          <w:rFonts w:ascii="Arial" w:hAnsi="Arial" w:cs="Arial"/>
          <w:sz w:val="24"/>
          <w:szCs w:val="24"/>
        </w:rPr>
        <w:t>Initiate and respond to food and feed a</w:t>
      </w:r>
      <w:r w:rsidR="005C526B">
        <w:rPr>
          <w:rFonts w:ascii="Arial" w:hAnsi="Arial" w:cs="Arial"/>
          <w:sz w:val="24"/>
          <w:szCs w:val="24"/>
        </w:rPr>
        <w:t>lerts</w:t>
      </w:r>
      <w:r w:rsidR="00D21420">
        <w:rPr>
          <w:rFonts w:ascii="Arial" w:hAnsi="Arial" w:cs="Arial"/>
          <w:sz w:val="24"/>
          <w:szCs w:val="24"/>
        </w:rPr>
        <w:t>.</w:t>
      </w:r>
    </w:p>
    <w:p w14:paraId="7D627C44" w14:textId="77777777" w:rsidR="003664B6" w:rsidRPr="003664B6" w:rsidRDefault="003664B6" w:rsidP="00684A0A">
      <w:pPr>
        <w:tabs>
          <w:tab w:val="num" w:pos="1080"/>
        </w:tabs>
        <w:ind w:left="720"/>
        <w:rPr>
          <w:rFonts w:ascii="Arial" w:hAnsi="Arial" w:cs="Arial"/>
        </w:rPr>
      </w:pPr>
    </w:p>
    <w:p w14:paraId="46462FB8" w14:textId="65482B6A" w:rsidR="000C15E0" w:rsidRDefault="000C15E0" w:rsidP="0046236B">
      <w:pPr>
        <w:numPr>
          <w:ilvl w:val="0"/>
          <w:numId w:val="24"/>
        </w:numPr>
        <w:rPr>
          <w:rFonts w:ascii="Arial" w:hAnsi="Arial" w:cs="Arial"/>
          <w:snapToGrid w:val="0"/>
        </w:rPr>
      </w:pPr>
      <w:r w:rsidRPr="005026C5">
        <w:rPr>
          <w:rFonts w:ascii="Arial" w:hAnsi="Arial" w:cs="Arial"/>
          <w:snapToGrid w:val="0"/>
        </w:rPr>
        <w:t xml:space="preserve">Increase the number of </w:t>
      </w:r>
      <w:r w:rsidR="00AA2931" w:rsidRPr="005026C5">
        <w:rPr>
          <w:rFonts w:ascii="Arial" w:hAnsi="Arial" w:cs="Arial"/>
          <w:snapToGrid w:val="0"/>
        </w:rPr>
        <w:t xml:space="preserve">premises with a </w:t>
      </w:r>
      <w:r w:rsidR="005C526B" w:rsidRPr="005026C5">
        <w:rPr>
          <w:rFonts w:ascii="Arial" w:hAnsi="Arial" w:cs="Arial"/>
          <w:snapToGrid w:val="0"/>
        </w:rPr>
        <w:t>F</w:t>
      </w:r>
      <w:r w:rsidR="00AA2931" w:rsidRPr="005026C5">
        <w:rPr>
          <w:rFonts w:ascii="Arial" w:hAnsi="Arial" w:cs="Arial"/>
          <w:snapToGrid w:val="0"/>
        </w:rPr>
        <w:t xml:space="preserve">ood </w:t>
      </w:r>
      <w:r w:rsidR="005C526B" w:rsidRPr="005026C5">
        <w:rPr>
          <w:rFonts w:ascii="Arial" w:hAnsi="Arial" w:cs="Arial"/>
          <w:snapToGrid w:val="0"/>
        </w:rPr>
        <w:t>H</w:t>
      </w:r>
      <w:r w:rsidR="00AA2931" w:rsidRPr="005026C5">
        <w:rPr>
          <w:rFonts w:ascii="Arial" w:hAnsi="Arial" w:cs="Arial"/>
          <w:snapToGrid w:val="0"/>
        </w:rPr>
        <w:t xml:space="preserve">ygiene </w:t>
      </w:r>
      <w:r w:rsidR="005C526B" w:rsidRPr="005026C5">
        <w:rPr>
          <w:rFonts w:ascii="Arial" w:hAnsi="Arial" w:cs="Arial"/>
          <w:snapToGrid w:val="0"/>
        </w:rPr>
        <w:t>R</w:t>
      </w:r>
      <w:r w:rsidR="00AA2931" w:rsidRPr="005026C5">
        <w:rPr>
          <w:rFonts w:ascii="Arial" w:hAnsi="Arial" w:cs="Arial"/>
          <w:snapToGrid w:val="0"/>
        </w:rPr>
        <w:t>ating of 3</w:t>
      </w:r>
      <w:r w:rsidR="005C526B" w:rsidRPr="005026C5">
        <w:rPr>
          <w:rFonts w:ascii="Arial" w:hAnsi="Arial" w:cs="Arial"/>
          <w:snapToGrid w:val="0"/>
        </w:rPr>
        <w:t xml:space="preserve"> </w:t>
      </w:r>
      <w:r w:rsidR="0074106D" w:rsidRPr="005026C5">
        <w:rPr>
          <w:rFonts w:ascii="Arial" w:hAnsi="Arial" w:cs="Arial"/>
          <w:snapToGrid w:val="0"/>
        </w:rPr>
        <w:t>(Satisfactory</w:t>
      </w:r>
      <w:r w:rsidR="005C526B" w:rsidRPr="005026C5">
        <w:rPr>
          <w:rFonts w:ascii="Arial" w:hAnsi="Arial" w:cs="Arial"/>
          <w:snapToGrid w:val="0"/>
        </w:rPr>
        <w:t>)</w:t>
      </w:r>
      <w:r w:rsidR="00AA2931" w:rsidRPr="005026C5">
        <w:rPr>
          <w:rFonts w:ascii="Arial" w:hAnsi="Arial" w:cs="Arial"/>
          <w:snapToGrid w:val="0"/>
        </w:rPr>
        <w:t xml:space="preserve"> and above to </w:t>
      </w:r>
      <w:r w:rsidR="00452BD1" w:rsidRPr="005026C5">
        <w:rPr>
          <w:rFonts w:ascii="Arial" w:hAnsi="Arial" w:cs="Arial"/>
          <w:snapToGrid w:val="0"/>
        </w:rPr>
        <w:t>9</w:t>
      </w:r>
      <w:r w:rsidR="001309BA">
        <w:rPr>
          <w:rFonts w:ascii="Arial" w:hAnsi="Arial" w:cs="Arial"/>
          <w:snapToGrid w:val="0"/>
        </w:rPr>
        <w:t>5</w:t>
      </w:r>
      <w:r w:rsidR="0074106D" w:rsidRPr="005026C5">
        <w:rPr>
          <w:rFonts w:ascii="Arial" w:hAnsi="Arial" w:cs="Arial"/>
          <w:snapToGrid w:val="0"/>
        </w:rPr>
        <w:t>%</w:t>
      </w:r>
      <w:r w:rsidR="00D21420">
        <w:rPr>
          <w:rFonts w:ascii="Arial" w:hAnsi="Arial" w:cs="Arial"/>
          <w:snapToGrid w:val="0"/>
        </w:rPr>
        <w:t>.</w:t>
      </w:r>
    </w:p>
    <w:p w14:paraId="0DA178CB" w14:textId="77777777" w:rsidR="00684A0A" w:rsidRPr="006530FC" w:rsidRDefault="00684A0A" w:rsidP="00684A0A">
      <w:pPr>
        <w:ind w:left="720"/>
        <w:rPr>
          <w:rFonts w:ascii="Arial" w:hAnsi="Arial" w:cs="Arial"/>
          <w:snapToGrid w:val="0"/>
        </w:rPr>
      </w:pPr>
    </w:p>
    <w:p w14:paraId="2E43704B" w14:textId="74897142" w:rsidR="00DB1375" w:rsidRDefault="004861AA" w:rsidP="0046236B">
      <w:pPr>
        <w:numPr>
          <w:ilvl w:val="0"/>
          <w:numId w:val="24"/>
        </w:numPr>
        <w:rPr>
          <w:rFonts w:ascii="Arial" w:hAnsi="Arial" w:cs="Arial"/>
          <w:snapToGrid w:val="0"/>
        </w:rPr>
      </w:pPr>
      <w:r>
        <w:rPr>
          <w:rFonts w:ascii="Arial" w:hAnsi="Arial" w:cs="Arial"/>
          <w:snapToGrid w:val="0"/>
        </w:rPr>
        <w:t>To ensure processes are in place to s</w:t>
      </w:r>
      <w:r w:rsidR="007E27A9">
        <w:rPr>
          <w:rFonts w:ascii="Arial" w:hAnsi="Arial" w:cs="Arial"/>
          <w:snapToGrid w:val="0"/>
        </w:rPr>
        <w:t>upporting business in preparation for the EU exit during the transition period.</w:t>
      </w:r>
    </w:p>
    <w:p w14:paraId="6C37C5A9" w14:textId="77777777" w:rsidR="00DB1375" w:rsidRDefault="00DB1375" w:rsidP="00DB1375">
      <w:pPr>
        <w:pStyle w:val="ListParagraph"/>
        <w:rPr>
          <w:rFonts w:ascii="Arial" w:hAnsi="Arial" w:cs="Arial"/>
          <w:snapToGrid w:val="0"/>
        </w:rPr>
      </w:pPr>
    </w:p>
    <w:p w14:paraId="06A3BA26" w14:textId="37D2D508" w:rsidR="000C15E0" w:rsidRPr="00C92A55" w:rsidRDefault="000C15E0" w:rsidP="0046236B">
      <w:pPr>
        <w:numPr>
          <w:ilvl w:val="0"/>
          <w:numId w:val="24"/>
        </w:numPr>
        <w:rPr>
          <w:rFonts w:ascii="Arial" w:hAnsi="Arial" w:cs="Arial"/>
          <w:snapToGrid w:val="0"/>
        </w:rPr>
      </w:pPr>
      <w:r>
        <w:rPr>
          <w:rFonts w:ascii="Arial" w:hAnsi="Arial" w:cs="Arial"/>
          <w:snapToGrid w:val="0"/>
        </w:rPr>
        <w:t xml:space="preserve">To tackle illegal of foods into the borough and to monitor the composition and labelling of </w:t>
      </w:r>
      <w:r w:rsidRPr="00C92A55">
        <w:rPr>
          <w:rFonts w:ascii="Arial" w:hAnsi="Arial" w:cs="Arial"/>
          <w:snapToGrid w:val="0"/>
        </w:rPr>
        <w:t xml:space="preserve">foods </w:t>
      </w:r>
      <w:r w:rsidR="00D21420" w:rsidRPr="00C92A55">
        <w:rPr>
          <w:rFonts w:ascii="Arial" w:hAnsi="Arial" w:cs="Arial"/>
          <w:snapToGrid w:val="0"/>
        </w:rPr>
        <w:t xml:space="preserve">including imported products </w:t>
      </w:r>
      <w:r w:rsidRPr="00C92A55">
        <w:rPr>
          <w:rFonts w:ascii="Arial" w:hAnsi="Arial" w:cs="Arial"/>
          <w:snapToGrid w:val="0"/>
        </w:rPr>
        <w:t>through sampling</w:t>
      </w:r>
      <w:r w:rsidR="00601965" w:rsidRPr="00C92A55">
        <w:rPr>
          <w:rFonts w:ascii="Arial" w:hAnsi="Arial" w:cs="Arial"/>
          <w:snapToGrid w:val="0"/>
        </w:rPr>
        <w:t xml:space="preserve"> and inspection</w:t>
      </w:r>
      <w:r w:rsidR="00D21420" w:rsidRPr="00C92A55">
        <w:rPr>
          <w:rFonts w:ascii="Arial" w:hAnsi="Arial" w:cs="Arial"/>
          <w:snapToGrid w:val="0"/>
        </w:rPr>
        <w:t>.</w:t>
      </w:r>
      <w:r w:rsidRPr="00C92A55">
        <w:rPr>
          <w:rFonts w:ascii="Arial" w:hAnsi="Arial" w:cs="Arial"/>
          <w:snapToGrid w:val="0"/>
        </w:rPr>
        <w:t xml:space="preserve">  </w:t>
      </w:r>
    </w:p>
    <w:p w14:paraId="5228F256" w14:textId="77777777" w:rsidR="00684A0A" w:rsidRPr="006530FC" w:rsidRDefault="00684A0A" w:rsidP="00684A0A">
      <w:pPr>
        <w:ind w:left="720"/>
        <w:rPr>
          <w:rFonts w:ascii="Arial" w:hAnsi="Arial" w:cs="Arial"/>
          <w:snapToGrid w:val="0"/>
        </w:rPr>
      </w:pPr>
    </w:p>
    <w:p w14:paraId="07E59F5E" w14:textId="77777777" w:rsidR="00684A0A" w:rsidRDefault="000C15E0" w:rsidP="0046236B">
      <w:pPr>
        <w:numPr>
          <w:ilvl w:val="0"/>
          <w:numId w:val="4"/>
        </w:numPr>
        <w:tabs>
          <w:tab w:val="num" w:pos="360"/>
        </w:tabs>
        <w:ind w:left="720"/>
        <w:rPr>
          <w:rFonts w:ascii="Arial" w:hAnsi="Arial" w:cs="Arial"/>
          <w:snapToGrid w:val="0"/>
        </w:rPr>
      </w:pPr>
      <w:r>
        <w:rPr>
          <w:rFonts w:ascii="Arial" w:hAnsi="Arial" w:cs="Arial"/>
          <w:snapToGrid w:val="0"/>
        </w:rPr>
        <w:t>To provide</w:t>
      </w:r>
      <w:r w:rsidR="00CC5FF0">
        <w:rPr>
          <w:rFonts w:ascii="Arial" w:hAnsi="Arial" w:cs="Arial"/>
          <w:snapToGrid w:val="0"/>
        </w:rPr>
        <w:t xml:space="preserve"> clear </w:t>
      </w:r>
      <w:r w:rsidR="0074106D">
        <w:rPr>
          <w:rFonts w:ascii="Arial" w:hAnsi="Arial" w:cs="Arial"/>
          <w:snapToGrid w:val="0"/>
        </w:rPr>
        <w:t>accessible information</w:t>
      </w:r>
      <w:r>
        <w:rPr>
          <w:rFonts w:ascii="Arial" w:hAnsi="Arial" w:cs="Arial"/>
          <w:snapToGrid w:val="0"/>
        </w:rPr>
        <w:t xml:space="preserve"> about compliance with </w:t>
      </w:r>
      <w:r w:rsidR="00CC5FF0">
        <w:rPr>
          <w:rFonts w:ascii="Arial" w:hAnsi="Arial" w:cs="Arial"/>
          <w:snapToGrid w:val="0"/>
        </w:rPr>
        <w:t>hygiene legislation (Food Hygiene Rating Scheme)</w:t>
      </w:r>
      <w:r w:rsidR="00D21420">
        <w:rPr>
          <w:rFonts w:ascii="Arial" w:hAnsi="Arial" w:cs="Arial"/>
          <w:snapToGrid w:val="0"/>
        </w:rPr>
        <w:t>.</w:t>
      </w:r>
      <w:r>
        <w:rPr>
          <w:rFonts w:ascii="Arial" w:hAnsi="Arial" w:cs="Arial"/>
          <w:snapToGrid w:val="0"/>
        </w:rPr>
        <w:t xml:space="preserve"> </w:t>
      </w:r>
    </w:p>
    <w:p w14:paraId="0F1F8FA0" w14:textId="77777777" w:rsidR="00684A0A" w:rsidRPr="00684A0A" w:rsidRDefault="00684A0A" w:rsidP="00684A0A">
      <w:pPr>
        <w:ind w:left="720"/>
        <w:rPr>
          <w:rFonts w:ascii="Arial" w:hAnsi="Arial" w:cs="Arial"/>
          <w:snapToGrid w:val="0"/>
        </w:rPr>
      </w:pPr>
    </w:p>
    <w:p w14:paraId="48D5A2A0" w14:textId="35C38230" w:rsidR="000C15E0" w:rsidRPr="00CC5FF0" w:rsidRDefault="000C15E0" w:rsidP="0046236B">
      <w:pPr>
        <w:numPr>
          <w:ilvl w:val="0"/>
          <w:numId w:val="4"/>
        </w:numPr>
        <w:tabs>
          <w:tab w:val="num" w:pos="360"/>
        </w:tabs>
        <w:ind w:left="720"/>
        <w:rPr>
          <w:rFonts w:ascii="Arial" w:hAnsi="Arial" w:cs="Arial"/>
          <w:b/>
          <w:snapToGrid w:val="0"/>
        </w:rPr>
      </w:pPr>
      <w:r w:rsidRPr="00CC5FF0">
        <w:rPr>
          <w:rFonts w:ascii="Arial" w:hAnsi="Arial" w:cs="Arial"/>
          <w:snapToGrid w:val="0"/>
        </w:rPr>
        <w:t xml:space="preserve">To </w:t>
      </w:r>
      <w:r w:rsidR="00DC27BD" w:rsidRPr="00CC5FF0">
        <w:rPr>
          <w:rFonts w:ascii="Arial" w:hAnsi="Arial" w:cs="Arial"/>
          <w:snapToGrid w:val="0"/>
        </w:rPr>
        <w:t xml:space="preserve">assist in the </w:t>
      </w:r>
      <w:r w:rsidR="00A52A02" w:rsidRPr="00CC5FF0">
        <w:rPr>
          <w:rFonts w:ascii="Arial" w:hAnsi="Arial" w:cs="Arial"/>
          <w:snapToGrid w:val="0"/>
        </w:rPr>
        <w:t>delivery of</w:t>
      </w:r>
      <w:r w:rsidRPr="00CC5FF0">
        <w:rPr>
          <w:rFonts w:ascii="Arial" w:hAnsi="Arial" w:cs="Arial"/>
          <w:snapToGrid w:val="0"/>
        </w:rPr>
        <w:t xml:space="preserve"> the</w:t>
      </w:r>
      <w:r w:rsidR="000C4862" w:rsidRPr="00CC5FF0">
        <w:rPr>
          <w:rFonts w:ascii="Arial" w:hAnsi="Arial" w:cs="Arial"/>
          <w:snapToGrid w:val="0"/>
        </w:rPr>
        <w:t xml:space="preserve"> </w:t>
      </w:r>
      <w:hyperlink r:id="rId12" w:history="1">
        <w:r w:rsidR="000C4862" w:rsidRPr="00C37C91">
          <w:rPr>
            <w:rStyle w:val="Hyperlink"/>
            <w:rFonts w:ascii="Arial" w:hAnsi="Arial" w:cs="Arial"/>
            <w:snapToGrid w:val="0"/>
          </w:rPr>
          <w:t xml:space="preserve">Health &amp; Wellbeing </w:t>
        </w:r>
        <w:r w:rsidR="004B03CB" w:rsidRPr="00C37C91">
          <w:rPr>
            <w:rStyle w:val="Hyperlink"/>
            <w:rFonts w:ascii="Arial" w:hAnsi="Arial" w:cs="Arial"/>
            <w:snapToGrid w:val="0"/>
          </w:rPr>
          <w:t>Strategy</w:t>
        </w:r>
        <w:r w:rsidR="000C4862" w:rsidRPr="00C37C91">
          <w:rPr>
            <w:rStyle w:val="Hyperlink"/>
            <w:rFonts w:ascii="Arial" w:hAnsi="Arial" w:cs="Arial"/>
            <w:snapToGrid w:val="0"/>
          </w:rPr>
          <w:t xml:space="preserve"> (20</w:t>
        </w:r>
        <w:r w:rsidR="00B278F4" w:rsidRPr="00C37C91">
          <w:rPr>
            <w:rStyle w:val="Hyperlink"/>
            <w:rFonts w:ascii="Arial" w:hAnsi="Arial" w:cs="Arial"/>
            <w:snapToGrid w:val="0"/>
          </w:rPr>
          <w:t>20</w:t>
        </w:r>
        <w:r w:rsidR="000C4862" w:rsidRPr="00C37C91">
          <w:rPr>
            <w:rStyle w:val="Hyperlink"/>
            <w:rFonts w:ascii="Arial" w:hAnsi="Arial" w:cs="Arial"/>
            <w:snapToGrid w:val="0"/>
          </w:rPr>
          <w:t>-</w:t>
        </w:r>
        <w:r w:rsidR="00B278F4" w:rsidRPr="00C37C91">
          <w:rPr>
            <w:rStyle w:val="Hyperlink"/>
            <w:rFonts w:ascii="Arial" w:hAnsi="Arial" w:cs="Arial"/>
            <w:snapToGrid w:val="0"/>
          </w:rPr>
          <w:t>24</w:t>
        </w:r>
        <w:r w:rsidR="00DC27BD" w:rsidRPr="00C37C91">
          <w:rPr>
            <w:rStyle w:val="Hyperlink"/>
            <w:rFonts w:ascii="Arial" w:hAnsi="Arial" w:cs="Arial"/>
            <w:snapToGrid w:val="0"/>
          </w:rPr>
          <w:t>)</w:t>
        </w:r>
        <w:r w:rsidR="00DB1375">
          <w:rPr>
            <w:rStyle w:val="Hyperlink"/>
            <w:rFonts w:ascii="Arial" w:hAnsi="Arial" w:cs="Arial"/>
            <w:snapToGrid w:val="0"/>
          </w:rPr>
          <w:t xml:space="preserve"> </w:t>
        </w:r>
        <w:r w:rsidR="00DB1375" w:rsidRPr="00DB1375">
          <w:rPr>
            <w:rStyle w:val="Hyperlink"/>
            <w:rFonts w:ascii="Arial" w:hAnsi="Arial" w:cs="Arial"/>
            <w:snapToGrid w:val="0"/>
            <w:color w:val="auto"/>
            <w:u w:val="none"/>
          </w:rPr>
          <w:t>currently under review</w:t>
        </w:r>
        <w:r w:rsidR="00B278F4" w:rsidRPr="00C37C91">
          <w:rPr>
            <w:rStyle w:val="Hyperlink"/>
            <w:rFonts w:ascii="Arial" w:hAnsi="Arial" w:cs="Arial"/>
            <w:snapToGrid w:val="0"/>
          </w:rPr>
          <w:t>.</w:t>
        </w:r>
      </w:hyperlink>
      <w:r w:rsidR="00DC27BD" w:rsidRPr="00595BA6">
        <w:rPr>
          <w:rFonts w:ascii="Arial" w:hAnsi="Arial" w:cs="Arial"/>
          <w:snapToGrid w:val="0"/>
        </w:rPr>
        <w:t xml:space="preserve"> </w:t>
      </w:r>
      <w:r w:rsidR="00A52A02" w:rsidRPr="00595BA6">
        <w:rPr>
          <w:rFonts w:ascii="Arial" w:hAnsi="Arial" w:cs="Arial"/>
          <w:snapToGrid w:val="0"/>
        </w:rPr>
        <w:t>In</w:t>
      </w:r>
      <w:r w:rsidR="00A52A02" w:rsidRPr="00CC5FF0">
        <w:rPr>
          <w:rFonts w:ascii="Arial" w:hAnsi="Arial" w:cs="Arial"/>
          <w:snapToGrid w:val="0"/>
        </w:rPr>
        <w:t xml:space="preserve"> particular to </w:t>
      </w:r>
      <w:r w:rsidR="00DC27BD" w:rsidRPr="00CC5FF0">
        <w:rPr>
          <w:rFonts w:ascii="Arial" w:hAnsi="Arial" w:cs="Arial"/>
          <w:snapToGrid w:val="0"/>
        </w:rPr>
        <w:t xml:space="preserve">promoting the </w:t>
      </w:r>
      <w:r w:rsidR="00A52A02" w:rsidRPr="00CC5FF0">
        <w:rPr>
          <w:rFonts w:ascii="Arial" w:hAnsi="Arial" w:cs="Arial"/>
          <w:snapToGrid w:val="0"/>
        </w:rPr>
        <w:t xml:space="preserve">Health Catering Commitment </w:t>
      </w:r>
      <w:r w:rsidR="00EF4A09" w:rsidRPr="00CC5FF0">
        <w:rPr>
          <w:rFonts w:ascii="Arial" w:hAnsi="Arial" w:cs="Arial"/>
          <w:snapToGrid w:val="0"/>
        </w:rPr>
        <w:t xml:space="preserve">scheme in catering establishments in the </w:t>
      </w:r>
      <w:r w:rsidR="00A52A02" w:rsidRPr="00CC5FF0">
        <w:rPr>
          <w:rFonts w:ascii="Arial" w:hAnsi="Arial" w:cs="Arial"/>
          <w:snapToGrid w:val="0"/>
        </w:rPr>
        <w:t>most deprived areas of the borough</w:t>
      </w:r>
      <w:r w:rsidR="00EF4A09" w:rsidRPr="00CC5FF0">
        <w:rPr>
          <w:rFonts w:ascii="Arial" w:hAnsi="Arial" w:cs="Arial"/>
          <w:snapToGrid w:val="0"/>
        </w:rPr>
        <w:t xml:space="preserve"> in order to reduce childhood obesity</w:t>
      </w:r>
      <w:r w:rsidR="00CC5FF0" w:rsidRPr="00CC5FF0">
        <w:rPr>
          <w:rFonts w:ascii="Arial" w:hAnsi="Arial" w:cs="Arial"/>
          <w:snapToGrid w:val="0"/>
        </w:rPr>
        <w:t>, diabetes and</w:t>
      </w:r>
      <w:r w:rsidR="00EF4A09" w:rsidRPr="00CC5FF0">
        <w:rPr>
          <w:rFonts w:ascii="Arial" w:hAnsi="Arial" w:cs="Arial"/>
          <w:snapToGrid w:val="0"/>
        </w:rPr>
        <w:t xml:space="preserve"> cardiovascular disease.</w:t>
      </w:r>
    </w:p>
    <w:p w14:paraId="46CCA220" w14:textId="77777777" w:rsidR="00344FD5" w:rsidRDefault="00344FD5" w:rsidP="00684A0A">
      <w:pPr>
        <w:pStyle w:val="Heading1"/>
        <w:numPr>
          <w:ilvl w:val="0"/>
          <w:numId w:val="0"/>
        </w:numPr>
        <w:ind w:left="720"/>
        <w:rPr>
          <w:snapToGrid w:val="0"/>
        </w:rPr>
      </w:pPr>
    </w:p>
    <w:p w14:paraId="337482D6" w14:textId="77777777" w:rsidR="00E83FE4" w:rsidRDefault="00E83FE4" w:rsidP="00684A0A">
      <w:pPr>
        <w:spacing w:after="200" w:line="276" w:lineRule="auto"/>
        <w:ind w:left="720"/>
        <w:rPr>
          <w:rFonts w:ascii="Arial" w:hAnsi="Arial"/>
          <w:b/>
          <w:snapToGrid w:val="0"/>
          <w:color w:val="000000"/>
          <w:sz w:val="22"/>
          <w:szCs w:val="20"/>
        </w:rPr>
      </w:pPr>
      <w:r>
        <w:rPr>
          <w:snapToGrid w:val="0"/>
        </w:rPr>
        <w:br w:type="page"/>
      </w:r>
    </w:p>
    <w:p w14:paraId="17CC2416" w14:textId="77777777" w:rsidR="00344FD5" w:rsidRDefault="00344FD5">
      <w:pPr>
        <w:pStyle w:val="Heading1"/>
        <w:numPr>
          <w:ilvl w:val="0"/>
          <w:numId w:val="0"/>
        </w:numPr>
        <w:rPr>
          <w:snapToGrid w:val="0"/>
        </w:rPr>
      </w:pPr>
    </w:p>
    <w:p w14:paraId="0D911964" w14:textId="77777777" w:rsidR="00344FD5" w:rsidRDefault="004B0958">
      <w:pPr>
        <w:pStyle w:val="Heading1"/>
        <w:rPr>
          <w:snapToGrid w:val="0"/>
        </w:rPr>
      </w:pPr>
      <w:bookmarkStart w:id="5" w:name="_Toc273104965"/>
      <w:bookmarkStart w:id="6" w:name="_Toc455398868"/>
      <w:bookmarkStart w:id="7" w:name="_Toc521603605"/>
      <w:r w:rsidRPr="00E83FE4">
        <w:rPr>
          <w:snapToGrid w:val="0"/>
        </w:rPr>
        <w:t>LINKS TO CORPORATE OBJECTIVES AND PLANS</w:t>
      </w:r>
      <w:bookmarkEnd w:id="5"/>
      <w:bookmarkEnd w:id="6"/>
      <w:bookmarkEnd w:id="7"/>
    </w:p>
    <w:p w14:paraId="1287CA0D" w14:textId="77777777" w:rsidR="000C15E0" w:rsidRPr="000C4862" w:rsidRDefault="000C15E0" w:rsidP="000C15E0">
      <w:pPr>
        <w:ind w:left="360"/>
        <w:jc w:val="both"/>
        <w:rPr>
          <w:rFonts w:ascii="Arial" w:hAnsi="Arial" w:cs="Arial"/>
          <w:snapToGrid w:val="0"/>
        </w:rPr>
      </w:pPr>
    </w:p>
    <w:p w14:paraId="4C55E6BA" w14:textId="5DA8635F" w:rsidR="00E51413" w:rsidRDefault="00EF4A09" w:rsidP="00573C2E">
      <w:pPr>
        <w:autoSpaceDE w:val="0"/>
        <w:autoSpaceDN w:val="0"/>
        <w:adjustRightInd w:val="0"/>
        <w:rPr>
          <w:rFonts w:ascii="Arial" w:hAnsi="Arial" w:cs="Arial"/>
          <w:b/>
          <w:snapToGrid w:val="0"/>
        </w:rPr>
      </w:pPr>
      <w:r>
        <w:rPr>
          <w:rFonts w:ascii="Arial" w:hAnsi="Arial" w:cs="Arial"/>
          <w:b/>
          <w:snapToGrid w:val="0"/>
        </w:rPr>
        <w:t xml:space="preserve">Haringey’s </w:t>
      </w:r>
      <w:hyperlink r:id="rId13" w:history="1">
        <w:r w:rsidR="00AA6096">
          <w:rPr>
            <w:rStyle w:val="Hyperlink"/>
            <w:rFonts w:ascii="Arial" w:hAnsi="Arial" w:cs="Arial"/>
            <w:b/>
            <w:snapToGrid w:val="0"/>
          </w:rPr>
          <w:t>Borough</w:t>
        </w:r>
      </w:hyperlink>
      <w:r w:rsidR="00AA6096">
        <w:rPr>
          <w:rStyle w:val="Hyperlink"/>
          <w:rFonts w:ascii="Arial" w:hAnsi="Arial" w:cs="Arial"/>
          <w:b/>
          <w:snapToGrid w:val="0"/>
        </w:rPr>
        <w:t xml:space="preserve"> Plan 2019 - 2023</w:t>
      </w:r>
      <w:r>
        <w:rPr>
          <w:rFonts w:ascii="Arial" w:hAnsi="Arial" w:cs="Arial"/>
          <w:b/>
          <w:snapToGrid w:val="0"/>
        </w:rPr>
        <w:t xml:space="preserve"> </w:t>
      </w:r>
      <w:r w:rsidR="003E4472">
        <w:rPr>
          <w:rFonts w:ascii="Arial" w:hAnsi="Arial" w:cs="Arial"/>
          <w:b/>
          <w:snapToGrid w:val="0"/>
        </w:rPr>
        <w:t xml:space="preserve">sets out our </w:t>
      </w:r>
      <w:r w:rsidR="00573C2E" w:rsidRPr="00573C2E">
        <w:rPr>
          <w:rFonts w:ascii="Arial" w:hAnsi="Arial" w:cs="Arial"/>
          <w:b/>
          <w:snapToGrid w:val="0"/>
        </w:rPr>
        <w:t>priorities, which were developed following significant engagement with</w:t>
      </w:r>
      <w:r w:rsidR="00573C2E">
        <w:rPr>
          <w:rFonts w:ascii="Arial" w:hAnsi="Arial" w:cs="Arial"/>
          <w:b/>
          <w:snapToGrid w:val="0"/>
        </w:rPr>
        <w:t xml:space="preserve"> </w:t>
      </w:r>
      <w:r w:rsidR="00573C2E" w:rsidRPr="00573C2E">
        <w:rPr>
          <w:rFonts w:ascii="Arial" w:hAnsi="Arial" w:cs="Arial"/>
          <w:b/>
          <w:snapToGrid w:val="0"/>
        </w:rPr>
        <w:t>residents and partners. It consists of a set of 20 outcomes, grouped under the five priorities and measures of success for each of these</w:t>
      </w:r>
      <w:r w:rsidR="00573C2E">
        <w:rPr>
          <w:rFonts w:ascii="Arial" w:hAnsi="Arial" w:cs="Arial"/>
          <w:b/>
          <w:snapToGrid w:val="0"/>
        </w:rPr>
        <w:t xml:space="preserve"> </w:t>
      </w:r>
      <w:r w:rsidR="00573C2E" w:rsidRPr="00573C2E">
        <w:rPr>
          <w:rFonts w:ascii="Arial" w:hAnsi="Arial" w:cs="Arial"/>
          <w:b/>
          <w:snapToGrid w:val="0"/>
        </w:rPr>
        <w:t>outcomes.  The Food and Feed Law Enforcement Plan falls with the following priorities</w:t>
      </w:r>
      <w:r w:rsidR="000D3A2E">
        <w:rPr>
          <w:rFonts w:ascii="Arial" w:hAnsi="Arial" w:cs="Arial"/>
        </w:rPr>
        <w:t xml:space="preserve">. </w:t>
      </w:r>
      <w:r w:rsidR="000D3A2E" w:rsidRPr="000D3A2E">
        <w:rPr>
          <w:rFonts w:ascii="Arial" w:hAnsi="Arial" w:cs="Arial"/>
          <w:b/>
          <w:snapToGrid w:val="0"/>
        </w:rPr>
        <w:t>The table below summarises the contribution that CEH makes towards Haringey’s corporate objectives:</w:t>
      </w:r>
    </w:p>
    <w:p w14:paraId="1FF91419" w14:textId="77777777" w:rsidR="000D3A2E" w:rsidRDefault="000D3A2E" w:rsidP="00573C2E">
      <w:pPr>
        <w:autoSpaceDE w:val="0"/>
        <w:autoSpaceDN w:val="0"/>
        <w:adjustRightInd w:val="0"/>
        <w:rPr>
          <w:rFonts w:ascii="Arial" w:hAnsi="Arial" w:cs="Arial"/>
          <w:b/>
          <w:snapToGrid w:val="0"/>
        </w:rPr>
      </w:pPr>
    </w:p>
    <w:tbl>
      <w:tblPr>
        <w:tblStyle w:val="GridTable4-Accent1"/>
        <w:tblW w:w="0" w:type="auto"/>
        <w:tblLook w:val="04A0" w:firstRow="1" w:lastRow="0" w:firstColumn="1" w:lastColumn="0" w:noHBand="0" w:noVBand="1"/>
      </w:tblPr>
      <w:tblGrid>
        <w:gridCol w:w="3237"/>
        <w:gridCol w:w="3238"/>
        <w:gridCol w:w="3237"/>
        <w:gridCol w:w="3238"/>
      </w:tblGrid>
      <w:tr w:rsidR="00951F79" w14:paraId="2F649588" w14:textId="68C3671E" w:rsidTr="001E400E">
        <w:trPr>
          <w:cnfStyle w:val="100000000000" w:firstRow="1" w:lastRow="0" w:firstColumn="0" w:lastColumn="0" w:oddVBand="0" w:evenVBand="0" w:oddHBand="0" w:evenHBand="0" w:firstRowFirstColumn="0" w:firstRowLastColumn="0" w:lastRowFirstColumn="0" w:lastRowLastColumn="0"/>
          <w:trHeight w:val="2653"/>
        </w:trPr>
        <w:tc>
          <w:tcPr>
            <w:cnfStyle w:val="001000000000" w:firstRow="0" w:lastRow="0" w:firstColumn="1" w:lastColumn="0" w:oddVBand="0" w:evenVBand="0" w:oddHBand="0" w:evenHBand="0" w:firstRowFirstColumn="0" w:firstRowLastColumn="0" w:lastRowFirstColumn="0" w:lastRowLastColumn="0"/>
            <w:tcW w:w="3237" w:type="dxa"/>
          </w:tcPr>
          <w:p w14:paraId="67BF393C" w14:textId="393090A2" w:rsidR="000A3ED0" w:rsidRPr="000A3ED0" w:rsidRDefault="000D3A2E" w:rsidP="00530DD7">
            <w:pPr>
              <w:ind w:left="316"/>
              <w:contextualSpacing/>
              <w:jc w:val="center"/>
              <w:rPr>
                <w:rFonts w:ascii="Arial" w:hAnsi="Arial" w:cs="Arial"/>
                <w:sz w:val="28"/>
                <w:lang w:eastAsia="en-GB"/>
              </w:rPr>
            </w:pPr>
            <w:r>
              <w:rPr>
                <w:rFonts w:ascii="Arial" w:hAnsi="Arial" w:cs="Arial"/>
                <w:sz w:val="28"/>
                <w:szCs w:val="28"/>
                <w:lang w:eastAsia="en-GB"/>
              </w:rPr>
              <w:t xml:space="preserve">Priority 2 </w:t>
            </w:r>
            <w:r w:rsidR="000A3ED0" w:rsidRPr="000A3ED0">
              <w:rPr>
                <w:rFonts w:ascii="Arial" w:hAnsi="Arial" w:cs="Arial"/>
                <w:sz w:val="28"/>
                <w:szCs w:val="28"/>
                <w:lang w:eastAsia="en-GB"/>
              </w:rPr>
              <w:t>People</w:t>
            </w:r>
          </w:p>
          <w:p w14:paraId="2E03B22D" w14:textId="77777777" w:rsidR="000A3ED0" w:rsidRPr="000A3ED0" w:rsidRDefault="000A3ED0" w:rsidP="00530DD7">
            <w:pPr>
              <w:ind w:left="317"/>
              <w:contextualSpacing/>
              <w:jc w:val="center"/>
              <w:rPr>
                <w:rFonts w:ascii="Arial" w:hAnsi="Arial" w:cs="Arial"/>
                <w:lang w:eastAsia="en-GB"/>
              </w:rPr>
            </w:pPr>
            <w:r w:rsidRPr="000A3ED0">
              <w:rPr>
                <w:rFonts w:ascii="Arial" w:hAnsi="Arial" w:cs="Arial"/>
                <w:lang w:eastAsia="en-GB"/>
              </w:rPr>
              <w:t xml:space="preserve">Our vision is a Haringey where strong families, strong networks and strong communities nurture all residents to live well and achieve their </w:t>
            </w:r>
            <w:proofErr w:type="gramStart"/>
            <w:r w:rsidRPr="000A3ED0">
              <w:rPr>
                <w:rFonts w:ascii="Arial" w:hAnsi="Arial" w:cs="Arial"/>
                <w:lang w:eastAsia="en-GB"/>
              </w:rPr>
              <w:t>potential</w:t>
            </w:r>
            <w:proofErr w:type="gramEnd"/>
          </w:p>
          <w:p w14:paraId="4D5729A5" w14:textId="77777777" w:rsidR="00951F79" w:rsidRDefault="00951F79" w:rsidP="00530DD7">
            <w:pPr>
              <w:autoSpaceDE w:val="0"/>
              <w:autoSpaceDN w:val="0"/>
              <w:adjustRightInd w:val="0"/>
              <w:jc w:val="center"/>
              <w:rPr>
                <w:rFonts w:ascii="Arial" w:hAnsi="Arial" w:cs="Arial"/>
                <w:b w:val="0"/>
                <w:snapToGrid w:val="0"/>
              </w:rPr>
            </w:pPr>
          </w:p>
        </w:tc>
        <w:tc>
          <w:tcPr>
            <w:tcW w:w="3238" w:type="dxa"/>
          </w:tcPr>
          <w:p w14:paraId="219B2705" w14:textId="237A40C6" w:rsidR="000A3ED0" w:rsidRPr="000A3ED0" w:rsidRDefault="000D3A2E" w:rsidP="00530DD7">
            <w:pPr>
              <w:ind w:left="478"/>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eastAsia="en-GB"/>
              </w:rPr>
            </w:pPr>
            <w:r>
              <w:rPr>
                <w:rFonts w:ascii="Arial" w:hAnsi="Arial" w:cs="Arial"/>
                <w:sz w:val="28"/>
                <w:szCs w:val="28"/>
                <w:lang w:eastAsia="en-GB"/>
              </w:rPr>
              <w:t xml:space="preserve">Priority 3 </w:t>
            </w:r>
            <w:r w:rsidR="000A3ED0" w:rsidRPr="000A3ED0">
              <w:rPr>
                <w:rFonts w:ascii="Arial" w:hAnsi="Arial" w:cs="Arial"/>
                <w:sz w:val="28"/>
                <w:szCs w:val="28"/>
                <w:lang w:eastAsia="en-GB"/>
              </w:rPr>
              <w:t>Place</w:t>
            </w:r>
          </w:p>
          <w:p w14:paraId="5834B13F" w14:textId="77777777" w:rsidR="000A3ED0" w:rsidRPr="000A3ED0" w:rsidRDefault="000A3ED0" w:rsidP="00530DD7">
            <w:pPr>
              <w:ind w:left="391"/>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0A3ED0">
              <w:rPr>
                <w:rFonts w:ascii="Arial" w:hAnsi="Arial" w:cs="Arial"/>
                <w:lang w:eastAsia="en-GB"/>
              </w:rPr>
              <w:t xml:space="preserve">A place with strong, resilient and connected communities where people can lead active and healthy lives in an environment that is safe, clean and </w:t>
            </w:r>
            <w:proofErr w:type="gramStart"/>
            <w:r w:rsidRPr="000A3ED0">
              <w:rPr>
                <w:rFonts w:ascii="Arial" w:hAnsi="Arial" w:cs="Arial"/>
                <w:lang w:eastAsia="en-GB"/>
              </w:rPr>
              <w:t>green</w:t>
            </w:r>
            <w:proofErr w:type="gramEnd"/>
          </w:p>
          <w:p w14:paraId="23E57BC8" w14:textId="77777777" w:rsidR="00951F79" w:rsidRDefault="00951F79" w:rsidP="001E40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p>
        </w:tc>
        <w:tc>
          <w:tcPr>
            <w:tcW w:w="3237" w:type="dxa"/>
          </w:tcPr>
          <w:p w14:paraId="58BDB547" w14:textId="0B761F06" w:rsidR="000A3ED0" w:rsidRPr="000A3ED0" w:rsidRDefault="000D3A2E" w:rsidP="00530DD7">
            <w:pPr>
              <w:ind w:left="498"/>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lang w:eastAsia="en-GB"/>
              </w:rPr>
            </w:pPr>
            <w:r>
              <w:rPr>
                <w:rFonts w:ascii="Arial" w:hAnsi="Arial" w:cs="Arial"/>
                <w:sz w:val="28"/>
                <w:szCs w:val="28"/>
                <w:lang w:eastAsia="en-GB"/>
              </w:rPr>
              <w:t xml:space="preserve">Priority 4 </w:t>
            </w:r>
            <w:r w:rsidR="000A3ED0" w:rsidRPr="000A3ED0">
              <w:rPr>
                <w:rFonts w:ascii="Arial" w:hAnsi="Arial" w:cs="Arial"/>
                <w:sz w:val="28"/>
                <w:szCs w:val="28"/>
                <w:lang w:eastAsia="en-GB"/>
              </w:rPr>
              <w:t>Economy</w:t>
            </w:r>
          </w:p>
          <w:p w14:paraId="35CA5D28" w14:textId="5DD91047" w:rsidR="00951F79" w:rsidRPr="001E400E" w:rsidRDefault="000A3ED0" w:rsidP="001E400E">
            <w:pPr>
              <w:ind w:left="465"/>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0A3ED0">
              <w:rPr>
                <w:rFonts w:ascii="Arial" w:hAnsi="Arial" w:cs="Arial"/>
                <w:lang w:eastAsia="en-GB"/>
              </w:rPr>
              <w:t>A growing economy which provides opportunities for all our residents and supports our businesses to</w:t>
            </w:r>
          </w:p>
        </w:tc>
        <w:tc>
          <w:tcPr>
            <w:tcW w:w="3238" w:type="dxa"/>
          </w:tcPr>
          <w:p w14:paraId="73648375" w14:textId="0DCC3656" w:rsidR="00951F79" w:rsidRDefault="000D3A2E" w:rsidP="00530DD7">
            <w:pPr>
              <w:ind w:left="219"/>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eastAsia="en-GB"/>
              </w:rPr>
            </w:pPr>
            <w:r>
              <w:rPr>
                <w:rFonts w:ascii="Arial" w:hAnsi="Arial" w:cs="Arial"/>
                <w:sz w:val="28"/>
                <w:szCs w:val="28"/>
                <w:lang w:eastAsia="en-GB"/>
              </w:rPr>
              <w:t xml:space="preserve">Priority 5 </w:t>
            </w:r>
            <w:r w:rsidR="00951F79">
              <w:rPr>
                <w:rFonts w:ascii="Arial" w:hAnsi="Arial" w:cs="Arial"/>
                <w:sz w:val="28"/>
                <w:szCs w:val="28"/>
                <w:lang w:eastAsia="en-GB"/>
              </w:rPr>
              <w:t>Your Council</w:t>
            </w:r>
          </w:p>
          <w:p w14:paraId="2B57E203" w14:textId="096E9771" w:rsidR="00951F79" w:rsidRPr="00951F79" w:rsidRDefault="00951F79" w:rsidP="00530DD7">
            <w:pPr>
              <w:ind w:left="219"/>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951F79">
              <w:rPr>
                <w:rFonts w:ascii="Arial" w:hAnsi="Arial" w:cs="Arial"/>
                <w:lang w:eastAsia="en-GB"/>
              </w:rPr>
              <w:t>The way the council works</w:t>
            </w:r>
          </w:p>
        </w:tc>
      </w:tr>
      <w:tr w:rsidR="000D3A2E" w:rsidRPr="0051300E" w14:paraId="7A8459F4" w14:textId="65864715" w:rsidTr="0095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286EC7A7" w14:textId="5D7B76AC" w:rsidR="000D3A2E" w:rsidRPr="0051300E" w:rsidRDefault="000D3A2E" w:rsidP="0046236B">
            <w:pPr>
              <w:numPr>
                <w:ilvl w:val="0"/>
                <w:numId w:val="26"/>
              </w:numPr>
              <w:ind w:left="316"/>
              <w:rPr>
                <w:rFonts w:ascii="Arial" w:hAnsi="Arial" w:cs="Arial"/>
                <w:b w:val="0"/>
                <w:bCs w:val="0"/>
                <w:sz w:val="20"/>
                <w:szCs w:val="20"/>
              </w:rPr>
            </w:pPr>
            <w:r w:rsidRPr="0051300E">
              <w:rPr>
                <w:rFonts w:ascii="Arial" w:hAnsi="Arial" w:cs="Arial"/>
                <w:b w:val="0"/>
                <w:bCs w:val="0"/>
                <w:sz w:val="20"/>
                <w:szCs w:val="20"/>
              </w:rPr>
              <w:t xml:space="preserve">Reduce obesity, </w:t>
            </w:r>
            <w:r w:rsidR="007219D1" w:rsidRPr="0051300E">
              <w:rPr>
                <w:rFonts w:ascii="Arial" w:hAnsi="Arial" w:cs="Arial"/>
                <w:b w:val="0"/>
                <w:bCs w:val="0"/>
                <w:sz w:val="20"/>
                <w:szCs w:val="20"/>
              </w:rPr>
              <w:t>diabetes,</w:t>
            </w:r>
            <w:r w:rsidRPr="0051300E">
              <w:rPr>
                <w:rFonts w:ascii="Arial" w:hAnsi="Arial" w:cs="Arial"/>
                <w:b w:val="0"/>
                <w:bCs w:val="0"/>
                <w:sz w:val="20"/>
                <w:szCs w:val="20"/>
              </w:rPr>
              <w:t xml:space="preserve"> and cardio - vascular disease by encouraging sign up to Healthier Catering Commitment across the borough</w:t>
            </w:r>
          </w:p>
          <w:p w14:paraId="2575C632" w14:textId="6DC5F8CA" w:rsidR="002F5614" w:rsidRPr="0051300E" w:rsidRDefault="000D3A2E" w:rsidP="0046236B">
            <w:pPr>
              <w:numPr>
                <w:ilvl w:val="0"/>
                <w:numId w:val="33"/>
              </w:numPr>
              <w:ind w:left="316"/>
              <w:contextualSpacing/>
              <w:rPr>
                <w:rFonts w:ascii="Arial" w:hAnsi="Arial" w:cs="Arial"/>
                <w:b w:val="0"/>
                <w:bCs w:val="0"/>
                <w:sz w:val="20"/>
                <w:szCs w:val="20"/>
              </w:rPr>
            </w:pPr>
            <w:r w:rsidRPr="0051300E">
              <w:rPr>
                <w:rFonts w:ascii="Arial" w:hAnsi="Arial" w:cs="Arial"/>
                <w:b w:val="0"/>
                <w:bCs w:val="0"/>
                <w:sz w:val="20"/>
                <w:szCs w:val="20"/>
              </w:rPr>
              <w:t xml:space="preserve">Reduce exposure to </w:t>
            </w:r>
            <w:r w:rsidR="002F5614" w:rsidRPr="0051300E">
              <w:rPr>
                <w:rFonts w:ascii="Arial" w:hAnsi="Arial" w:cs="Arial"/>
                <w:b w:val="0"/>
                <w:bCs w:val="0"/>
                <w:sz w:val="20"/>
                <w:szCs w:val="20"/>
              </w:rPr>
              <w:t>second-hand</w:t>
            </w:r>
            <w:r w:rsidRPr="0051300E">
              <w:rPr>
                <w:rFonts w:ascii="Arial" w:hAnsi="Arial" w:cs="Arial"/>
                <w:b w:val="0"/>
                <w:bCs w:val="0"/>
                <w:sz w:val="20"/>
                <w:szCs w:val="20"/>
              </w:rPr>
              <w:t xml:space="preserve"> smoke and</w:t>
            </w:r>
            <w:r w:rsidR="002F5614" w:rsidRPr="0051300E">
              <w:rPr>
                <w:rFonts w:ascii="Arial" w:hAnsi="Arial" w:cs="Arial"/>
                <w:b w:val="0"/>
                <w:bCs w:val="0"/>
                <w:sz w:val="20"/>
                <w:szCs w:val="20"/>
              </w:rPr>
              <w:t xml:space="preserve"> </w:t>
            </w:r>
            <w:r w:rsidRPr="0051300E">
              <w:rPr>
                <w:rFonts w:ascii="Arial" w:hAnsi="Arial" w:cs="Arial"/>
                <w:b w:val="0"/>
                <w:bCs w:val="0"/>
                <w:sz w:val="20"/>
                <w:szCs w:val="20"/>
              </w:rPr>
              <w:t xml:space="preserve">discourage uptake of smoking- Smoke free </w:t>
            </w:r>
            <w:r w:rsidR="007219D1" w:rsidRPr="0051300E">
              <w:rPr>
                <w:rFonts w:ascii="Arial" w:hAnsi="Arial" w:cs="Arial"/>
                <w:b w:val="0"/>
                <w:bCs w:val="0"/>
                <w:sz w:val="20"/>
                <w:szCs w:val="20"/>
              </w:rPr>
              <w:t>regulations.</w:t>
            </w:r>
          </w:p>
          <w:p w14:paraId="40C95F9E" w14:textId="745CC16F" w:rsidR="000D3A2E" w:rsidRPr="0051300E" w:rsidRDefault="002F5614" w:rsidP="0046236B">
            <w:pPr>
              <w:numPr>
                <w:ilvl w:val="0"/>
                <w:numId w:val="33"/>
              </w:numPr>
              <w:ind w:left="316"/>
              <w:contextualSpacing/>
              <w:rPr>
                <w:rFonts w:ascii="Arial" w:hAnsi="Arial" w:cs="Arial"/>
                <w:b w:val="0"/>
                <w:bCs w:val="0"/>
                <w:sz w:val="20"/>
                <w:szCs w:val="20"/>
              </w:rPr>
            </w:pPr>
            <w:r w:rsidRPr="0051300E">
              <w:rPr>
                <w:rFonts w:ascii="Arial" w:hAnsi="Arial" w:cs="Arial"/>
                <w:b w:val="0"/>
                <w:bCs w:val="0"/>
                <w:sz w:val="20"/>
                <w:szCs w:val="20"/>
              </w:rPr>
              <w:t>Control of Infectious diseases – food poisoning investigation and outbreak controls</w:t>
            </w:r>
          </w:p>
        </w:tc>
        <w:tc>
          <w:tcPr>
            <w:tcW w:w="3238" w:type="dxa"/>
          </w:tcPr>
          <w:p w14:paraId="1C539B72" w14:textId="4A8A40D7" w:rsidR="002F5614" w:rsidRPr="0051300E" w:rsidRDefault="002F5614" w:rsidP="0046236B">
            <w:pPr>
              <w:numPr>
                <w:ilvl w:val="0"/>
                <w:numId w:val="27"/>
              </w:numPr>
              <w:ind w:left="3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 xml:space="preserve">Improved regulatory compliance through </w:t>
            </w:r>
            <w:r w:rsidR="007219D1" w:rsidRPr="0051300E">
              <w:rPr>
                <w:rFonts w:ascii="Arial" w:hAnsi="Arial" w:cs="Arial"/>
                <w:sz w:val="20"/>
                <w:szCs w:val="20"/>
              </w:rPr>
              <w:t>inspection.</w:t>
            </w:r>
          </w:p>
          <w:p w14:paraId="4E7F1830" w14:textId="46EE9E32" w:rsidR="002F5614" w:rsidRPr="0051300E" w:rsidRDefault="002F5614" w:rsidP="0046236B">
            <w:pPr>
              <w:numPr>
                <w:ilvl w:val="0"/>
                <w:numId w:val="27"/>
              </w:numPr>
              <w:ind w:left="3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Swift and robust enforcement of business that are involved with serious criminal activity or present a</w:t>
            </w:r>
            <w:r w:rsidR="00746946">
              <w:rPr>
                <w:rFonts w:ascii="Arial" w:hAnsi="Arial" w:cs="Arial"/>
                <w:sz w:val="20"/>
                <w:szCs w:val="20"/>
              </w:rPr>
              <w:t>n</w:t>
            </w:r>
            <w:r w:rsidRPr="0051300E">
              <w:rPr>
                <w:rFonts w:ascii="Arial" w:hAnsi="Arial" w:cs="Arial"/>
                <w:sz w:val="20"/>
                <w:szCs w:val="20"/>
              </w:rPr>
              <w:t xml:space="preserve"> imminent risk to health of the </w:t>
            </w:r>
            <w:r w:rsidR="007219D1">
              <w:rPr>
                <w:rFonts w:ascii="Arial" w:hAnsi="Arial" w:cs="Arial"/>
                <w:sz w:val="20"/>
                <w:szCs w:val="20"/>
              </w:rPr>
              <w:t>p</w:t>
            </w:r>
            <w:r w:rsidRPr="0051300E">
              <w:rPr>
                <w:rFonts w:ascii="Arial" w:hAnsi="Arial" w:cs="Arial"/>
                <w:sz w:val="20"/>
                <w:szCs w:val="20"/>
              </w:rPr>
              <w:t xml:space="preserve">ublic </w:t>
            </w:r>
          </w:p>
          <w:p w14:paraId="7CCFD6FB" w14:textId="4B3285B0" w:rsidR="002F5614" w:rsidRPr="0051300E" w:rsidRDefault="002F5614" w:rsidP="0046236B">
            <w:pPr>
              <w:numPr>
                <w:ilvl w:val="0"/>
                <w:numId w:val="27"/>
              </w:numPr>
              <w:ind w:left="3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Responsible authority in respect of premises licenses – ensuring that licensed businesses fulfil the licensing objectives.</w:t>
            </w:r>
          </w:p>
          <w:p w14:paraId="4C774A74" w14:textId="0B6A9795" w:rsidR="002F5614" w:rsidRPr="0051300E" w:rsidRDefault="002F5614" w:rsidP="0046236B">
            <w:pPr>
              <w:numPr>
                <w:ilvl w:val="0"/>
                <w:numId w:val="27"/>
              </w:numPr>
              <w:ind w:left="3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 xml:space="preserve">Health and Safety hazard spotting – making every inspection </w:t>
            </w:r>
            <w:r w:rsidR="007219D1" w:rsidRPr="0051300E">
              <w:rPr>
                <w:rFonts w:ascii="Arial" w:hAnsi="Arial" w:cs="Arial"/>
                <w:sz w:val="20"/>
                <w:szCs w:val="20"/>
              </w:rPr>
              <w:t>count.</w:t>
            </w:r>
          </w:p>
          <w:p w14:paraId="086608BE" w14:textId="5E8B18A2" w:rsidR="000D3A2E" w:rsidRPr="0051300E" w:rsidRDefault="000D3A2E" w:rsidP="002F5614">
            <w:pPr>
              <w:autoSpaceDE w:val="0"/>
              <w:autoSpaceDN w:val="0"/>
              <w:adjustRightInd w:val="0"/>
              <w:ind w:left="478"/>
              <w:cnfStyle w:val="000000100000" w:firstRow="0" w:lastRow="0" w:firstColumn="0" w:lastColumn="0" w:oddVBand="0" w:evenVBand="0" w:oddHBand="1" w:evenHBand="0" w:firstRowFirstColumn="0" w:firstRowLastColumn="0" w:lastRowFirstColumn="0" w:lastRowLastColumn="0"/>
              <w:rPr>
                <w:rFonts w:ascii="Arial" w:hAnsi="Arial" w:cs="Arial"/>
                <w:b/>
                <w:snapToGrid w:val="0"/>
                <w:sz w:val="20"/>
                <w:szCs w:val="20"/>
              </w:rPr>
            </w:pPr>
          </w:p>
        </w:tc>
        <w:tc>
          <w:tcPr>
            <w:tcW w:w="3237" w:type="dxa"/>
          </w:tcPr>
          <w:p w14:paraId="087B712E" w14:textId="2D582693" w:rsidR="002F5614" w:rsidRPr="0051300E" w:rsidRDefault="002F5614" w:rsidP="0046236B">
            <w:pPr>
              <w:numPr>
                <w:ilvl w:val="0"/>
                <w:numId w:val="28"/>
              </w:numPr>
              <w:ind w:left="35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Making every inspection count</w:t>
            </w:r>
          </w:p>
          <w:p w14:paraId="29AAB572" w14:textId="3EAE158B" w:rsidR="0051300E" w:rsidRDefault="002F5614" w:rsidP="0046236B">
            <w:pPr>
              <w:numPr>
                <w:ilvl w:val="0"/>
                <w:numId w:val="28"/>
              </w:numPr>
              <w:ind w:left="35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Support</w:t>
            </w:r>
            <w:r w:rsidR="001E400E">
              <w:rPr>
                <w:rFonts w:ascii="Arial" w:hAnsi="Arial" w:cs="Arial"/>
                <w:sz w:val="20"/>
                <w:szCs w:val="20"/>
              </w:rPr>
              <w:t>/enc</w:t>
            </w:r>
            <w:r w:rsidRPr="0051300E">
              <w:rPr>
                <w:rFonts w:ascii="Arial" w:hAnsi="Arial" w:cs="Arial"/>
                <w:sz w:val="20"/>
                <w:szCs w:val="20"/>
              </w:rPr>
              <w:t>ourag</w:t>
            </w:r>
            <w:r w:rsidR="001E400E">
              <w:rPr>
                <w:rFonts w:ascii="Arial" w:hAnsi="Arial" w:cs="Arial"/>
                <w:sz w:val="20"/>
                <w:szCs w:val="20"/>
              </w:rPr>
              <w:t xml:space="preserve">e </w:t>
            </w:r>
            <w:r w:rsidRPr="0051300E">
              <w:rPr>
                <w:rFonts w:ascii="Arial" w:hAnsi="Arial" w:cs="Arial"/>
                <w:sz w:val="20"/>
                <w:szCs w:val="20"/>
              </w:rPr>
              <w:t xml:space="preserve">business success, improvement and employment opportunities through inspection, interventions, training, </w:t>
            </w:r>
          </w:p>
          <w:p w14:paraId="7E99BA31" w14:textId="06B6B0D6" w:rsidR="002F5614" w:rsidRPr="0051300E" w:rsidRDefault="002F5614" w:rsidP="0046236B">
            <w:pPr>
              <w:numPr>
                <w:ilvl w:val="0"/>
                <w:numId w:val="28"/>
              </w:numPr>
              <w:ind w:left="35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 xml:space="preserve">Food Hygiene Rating and provision of information and advice to existing and potential food business operators. </w:t>
            </w:r>
          </w:p>
          <w:p w14:paraId="4D6A1A6B" w14:textId="5F3CC920" w:rsidR="000D3A2E" w:rsidRPr="0051300E" w:rsidRDefault="002F5614" w:rsidP="0046236B">
            <w:pPr>
              <w:numPr>
                <w:ilvl w:val="0"/>
                <w:numId w:val="28"/>
              </w:numPr>
              <w:ind w:left="356"/>
              <w:cnfStyle w:val="000000100000" w:firstRow="0" w:lastRow="0" w:firstColumn="0" w:lastColumn="0" w:oddVBand="0" w:evenVBand="0" w:oddHBand="1" w:evenHBand="0" w:firstRowFirstColumn="0" w:firstRowLastColumn="0" w:lastRowFirstColumn="0" w:lastRowLastColumn="0"/>
              <w:rPr>
                <w:rFonts w:ascii="Arial" w:hAnsi="Arial" w:cs="Arial"/>
                <w:b/>
                <w:snapToGrid w:val="0"/>
                <w:sz w:val="20"/>
                <w:szCs w:val="20"/>
              </w:rPr>
            </w:pPr>
            <w:r w:rsidRPr="0051300E">
              <w:rPr>
                <w:rFonts w:ascii="Arial" w:hAnsi="Arial" w:cs="Arial"/>
                <w:sz w:val="20"/>
                <w:szCs w:val="20"/>
              </w:rPr>
              <w:t>Regulating and supporting the success of the local food economy to provide employment and business opportunities and safe and healthy food</w:t>
            </w:r>
          </w:p>
        </w:tc>
        <w:tc>
          <w:tcPr>
            <w:tcW w:w="3238" w:type="dxa"/>
          </w:tcPr>
          <w:p w14:paraId="3BCE7E1D" w14:textId="6484825E" w:rsidR="000D3A2E" w:rsidRPr="0051300E" w:rsidRDefault="0051300E" w:rsidP="0046236B">
            <w:pPr>
              <w:numPr>
                <w:ilvl w:val="0"/>
                <w:numId w:val="28"/>
              </w:numPr>
              <w:ind w:left="3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51300E">
              <w:rPr>
                <w:rFonts w:ascii="Arial" w:hAnsi="Arial" w:cs="Arial"/>
                <w:sz w:val="20"/>
                <w:szCs w:val="20"/>
              </w:rPr>
              <w:t xml:space="preserve">Roll out of new digital food service registration </w:t>
            </w:r>
            <w:r w:rsidR="007219D1" w:rsidRPr="0051300E">
              <w:rPr>
                <w:rFonts w:ascii="Arial" w:hAnsi="Arial" w:cs="Arial"/>
                <w:sz w:val="20"/>
                <w:szCs w:val="20"/>
              </w:rPr>
              <w:t>service.</w:t>
            </w:r>
          </w:p>
          <w:p w14:paraId="61A80E1B" w14:textId="34E65923" w:rsidR="0051300E" w:rsidRPr="0051300E" w:rsidRDefault="0051300E" w:rsidP="0046236B">
            <w:pPr>
              <w:numPr>
                <w:ilvl w:val="0"/>
                <w:numId w:val="28"/>
              </w:numPr>
              <w:ind w:left="3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 xml:space="preserve">engages effectively with residents and </w:t>
            </w:r>
            <w:r w:rsidR="007219D1" w:rsidRPr="0051300E">
              <w:rPr>
                <w:rFonts w:ascii="Arial" w:hAnsi="Arial" w:cs="Arial"/>
                <w:sz w:val="20"/>
                <w:szCs w:val="20"/>
              </w:rPr>
              <w:t>businesses.</w:t>
            </w:r>
          </w:p>
          <w:p w14:paraId="07320325" w14:textId="03F6762D" w:rsidR="0051300E" w:rsidRPr="0051300E" w:rsidRDefault="0051300E" w:rsidP="0046236B">
            <w:pPr>
              <w:numPr>
                <w:ilvl w:val="0"/>
                <w:numId w:val="28"/>
              </w:numPr>
              <w:ind w:left="3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 xml:space="preserve">Provide the right information and advice first time and make it easy to interact </w:t>
            </w:r>
            <w:r w:rsidR="007219D1" w:rsidRPr="0051300E">
              <w:rPr>
                <w:rFonts w:ascii="Arial" w:hAnsi="Arial" w:cs="Arial"/>
                <w:sz w:val="20"/>
                <w:szCs w:val="20"/>
              </w:rPr>
              <w:t>digitally.</w:t>
            </w:r>
          </w:p>
          <w:p w14:paraId="24AF540C" w14:textId="4598A123" w:rsidR="0051300E" w:rsidRPr="0051300E" w:rsidRDefault="0051300E" w:rsidP="0046236B">
            <w:pPr>
              <w:numPr>
                <w:ilvl w:val="0"/>
                <w:numId w:val="28"/>
              </w:numPr>
              <w:ind w:left="3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00E">
              <w:rPr>
                <w:rFonts w:ascii="Arial" w:hAnsi="Arial" w:cs="Arial"/>
                <w:sz w:val="20"/>
                <w:szCs w:val="20"/>
              </w:rPr>
              <w:t xml:space="preserve">Provide an able, positive workforce with the skills needed to deliver for </w:t>
            </w:r>
            <w:r w:rsidR="007219D1" w:rsidRPr="0051300E">
              <w:rPr>
                <w:rFonts w:ascii="Arial" w:hAnsi="Arial" w:cs="Arial"/>
                <w:sz w:val="20"/>
                <w:szCs w:val="20"/>
              </w:rPr>
              <w:t>Haringey.</w:t>
            </w:r>
          </w:p>
          <w:p w14:paraId="6B61E118" w14:textId="36A2A9A7" w:rsidR="0051300E" w:rsidRPr="0051300E" w:rsidRDefault="0051300E" w:rsidP="0046236B">
            <w:pPr>
              <w:numPr>
                <w:ilvl w:val="0"/>
                <w:numId w:val="28"/>
              </w:numPr>
              <w:ind w:left="376"/>
              <w:cnfStyle w:val="000000100000" w:firstRow="0" w:lastRow="0" w:firstColumn="0" w:lastColumn="0" w:oddVBand="0" w:evenVBand="0" w:oddHBand="1" w:evenHBand="0" w:firstRowFirstColumn="0" w:firstRowLastColumn="0" w:lastRowFirstColumn="0" w:lastRowLastColumn="0"/>
              <w:rPr>
                <w:sz w:val="20"/>
                <w:szCs w:val="20"/>
                <w:lang w:val="en"/>
              </w:rPr>
            </w:pPr>
            <w:r w:rsidRPr="0051300E">
              <w:rPr>
                <w:rFonts w:ascii="Arial" w:hAnsi="Arial" w:cs="Arial"/>
                <w:sz w:val="20"/>
                <w:szCs w:val="20"/>
              </w:rPr>
              <w:t>Use our resources in a sustainable way to prioritise the needs of the most vulnerable residents</w:t>
            </w:r>
          </w:p>
        </w:tc>
      </w:tr>
    </w:tbl>
    <w:p w14:paraId="0837EF5B" w14:textId="77777777" w:rsidR="00FB40F1" w:rsidRDefault="00FB40F1" w:rsidP="00793B6F">
      <w:pPr>
        <w:rPr>
          <w:rFonts w:ascii="Arial" w:hAnsi="Arial" w:cs="Arial"/>
        </w:rPr>
      </w:pPr>
    </w:p>
    <w:p w14:paraId="6CD9FE2E" w14:textId="77777777" w:rsidR="00FB40F1" w:rsidRDefault="00FB40F1" w:rsidP="00793B6F">
      <w:pPr>
        <w:rPr>
          <w:rFonts w:ascii="Arial" w:hAnsi="Arial" w:cs="Arial"/>
        </w:rPr>
      </w:pPr>
    </w:p>
    <w:bookmarkStart w:id="8" w:name="_Toc456613311"/>
    <w:bookmarkStart w:id="9" w:name="_Toc273104966"/>
    <w:bookmarkEnd w:id="8"/>
    <w:p w14:paraId="68569F91" w14:textId="77777777" w:rsidR="00344FD5" w:rsidRDefault="00181DBC" w:rsidP="0046236B">
      <w:pPr>
        <w:pStyle w:val="Heading1"/>
        <w:numPr>
          <w:ilvl w:val="0"/>
          <w:numId w:val="31"/>
        </w:numPr>
        <w:rPr>
          <w:snapToGrid w:val="0"/>
        </w:rPr>
      </w:pPr>
      <w:r w:rsidRPr="007C75D3">
        <w:rPr>
          <w:snapToGrid w:val="0"/>
        </w:rPr>
        <w:fldChar w:fldCharType="begin"/>
      </w:r>
      <w:r w:rsidR="007C75D3" w:rsidRPr="007C75D3">
        <w:rPr>
          <w:snapToGrid w:val="0"/>
        </w:rPr>
        <w:instrText xml:space="preserve"> HYPERLINK "http://www.haringey.gov.uk/local-democracy/about-council" </w:instrText>
      </w:r>
      <w:r w:rsidRPr="007C75D3">
        <w:rPr>
          <w:snapToGrid w:val="0"/>
        </w:rPr>
        <w:fldChar w:fldCharType="separate"/>
      </w:r>
      <w:bookmarkStart w:id="10" w:name="_Toc454298491"/>
      <w:bookmarkStart w:id="11" w:name="_Toc455398869"/>
      <w:bookmarkStart w:id="12" w:name="_Toc521603606"/>
      <w:r w:rsidR="007C75D3" w:rsidRPr="007C75D3">
        <w:rPr>
          <w:snapToGrid w:val="0"/>
        </w:rPr>
        <w:t>LOCAL AUTHORITY PROFILE</w:t>
      </w:r>
      <w:bookmarkEnd w:id="9"/>
      <w:bookmarkEnd w:id="10"/>
      <w:bookmarkEnd w:id="11"/>
      <w:bookmarkEnd w:id="12"/>
      <w:r w:rsidRPr="007C75D3">
        <w:rPr>
          <w:snapToGrid w:val="0"/>
        </w:rPr>
        <w:fldChar w:fldCharType="end"/>
      </w:r>
    </w:p>
    <w:p w14:paraId="5E347C9A" w14:textId="77777777" w:rsidR="00344FD5" w:rsidRDefault="00344FD5">
      <w:pPr>
        <w:pStyle w:val="Heading1"/>
        <w:numPr>
          <w:ilvl w:val="0"/>
          <w:numId w:val="0"/>
        </w:numPr>
        <w:ind w:left="972"/>
        <w:rPr>
          <w:b w:val="0"/>
        </w:rPr>
      </w:pPr>
    </w:p>
    <w:p w14:paraId="1E9D149C" w14:textId="1B6205C8" w:rsidR="006F2E34" w:rsidRDefault="000C15E0" w:rsidP="000C15E0">
      <w:pPr>
        <w:jc w:val="both"/>
        <w:rPr>
          <w:rFonts w:ascii="Arial" w:hAnsi="Arial"/>
        </w:rPr>
      </w:pPr>
      <w:r>
        <w:rPr>
          <w:rFonts w:ascii="Arial" w:hAnsi="Arial"/>
        </w:rPr>
        <w:t>Haringey is home to over 2</w:t>
      </w:r>
      <w:r w:rsidR="00966DB2">
        <w:rPr>
          <w:rFonts w:ascii="Arial" w:hAnsi="Arial"/>
        </w:rPr>
        <w:t>54</w:t>
      </w:r>
      <w:r>
        <w:rPr>
          <w:rFonts w:ascii="Arial" w:hAnsi="Arial"/>
        </w:rPr>
        <w:t>,</w:t>
      </w:r>
      <w:r w:rsidR="00FB40F1">
        <w:rPr>
          <w:rFonts w:ascii="Arial" w:hAnsi="Arial"/>
        </w:rPr>
        <w:t>0</w:t>
      </w:r>
      <w:r>
        <w:rPr>
          <w:rFonts w:ascii="Arial" w:hAnsi="Arial"/>
        </w:rPr>
        <w:t xml:space="preserve">00 people in an area of North London that is 11.5 square miles </w:t>
      </w:r>
      <w:r w:rsidR="006F2E34">
        <w:rPr>
          <w:rFonts w:ascii="Arial" w:hAnsi="Arial"/>
        </w:rPr>
        <w:t xml:space="preserve">and </w:t>
      </w:r>
      <w:r>
        <w:rPr>
          <w:rFonts w:ascii="Arial" w:hAnsi="Arial"/>
        </w:rPr>
        <w:t>bordering 6 other London Boroughs. The</w:t>
      </w:r>
      <w:r w:rsidR="006F2E34">
        <w:rPr>
          <w:rFonts w:ascii="Arial" w:hAnsi="Arial"/>
        </w:rPr>
        <w:t xml:space="preserve"> borough is separated into </w:t>
      </w:r>
      <w:r w:rsidR="00120CA5">
        <w:rPr>
          <w:rFonts w:ascii="Arial" w:hAnsi="Arial"/>
        </w:rPr>
        <w:t>19 wards with 3</w:t>
      </w:r>
      <w:r w:rsidR="006F2E34">
        <w:rPr>
          <w:rFonts w:ascii="Arial" w:hAnsi="Arial"/>
        </w:rPr>
        <w:t xml:space="preserve"> local ward Councillors</w:t>
      </w:r>
      <w:r w:rsidR="00120CA5">
        <w:rPr>
          <w:rFonts w:ascii="Arial" w:hAnsi="Arial"/>
        </w:rPr>
        <w:t xml:space="preserve"> in each</w:t>
      </w:r>
      <w:r w:rsidR="006F2E34">
        <w:rPr>
          <w:rFonts w:ascii="Arial" w:hAnsi="Arial"/>
        </w:rPr>
        <w:t xml:space="preserve">: </w:t>
      </w:r>
    </w:p>
    <w:p w14:paraId="0B2C7765" w14:textId="77777777" w:rsidR="000C15E0" w:rsidRDefault="000C15E0" w:rsidP="000C15E0">
      <w:pPr>
        <w:jc w:val="both"/>
        <w:rPr>
          <w:rFonts w:ascii="Arial" w:hAnsi="Arial"/>
        </w:rPr>
      </w:pPr>
      <w:r>
        <w:rPr>
          <w:rFonts w:ascii="Arial" w:hAnsi="Arial"/>
        </w:rPr>
        <w:t xml:space="preserve">Haringey is predominantly residential in character with some industry in the east of the Borough. It is home to a diverse population; almost half of our residents are from the diverse </w:t>
      </w:r>
      <w:r w:rsidR="006F2E34">
        <w:rPr>
          <w:rFonts w:ascii="Arial" w:hAnsi="Arial"/>
        </w:rPr>
        <w:t>community, with an estimated 200</w:t>
      </w:r>
      <w:r>
        <w:rPr>
          <w:rFonts w:ascii="Arial" w:hAnsi="Arial"/>
        </w:rPr>
        <w:t xml:space="preserve"> languages spoken within the Borough, which pose a challenge for food safety enforcement.</w:t>
      </w:r>
    </w:p>
    <w:p w14:paraId="43ED258C" w14:textId="77777777" w:rsidR="000C15E0" w:rsidRDefault="000C15E0" w:rsidP="000C15E0">
      <w:pPr>
        <w:ind w:left="720" w:hanging="720"/>
        <w:jc w:val="both"/>
        <w:rPr>
          <w:rFonts w:ascii="Arial" w:hAnsi="Arial"/>
        </w:rPr>
      </w:pPr>
    </w:p>
    <w:p w14:paraId="7BC64D1D" w14:textId="77777777" w:rsidR="00EE00D0" w:rsidRDefault="000C15E0" w:rsidP="000C15E0">
      <w:pPr>
        <w:jc w:val="both"/>
        <w:rPr>
          <w:rFonts w:ascii="Arial" w:hAnsi="Arial"/>
        </w:rPr>
      </w:pPr>
      <w:r>
        <w:rPr>
          <w:rFonts w:ascii="Arial" w:hAnsi="Arial"/>
        </w:rPr>
        <w:t>The Borough has three significant land sites, Finsbury Park and Alexandra Palace both of which cater for large events attracting people from across the country including large Pop Music Events, Firework Displays</w:t>
      </w:r>
      <w:r w:rsidR="00EE00D0">
        <w:rPr>
          <w:rFonts w:ascii="Arial" w:hAnsi="Arial"/>
        </w:rPr>
        <w:t xml:space="preserve"> etc</w:t>
      </w:r>
      <w:r>
        <w:rPr>
          <w:rFonts w:ascii="Arial" w:hAnsi="Arial"/>
        </w:rPr>
        <w:t xml:space="preserve">. Tottenham Hotspur Football Club is </w:t>
      </w:r>
      <w:r w:rsidR="00EE00D0">
        <w:rPr>
          <w:rFonts w:ascii="Arial" w:hAnsi="Arial"/>
        </w:rPr>
        <w:t xml:space="preserve">also </w:t>
      </w:r>
      <w:r>
        <w:rPr>
          <w:rFonts w:ascii="Arial" w:hAnsi="Arial"/>
        </w:rPr>
        <w:t xml:space="preserve">located </w:t>
      </w:r>
      <w:r w:rsidR="00EE00D0">
        <w:rPr>
          <w:rFonts w:ascii="Arial" w:hAnsi="Arial"/>
        </w:rPr>
        <w:t xml:space="preserve">within Haringey and is currently regenerating its current stadium and surrounding sites to create a 56,000+ seat stadium, a new residential and shopping area, as well as public space.  </w:t>
      </w:r>
    </w:p>
    <w:p w14:paraId="018948E6" w14:textId="77777777" w:rsidR="00EE00D0" w:rsidRDefault="00EE00D0" w:rsidP="000C15E0">
      <w:pPr>
        <w:jc w:val="both"/>
        <w:rPr>
          <w:rFonts w:ascii="Arial" w:hAnsi="Arial"/>
        </w:rPr>
      </w:pPr>
    </w:p>
    <w:p w14:paraId="0ABE60AC" w14:textId="339F9A6C" w:rsidR="000C15E0" w:rsidRDefault="000C15E0" w:rsidP="000C15E0">
      <w:pPr>
        <w:jc w:val="both"/>
        <w:rPr>
          <w:rFonts w:ascii="Arial" w:hAnsi="Arial"/>
        </w:rPr>
      </w:pPr>
      <w:r>
        <w:rPr>
          <w:rFonts w:ascii="Arial" w:hAnsi="Arial"/>
        </w:rPr>
        <w:t xml:space="preserve">Haringey has approximately </w:t>
      </w:r>
      <w:r w:rsidR="00746946">
        <w:rPr>
          <w:rFonts w:ascii="Arial" w:hAnsi="Arial"/>
        </w:rPr>
        <w:t>25240</w:t>
      </w:r>
      <w:r>
        <w:rPr>
          <w:rFonts w:ascii="Arial" w:hAnsi="Arial"/>
        </w:rPr>
        <w:t xml:space="preserve"> </w:t>
      </w:r>
      <w:r w:rsidR="00055782">
        <w:rPr>
          <w:rFonts w:ascii="Arial" w:hAnsi="Arial"/>
        </w:rPr>
        <w:t xml:space="preserve">active </w:t>
      </w:r>
      <w:r>
        <w:rPr>
          <w:rFonts w:ascii="Arial" w:hAnsi="Arial"/>
        </w:rPr>
        <w:t xml:space="preserve">businesses </w:t>
      </w:r>
      <w:r>
        <w:rPr>
          <w:rFonts w:ascii="Arial" w:hAnsi="Arial"/>
          <w:snapToGrid w:val="0"/>
        </w:rPr>
        <w:t xml:space="preserve">with over </w:t>
      </w:r>
      <w:r w:rsidR="00750609">
        <w:rPr>
          <w:rFonts w:ascii="Arial" w:hAnsi="Arial"/>
          <w:snapToGrid w:val="0"/>
        </w:rPr>
        <w:t xml:space="preserve">2200 </w:t>
      </w:r>
      <w:r w:rsidR="00BC5BA5">
        <w:rPr>
          <w:rFonts w:ascii="Arial" w:hAnsi="Arial"/>
          <w:snapToGrid w:val="0"/>
        </w:rPr>
        <w:t xml:space="preserve">registered </w:t>
      </w:r>
      <w:r>
        <w:rPr>
          <w:rFonts w:ascii="Arial" w:hAnsi="Arial"/>
          <w:snapToGrid w:val="0"/>
        </w:rPr>
        <w:t xml:space="preserve">food </w:t>
      </w:r>
      <w:r w:rsidR="0074106D">
        <w:rPr>
          <w:rFonts w:ascii="Arial" w:hAnsi="Arial"/>
          <w:snapToGrid w:val="0"/>
        </w:rPr>
        <w:t>businesses.</w:t>
      </w:r>
      <w:r>
        <w:rPr>
          <w:rFonts w:ascii="Arial" w:hAnsi="Arial"/>
          <w:snapToGrid w:val="0"/>
        </w:rPr>
        <w:t xml:space="preserve"> </w:t>
      </w:r>
      <w:r w:rsidR="00BC5BA5">
        <w:rPr>
          <w:rFonts w:ascii="Arial" w:hAnsi="Arial"/>
          <w:snapToGrid w:val="0"/>
        </w:rPr>
        <w:t>T</w:t>
      </w:r>
      <w:r>
        <w:rPr>
          <w:rFonts w:ascii="Arial" w:hAnsi="Arial"/>
          <w:snapToGrid w:val="0"/>
        </w:rPr>
        <w:t>he</w:t>
      </w:r>
      <w:r w:rsidR="00BC5BA5">
        <w:rPr>
          <w:rFonts w:ascii="Arial" w:hAnsi="Arial"/>
          <w:snapToGrid w:val="0"/>
        </w:rPr>
        <w:t>se</w:t>
      </w:r>
      <w:r>
        <w:rPr>
          <w:rFonts w:ascii="Arial" w:hAnsi="Arial"/>
          <w:snapToGrid w:val="0"/>
        </w:rPr>
        <w:t xml:space="preserve"> businesses</w:t>
      </w:r>
      <w:r w:rsidR="00BC5BA5">
        <w:rPr>
          <w:rFonts w:ascii="Arial" w:hAnsi="Arial"/>
          <w:snapToGrid w:val="0"/>
        </w:rPr>
        <w:t xml:space="preserve"> contribute to a substantial </w:t>
      </w:r>
      <w:r w:rsidR="00746946">
        <w:rPr>
          <w:rFonts w:ascii="Arial" w:hAnsi="Arial"/>
          <w:snapToGrid w:val="0"/>
        </w:rPr>
        <w:t>night-time</w:t>
      </w:r>
      <w:r w:rsidR="00BC5BA5">
        <w:rPr>
          <w:rFonts w:ascii="Arial" w:hAnsi="Arial"/>
          <w:snapToGrid w:val="0"/>
        </w:rPr>
        <w:t xml:space="preserve"> economy and range in size from a majority of</w:t>
      </w:r>
      <w:r>
        <w:rPr>
          <w:rFonts w:ascii="Arial" w:hAnsi="Arial"/>
          <w:snapToGrid w:val="0"/>
        </w:rPr>
        <w:t xml:space="preserve"> small catering outlets,</w:t>
      </w:r>
      <w:r w:rsidR="00BC5BA5">
        <w:rPr>
          <w:rFonts w:ascii="Arial" w:hAnsi="Arial"/>
          <w:snapToGrid w:val="0"/>
        </w:rPr>
        <w:t xml:space="preserve"> home ca</w:t>
      </w:r>
      <w:r w:rsidR="000A279E">
        <w:rPr>
          <w:rFonts w:ascii="Arial" w:hAnsi="Arial"/>
          <w:snapToGrid w:val="0"/>
        </w:rPr>
        <w:t>terers</w:t>
      </w:r>
      <w:r w:rsidR="00BC5BA5">
        <w:rPr>
          <w:rFonts w:ascii="Arial" w:hAnsi="Arial"/>
          <w:snapToGrid w:val="0"/>
        </w:rPr>
        <w:t>,</w:t>
      </w:r>
      <w:r>
        <w:rPr>
          <w:rFonts w:ascii="Arial" w:hAnsi="Arial"/>
          <w:snapToGrid w:val="0"/>
        </w:rPr>
        <w:t xml:space="preserve"> local and regional retailers and larger wholesale</w:t>
      </w:r>
      <w:r w:rsidR="00BC5BA5">
        <w:rPr>
          <w:rFonts w:ascii="Arial" w:hAnsi="Arial"/>
          <w:snapToGrid w:val="0"/>
        </w:rPr>
        <w:t xml:space="preserve">, meat cutting and manufacturing </w:t>
      </w:r>
      <w:r w:rsidR="007219D1">
        <w:rPr>
          <w:rFonts w:ascii="Arial" w:hAnsi="Arial"/>
          <w:snapToGrid w:val="0"/>
        </w:rPr>
        <w:t>premises.</w:t>
      </w:r>
      <w:r>
        <w:rPr>
          <w:rFonts w:ascii="Arial" w:hAnsi="Arial"/>
          <w:snapToGrid w:val="0"/>
        </w:rPr>
        <w:t xml:space="preserve"> </w:t>
      </w:r>
    </w:p>
    <w:p w14:paraId="448F540B" w14:textId="77777777" w:rsidR="000C15E0" w:rsidRDefault="000C15E0" w:rsidP="000C15E0">
      <w:pPr>
        <w:jc w:val="both"/>
        <w:rPr>
          <w:rFonts w:ascii="Arial" w:hAnsi="Arial"/>
        </w:rPr>
      </w:pPr>
    </w:p>
    <w:p w14:paraId="4997F9C2" w14:textId="77777777" w:rsidR="000C15E0" w:rsidRDefault="00464980" w:rsidP="000C15E0">
      <w:pPr>
        <w:jc w:val="both"/>
        <w:rPr>
          <w:rFonts w:ascii="Arial" w:hAnsi="Arial"/>
        </w:rPr>
      </w:pPr>
      <w:r>
        <w:rPr>
          <w:rFonts w:ascii="Arial" w:hAnsi="Arial"/>
        </w:rPr>
        <w:t>The</w:t>
      </w:r>
      <w:r w:rsidR="00BC5BA5">
        <w:rPr>
          <w:rFonts w:ascii="Arial" w:hAnsi="Arial"/>
        </w:rPr>
        <w:t xml:space="preserve"> majority of businesses are concentrated in </w:t>
      </w:r>
      <w:r w:rsidR="000C15E0">
        <w:rPr>
          <w:rFonts w:ascii="Arial" w:hAnsi="Arial"/>
        </w:rPr>
        <w:t xml:space="preserve">the main thoroughfares of Tottenham High </w:t>
      </w:r>
      <w:r w:rsidR="00BE04D8">
        <w:rPr>
          <w:rFonts w:ascii="Arial" w:hAnsi="Arial"/>
        </w:rPr>
        <w:t xml:space="preserve">Road, </w:t>
      </w:r>
      <w:r w:rsidR="000C15E0">
        <w:rPr>
          <w:rFonts w:ascii="Arial" w:hAnsi="Arial"/>
        </w:rPr>
        <w:t>Seven Sisters Road, Green Lanes, Wood Green High Road (including Wood Green Shopping City), Crouch End and Muswell Hill.</w:t>
      </w:r>
      <w:r w:rsidR="00BC5BA5">
        <w:rPr>
          <w:rFonts w:ascii="Arial" w:hAnsi="Arial"/>
        </w:rPr>
        <w:t xml:space="preserve"> In </w:t>
      </w:r>
      <w:r w:rsidR="0074106D">
        <w:rPr>
          <w:rFonts w:ascii="Arial" w:hAnsi="Arial"/>
        </w:rPr>
        <w:t>addition,</w:t>
      </w:r>
      <w:r w:rsidR="00BC5BA5">
        <w:rPr>
          <w:rFonts w:ascii="Arial" w:hAnsi="Arial"/>
        </w:rPr>
        <w:t xml:space="preserve"> Haringey has 17 industrial Estates and 3 retail parks.</w:t>
      </w:r>
    </w:p>
    <w:p w14:paraId="66555BD8" w14:textId="77777777" w:rsidR="000C15E0" w:rsidRDefault="000C15E0" w:rsidP="000C15E0">
      <w:pPr>
        <w:jc w:val="both"/>
        <w:rPr>
          <w:rFonts w:ascii="Arial" w:hAnsi="Arial"/>
        </w:rPr>
      </w:pPr>
    </w:p>
    <w:p w14:paraId="73B15B89" w14:textId="77777777" w:rsidR="000C15E0" w:rsidRDefault="000C15E0" w:rsidP="000C15E0">
      <w:pPr>
        <w:jc w:val="both"/>
        <w:rPr>
          <w:rFonts w:ascii="Arial" w:hAnsi="Arial"/>
        </w:rPr>
      </w:pPr>
    </w:p>
    <w:p w14:paraId="76119073" w14:textId="41A6867F" w:rsidR="000935C3" w:rsidRDefault="007C75D3" w:rsidP="009F4A97">
      <w:pPr>
        <w:pStyle w:val="Heading1"/>
        <w:rPr>
          <w:snapToGrid w:val="0"/>
        </w:rPr>
      </w:pPr>
      <w:r w:rsidRPr="007C75D3">
        <w:rPr>
          <w:snapToGrid w:val="0"/>
        </w:rPr>
        <w:t xml:space="preserve"> </w:t>
      </w:r>
      <w:bookmarkStart w:id="13" w:name="_Toc273104967"/>
      <w:r w:rsidR="00181DBC" w:rsidRPr="007C75D3">
        <w:rPr>
          <w:snapToGrid w:val="0"/>
        </w:rPr>
        <w:fldChar w:fldCharType="begin"/>
      </w:r>
      <w:r w:rsidRPr="007C75D3">
        <w:rPr>
          <w:snapToGrid w:val="0"/>
        </w:rPr>
        <w:instrText xml:space="preserve"> HYPERLINK "http://www.haringey.gov.uk/local-democracy/about-council/chief-executive-and-senior-leadership-team" </w:instrText>
      </w:r>
      <w:r w:rsidR="00181DBC" w:rsidRPr="007C75D3">
        <w:rPr>
          <w:snapToGrid w:val="0"/>
        </w:rPr>
        <w:fldChar w:fldCharType="separate"/>
      </w:r>
      <w:bookmarkStart w:id="14" w:name="_Toc454298492"/>
      <w:bookmarkStart w:id="15" w:name="_Toc455398870"/>
      <w:bookmarkStart w:id="16" w:name="_Toc521603607"/>
      <w:r w:rsidRPr="007C75D3">
        <w:rPr>
          <w:snapToGrid w:val="0"/>
        </w:rPr>
        <w:t>ORGANISATIONAL STRUCTURE</w:t>
      </w:r>
      <w:bookmarkEnd w:id="14"/>
      <w:bookmarkEnd w:id="15"/>
      <w:bookmarkEnd w:id="16"/>
      <w:r w:rsidR="00181DBC" w:rsidRPr="007C75D3">
        <w:rPr>
          <w:snapToGrid w:val="0"/>
        </w:rPr>
        <w:fldChar w:fldCharType="end"/>
      </w:r>
      <w:r w:rsidRPr="007C75D3">
        <w:rPr>
          <w:snapToGrid w:val="0"/>
        </w:rPr>
        <w:t xml:space="preserve"> </w:t>
      </w:r>
      <w:bookmarkEnd w:id="13"/>
    </w:p>
    <w:p w14:paraId="2C82996B" w14:textId="29446B33" w:rsidR="00DB1375" w:rsidRDefault="00DB1375" w:rsidP="00DB1375"/>
    <w:p w14:paraId="1ADF8B62" w14:textId="77777777" w:rsidR="00BB7362" w:rsidRPr="00BB7362" w:rsidRDefault="00BB7362" w:rsidP="00BB7362"/>
    <w:p w14:paraId="0CF2EEF8" w14:textId="53E84E18" w:rsidR="00246448" w:rsidRPr="00AE5F85" w:rsidRDefault="00C910C5" w:rsidP="000C15E0">
      <w:pPr>
        <w:jc w:val="both"/>
        <w:rPr>
          <w:rFonts w:ascii="Arial" w:hAnsi="Arial" w:cs="Arial"/>
          <w:snapToGrid w:val="0"/>
        </w:rPr>
      </w:pPr>
      <w:r w:rsidRPr="00AE5F85">
        <w:rPr>
          <w:rFonts w:ascii="Arial" w:hAnsi="Arial" w:cs="Arial"/>
          <w:snapToGrid w:val="0"/>
        </w:rPr>
        <w:t>The food</w:t>
      </w:r>
      <w:r w:rsidR="00464980" w:rsidRPr="00AE5F85">
        <w:rPr>
          <w:rFonts w:ascii="Arial" w:hAnsi="Arial" w:cs="Arial"/>
          <w:snapToGrid w:val="0"/>
        </w:rPr>
        <w:t xml:space="preserve"> and feed</w:t>
      </w:r>
      <w:r w:rsidRPr="00AE5F85">
        <w:rPr>
          <w:rFonts w:ascii="Arial" w:hAnsi="Arial" w:cs="Arial"/>
          <w:snapToGrid w:val="0"/>
        </w:rPr>
        <w:t xml:space="preserve"> safety function </w:t>
      </w:r>
      <w:r w:rsidR="007219D1" w:rsidRPr="00AE5F85">
        <w:rPr>
          <w:rFonts w:ascii="Arial" w:hAnsi="Arial" w:cs="Arial"/>
          <w:snapToGrid w:val="0"/>
        </w:rPr>
        <w:t>are</w:t>
      </w:r>
      <w:r w:rsidRPr="00AE5F85">
        <w:rPr>
          <w:rFonts w:ascii="Arial" w:hAnsi="Arial" w:cs="Arial"/>
          <w:snapToGrid w:val="0"/>
        </w:rPr>
        <w:t xml:space="preserve"> delivered by the Commercial Environmental Health and Trading Standards Team</w:t>
      </w:r>
      <w:r w:rsidR="000C15E0" w:rsidRPr="00AE5F85">
        <w:rPr>
          <w:rFonts w:ascii="Arial" w:hAnsi="Arial" w:cs="Arial"/>
          <w:snapToGrid w:val="0"/>
        </w:rPr>
        <w:t xml:space="preserve"> </w:t>
      </w:r>
      <w:r w:rsidRPr="00AE5F85">
        <w:rPr>
          <w:rFonts w:ascii="Arial" w:hAnsi="Arial" w:cs="Arial"/>
          <w:snapToGrid w:val="0"/>
        </w:rPr>
        <w:t>(</w:t>
      </w:r>
      <w:r w:rsidR="007C75D3" w:rsidRPr="00AE5F85">
        <w:rPr>
          <w:rFonts w:ascii="Arial" w:hAnsi="Arial" w:cs="Arial"/>
          <w:snapToGrid w:val="0"/>
        </w:rPr>
        <w:t>CEH&amp;TS) which is part of the Regulatory Service.</w:t>
      </w:r>
    </w:p>
    <w:p w14:paraId="5EC654B1" w14:textId="77777777" w:rsidR="00A730FC" w:rsidRPr="00AE5F85" w:rsidRDefault="00A730FC" w:rsidP="000C15E0">
      <w:pPr>
        <w:jc w:val="both"/>
        <w:rPr>
          <w:rFonts w:ascii="Arial" w:hAnsi="Arial" w:cs="Arial"/>
          <w:snapToGrid w:val="0"/>
        </w:rPr>
      </w:pPr>
    </w:p>
    <w:p w14:paraId="79ABF7C5" w14:textId="00211879" w:rsidR="000C15E0" w:rsidRDefault="00246448" w:rsidP="000C15E0">
      <w:pPr>
        <w:jc w:val="both"/>
        <w:rPr>
          <w:rFonts w:ascii="Arial" w:hAnsi="Arial" w:cs="Arial"/>
          <w:snapToGrid w:val="0"/>
        </w:rPr>
      </w:pPr>
      <w:r w:rsidRPr="00BB7362">
        <w:rPr>
          <w:rFonts w:ascii="Arial" w:hAnsi="Arial" w:cs="Arial"/>
          <w:snapToGrid w:val="0"/>
        </w:rPr>
        <w:t>This</w:t>
      </w:r>
      <w:r w:rsidR="00735673" w:rsidRPr="00BB7362">
        <w:rPr>
          <w:rFonts w:ascii="Arial" w:hAnsi="Arial" w:cs="Arial"/>
          <w:snapToGrid w:val="0"/>
        </w:rPr>
        <w:t xml:space="preserve"> is under the remit of the </w:t>
      </w:r>
      <w:r w:rsidR="00BE1A3C">
        <w:rPr>
          <w:rFonts w:ascii="Arial" w:hAnsi="Arial" w:cs="Arial"/>
          <w:snapToGrid w:val="0"/>
        </w:rPr>
        <w:t>Environment and Neighbourhoods</w:t>
      </w:r>
      <w:r w:rsidR="00735673" w:rsidRPr="00BB7362">
        <w:rPr>
          <w:rFonts w:ascii="Arial" w:hAnsi="Arial" w:cs="Arial"/>
          <w:snapToGrid w:val="0"/>
        </w:rPr>
        <w:t xml:space="preserve"> </w:t>
      </w:r>
      <w:r w:rsidR="001E400E">
        <w:rPr>
          <w:rFonts w:ascii="Arial" w:hAnsi="Arial" w:cs="Arial"/>
          <w:snapToGrid w:val="0"/>
        </w:rPr>
        <w:t xml:space="preserve">Directorate, within the Community Safety and Enforcement </w:t>
      </w:r>
      <w:r w:rsidR="00735673" w:rsidRPr="00BB7362">
        <w:rPr>
          <w:rFonts w:ascii="Arial" w:hAnsi="Arial" w:cs="Arial"/>
          <w:snapToGrid w:val="0"/>
        </w:rPr>
        <w:t>Business Unit</w:t>
      </w:r>
      <w:r w:rsidR="00AB2B9E">
        <w:rPr>
          <w:rFonts w:ascii="Arial" w:hAnsi="Arial" w:cs="Arial"/>
          <w:snapToGrid w:val="0"/>
        </w:rPr>
        <w:t>.</w:t>
      </w:r>
      <w:r w:rsidR="00735673" w:rsidRPr="00BB7362">
        <w:rPr>
          <w:rFonts w:ascii="Arial" w:hAnsi="Arial" w:cs="Arial"/>
          <w:snapToGrid w:val="0"/>
        </w:rPr>
        <w:t xml:space="preserve"> </w:t>
      </w:r>
    </w:p>
    <w:p w14:paraId="554D28DE" w14:textId="2597544D" w:rsidR="00375A32" w:rsidRPr="00BB7362" w:rsidRDefault="00792C3F" w:rsidP="000C15E0">
      <w:pPr>
        <w:jc w:val="both"/>
        <w:rPr>
          <w:rFonts w:ascii="Arial" w:hAnsi="Arial"/>
          <w:b/>
          <w:snapToGrid w:val="0"/>
        </w:rPr>
      </w:pPr>
      <w:r>
        <w:rPr>
          <w:rFonts w:ascii="Arial" w:hAnsi="Arial"/>
          <w:b/>
          <w:snapToGrid w:val="0"/>
        </w:rPr>
        <w:lastRenderedPageBreak/>
        <w:tab/>
      </w:r>
      <w:r>
        <w:rPr>
          <w:rFonts w:ascii="Arial" w:hAnsi="Arial"/>
          <w:b/>
          <w:snapToGrid w:val="0"/>
        </w:rPr>
        <w:tab/>
      </w:r>
      <w:r>
        <w:rPr>
          <w:rFonts w:ascii="Arial" w:hAnsi="Arial"/>
          <w:b/>
          <w:snapToGrid w:val="0"/>
        </w:rPr>
        <w:tab/>
      </w:r>
      <w:r>
        <w:rPr>
          <w:rFonts w:ascii="Arial" w:hAnsi="Arial"/>
          <w:b/>
          <w:snapToGrid w:val="0"/>
        </w:rPr>
        <w:tab/>
      </w:r>
      <w:r>
        <w:rPr>
          <w:rFonts w:ascii="Arial" w:hAnsi="Arial"/>
          <w:b/>
          <w:snapToGrid w:val="0"/>
        </w:rPr>
        <w:tab/>
      </w:r>
      <w:r w:rsidR="007E27A9">
        <w:rPr>
          <w:noProof/>
        </w:rPr>
        <w:drawing>
          <wp:inline distT="0" distB="0" distL="0" distR="0" wp14:anchorId="6D3F9154" wp14:editId="40C9BD0D">
            <wp:extent cx="4467225" cy="2524125"/>
            <wp:effectExtent l="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25A07F" w14:textId="518DAA2B" w:rsidR="000C15E0" w:rsidRDefault="000C15E0" w:rsidP="000C15E0">
      <w:pPr>
        <w:jc w:val="both"/>
        <w:rPr>
          <w:rFonts w:ascii="Arial" w:hAnsi="Arial"/>
          <w:b/>
          <w:snapToGrid w:val="0"/>
        </w:rPr>
      </w:pPr>
      <w:r>
        <w:rPr>
          <w:rFonts w:ascii="Arial" w:hAnsi="Arial"/>
          <w:snapToGrid w:val="0"/>
        </w:rPr>
        <w:t xml:space="preserve">The </w:t>
      </w:r>
      <w:r w:rsidR="00055782">
        <w:rPr>
          <w:rFonts w:ascii="Arial" w:hAnsi="Arial"/>
          <w:snapToGrid w:val="0"/>
        </w:rPr>
        <w:t xml:space="preserve">CEH&amp;TS Team </w:t>
      </w:r>
      <w:r>
        <w:rPr>
          <w:rFonts w:ascii="Arial" w:hAnsi="Arial"/>
          <w:snapToGrid w:val="0"/>
        </w:rPr>
        <w:t xml:space="preserve">is led by 1 </w:t>
      </w:r>
      <w:r w:rsidR="00055782">
        <w:rPr>
          <w:rFonts w:ascii="Arial" w:hAnsi="Arial"/>
          <w:snapToGrid w:val="0"/>
        </w:rPr>
        <w:t xml:space="preserve">FTE </w:t>
      </w:r>
      <w:r w:rsidR="00C07888">
        <w:rPr>
          <w:rFonts w:ascii="Arial" w:hAnsi="Arial"/>
          <w:snapToGrid w:val="0"/>
        </w:rPr>
        <w:t>Manager who</w:t>
      </w:r>
      <w:r w:rsidR="00055782">
        <w:rPr>
          <w:rFonts w:ascii="Arial" w:hAnsi="Arial"/>
          <w:snapToGrid w:val="0"/>
        </w:rPr>
        <w:t xml:space="preserve"> </w:t>
      </w:r>
      <w:r>
        <w:rPr>
          <w:rFonts w:ascii="Arial" w:hAnsi="Arial"/>
          <w:snapToGrid w:val="0"/>
        </w:rPr>
        <w:t xml:space="preserve">is responsible for the yearly planning of the activities and the management of </w:t>
      </w:r>
      <w:r w:rsidR="00735673">
        <w:rPr>
          <w:rFonts w:ascii="Arial" w:hAnsi="Arial"/>
          <w:snapToGrid w:val="0"/>
        </w:rPr>
        <w:t>Food Safety, Health and Safety, Trading Standards</w:t>
      </w:r>
      <w:r w:rsidR="00750609">
        <w:rPr>
          <w:rFonts w:ascii="Arial" w:hAnsi="Arial"/>
          <w:snapToGrid w:val="0"/>
        </w:rPr>
        <w:t xml:space="preserve">, </w:t>
      </w:r>
      <w:r w:rsidR="00C07888">
        <w:rPr>
          <w:rFonts w:ascii="Arial" w:hAnsi="Arial"/>
          <w:snapToGrid w:val="0"/>
        </w:rPr>
        <w:t>I</w:t>
      </w:r>
      <w:r w:rsidR="004861AA">
        <w:rPr>
          <w:rFonts w:ascii="Arial" w:hAnsi="Arial"/>
          <w:snapToGrid w:val="0"/>
        </w:rPr>
        <w:t xml:space="preserve">nfectious </w:t>
      </w:r>
      <w:r w:rsidR="00C07888">
        <w:rPr>
          <w:rFonts w:ascii="Arial" w:hAnsi="Arial"/>
          <w:snapToGrid w:val="0"/>
        </w:rPr>
        <w:t>D</w:t>
      </w:r>
      <w:r w:rsidR="004861AA">
        <w:rPr>
          <w:rFonts w:ascii="Arial" w:hAnsi="Arial"/>
          <w:snapToGrid w:val="0"/>
        </w:rPr>
        <w:t>isease</w:t>
      </w:r>
      <w:r w:rsidR="00735673">
        <w:rPr>
          <w:rFonts w:ascii="Arial" w:hAnsi="Arial"/>
          <w:snapToGrid w:val="0"/>
        </w:rPr>
        <w:t xml:space="preserve"> and associated work streams</w:t>
      </w:r>
      <w:r w:rsidR="00055782">
        <w:rPr>
          <w:rFonts w:ascii="Arial" w:hAnsi="Arial"/>
          <w:snapToGrid w:val="0"/>
        </w:rPr>
        <w:t xml:space="preserve"> and a</w:t>
      </w:r>
      <w:r>
        <w:rPr>
          <w:rFonts w:ascii="Arial" w:hAnsi="Arial"/>
          <w:snapToGrid w:val="0"/>
        </w:rPr>
        <w:t xml:space="preserve"> Lead Officer </w:t>
      </w:r>
      <w:r w:rsidR="00055782">
        <w:rPr>
          <w:rFonts w:ascii="Arial" w:hAnsi="Arial"/>
          <w:snapToGrid w:val="0"/>
        </w:rPr>
        <w:t>who</w:t>
      </w:r>
      <w:r>
        <w:rPr>
          <w:rFonts w:ascii="Arial" w:hAnsi="Arial"/>
          <w:snapToGrid w:val="0"/>
        </w:rPr>
        <w:t xml:space="preserve"> provides the specialist support for delivering the food safety function.  </w:t>
      </w:r>
    </w:p>
    <w:p w14:paraId="1A8AE56E" w14:textId="77777777" w:rsidR="000C15E0" w:rsidRDefault="000C15E0" w:rsidP="000C15E0">
      <w:pPr>
        <w:jc w:val="both"/>
        <w:rPr>
          <w:rFonts w:ascii="Arial" w:hAnsi="Arial"/>
          <w:snapToGrid w:val="0"/>
        </w:rPr>
      </w:pPr>
    </w:p>
    <w:p w14:paraId="5D9076C4" w14:textId="4A877647" w:rsidR="00344FD5" w:rsidRDefault="007C75D3">
      <w:pPr>
        <w:pStyle w:val="Heading1"/>
        <w:numPr>
          <w:ilvl w:val="0"/>
          <w:numId w:val="0"/>
        </w:numPr>
        <w:ind w:left="432" w:hanging="432"/>
        <w:rPr>
          <w:snapToGrid w:val="0"/>
        </w:rPr>
      </w:pPr>
      <w:bookmarkStart w:id="17" w:name="_Toc273104968"/>
      <w:bookmarkStart w:id="18" w:name="_Toc428265074"/>
      <w:bookmarkStart w:id="19" w:name="_Toc454298493"/>
      <w:bookmarkStart w:id="20" w:name="_Toc455398871"/>
      <w:bookmarkStart w:id="21" w:name="_Toc456613340"/>
      <w:bookmarkStart w:id="22" w:name="_Toc456616411"/>
      <w:bookmarkStart w:id="23" w:name="_Toc521603608"/>
      <w:r w:rsidRPr="007C75D3">
        <w:rPr>
          <w:rFonts w:cs="Arial"/>
          <w:snapToGrid w:val="0"/>
          <w:color w:val="auto"/>
          <w:sz w:val="24"/>
          <w:szCs w:val="24"/>
        </w:rPr>
        <w:t xml:space="preserve">Specialist support services </w:t>
      </w:r>
      <w:r w:rsidR="005F1026">
        <w:rPr>
          <w:rFonts w:cs="Arial"/>
          <w:snapToGrid w:val="0"/>
          <w:color w:val="auto"/>
          <w:sz w:val="24"/>
          <w:szCs w:val="24"/>
        </w:rPr>
        <w:t>a</w:t>
      </w:r>
      <w:r w:rsidRPr="007C75D3">
        <w:rPr>
          <w:snapToGrid w:val="0"/>
        </w:rPr>
        <w:t>re provided by the following:</w:t>
      </w:r>
      <w:bookmarkEnd w:id="17"/>
      <w:bookmarkEnd w:id="18"/>
      <w:bookmarkEnd w:id="19"/>
      <w:bookmarkEnd w:id="20"/>
      <w:bookmarkEnd w:id="21"/>
      <w:bookmarkEnd w:id="22"/>
      <w:bookmarkEnd w:id="23"/>
    </w:p>
    <w:p w14:paraId="0A2913D3" w14:textId="77777777" w:rsidR="00344FD5" w:rsidRPr="00934BD5" w:rsidRDefault="00344FD5">
      <w:pPr>
        <w:pStyle w:val="Heading1"/>
        <w:numPr>
          <w:ilvl w:val="0"/>
          <w:numId w:val="0"/>
        </w:numPr>
        <w:ind w:left="972"/>
        <w:rPr>
          <w:rFonts w:cs="Arial"/>
          <w:snapToGrid w:val="0"/>
        </w:rPr>
      </w:pPr>
    </w:p>
    <w:p w14:paraId="64EA383A" w14:textId="77777777" w:rsidR="000C15E0" w:rsidRPr="00934BD5" w:rsidRDefault="000C15E0" w:rsidP="000C15E0">
      <w:pPr>
        <w:jc w:val="both"/>
        <w:rPr>
          <w:rFonts w:ascii="Arial" w:hAnsi="Arial" w:cs="Arial"/>
          <w:snapToGrid w:val="0"/>
        </w:rPr>
      </w:pPr>
      <w:r w:rsidRPr="00934BD5">
        <w:rPr>
          <w:rFonts w:ascii="Arial" w:hAnsi="Arial" w:cs="Arial"/>
          <w:snapToGrid w:val="0"/>
        </w:rPr>
        <w:t xml:space="preserve">Food Examiners at </w:t>
      </w:r>
      <w:r w:rsidR="00757E6B" w:rsidRPr="00934BD5">
        <w:rPr>
          <w:rFonts w:ascii="Arial" w:hAnsi="Arial" w:cs="Arial"/>
          <w:snapToGrid w:val="0"/>
        </w:rPr>
        <w:t>Public Health England (PHE) Colindale</w:t>
      </w:r>
      <w:r w:rsidRPr="00934BD5">
        <w:rPr>
          <w:rFonts w:ascii="Arial" w:hAnsi="Arial" w:cs="Arial"/>
          <w:snapToGrid w:val="0"/>
        </w:rPr>
        <w:t>:</w:t>
      </w:r>
    </w:p>
    <w:p w14:paraId="087BFA37" w14:textId="77777777" w:rsidR="000C15E0" w:rsidRPr="00934BD5" w:rsidRDefault="000C15E0" w:rsidP="000C15E0">
      <w:pPr>
        <w:jc w:val="both"/>
        <w:rPr>
          <w:rFonts w:ascii="Arial" w:hAnsi="Arial" w:cs="Arial"/>
          <w:snapToGrid w:val="0"/>
        </w:rPr>
      </w:pPr>
    </w:p>
    <w:p w14:paraId="173ACE19" w14:textId="77777777" w:rsidR="000C15E0" w:rsidRPr="00934BD5" w:rsidRDefault="000C15E0" w:rsidP="000C15E0">
      <w:pPr>
        <w:ind w:left="720"/>
        <w:jc w:val="both"/>
        <w:rPr>
          <w:rFonts w:ascii="Arial" w:hAnsi="Arial" w:cs="Arial"/>
          <w:snapToGrid w:val="0"/>
        </w:rPr>
      </w:pPr>
      <w:r w:rsidRPr="00934BD5">
        <w:rPr>
          <w:rFonts w:ascii="Arial" w:hAnsi="Arial" w:cs="Arial"/>
          <w:snapToGrid w:val="0"/>
        </w:rPr>
        <w:t>Food, Water &amp; Environment Microbiology Unit</w:t>
      </w:r>
    </w:p>
    <w:p w14:paraId="46015ED0" w14:textId="77777777" w:rsidR="000C15E0" w:rsidRDefault="000C15E0" w:rsidP="000C15E0">
      <w:pPr>
        <w:ind w:firstLine="720"/>
        <w:jc w:val="both"/>
        <w:rPr>
          <w:rFonts w:ascii="Arial" w:hAnsi="Arial"/>
          <w:snapToGrid w:val="0"/>
        </w:rPr>
      </w:pPr>
      <w:r>
        <w:rPr>
          <w:rFonts w:ascii="Arial" w:hAnsi="Arial"/>
          <w:snapToGrid w:val="0"/>
        </w:rPr>
        <w:t>Central Public Health Laboratories,</w:t>
      </w:r>
    </w:p>
    <w:p w14:paraId="3D9F2136" w14:textId="77777777" w:rsidR="000C15E0" w:rsidRDefault="00757E6B" w:rsidP="000C15E0">
      <w:pPr>
        <w:ind w:firstLine="720"/>
        <w:jc w:val="both"/>
        <w:rPr>
          <w:rFonts w:ascii="Arial" w:hAnsi="Arial"/>
          <w:snapToGrid w:val="0"/>
        </w:rPr>
      </w:pPr>
      <w:r>
        <w:rPr>
          <w:rFonts w:ascii="Arial" w:hAnsi="Arial"/>
          <w:snapToGrid w:val="0"/>
        </w:rPr>
        <w:t xml:space="preserve">61 </w:t>
      </w:r>
      <w:r w:rsidR="000C15E0">
        <w:rPr>
          <w:rFonts w:ascii="Arial" w:hAnsi="Arial"/>
          <w:snapToGrid w:val="0"/>
        </w:rPr>
        <w:t>Colindale</w:t>
      </w:r>
      <w:r>
        <w:rPr>
          <w:rFonts w:ascii="Arial" w:hAnsi="Arial"/>
          <w:snapToGrid w:val="0"/>
        </w:rPr>
        <w:t xml:space="preserve"> Avenue</w:t>
      </w:r>
    </w:p>
    <w:p w14:paraId="1CC9F1AE" w14:textId="77777777" w:rsidR="000C15E0" w:rsidRDefault="000C15E0" w:rsidP="000C15E0">
      <w:pPr>
        <w:ind w:firstLine="720"/>
        <w:jc w:val="both"/>
        <w:rPr>
          <w:rFonts w:ascii="Arial" w:hAnsi="Arial"/>
          <w:snapToGrid w:val="0"/>
        </w:rPr>
      </w:pPr>
      <w:smartTag w:uri="urn:schemas-microsoft-com:office:smarttags" w:element="City">
        <w:smartTag w:uri="urn:schemas-microsoft-com:office:smarttags" w:element="place">
          <w:r>
            <w:rPr>
              <w:rFonts w:ascii="Arial" w:hAnsi="Arial"/>
              <w:snapToGrid w:val="0"/>
            </w:rPr>
            <w:t>London</w:t>
          </w:r>
        </w:smartTag>
      </w:smartTag>
    </w:p>
    <w:p w14:paraId="0A496A9E" w14:textId="77777777" w:rsidR="00757E6B" w:rsidRPr="00757E6B" w:rsidRDefault="00346221" w:rsidP="00757E6B">
      <w:pPr>
        <w:ind w:left="709"/>
        <w:rPr>
          <w:rFonts w:ascii="Arial" w:hAnsi="Arial" w:cs="Arial"/>
        </w:rPr>
      </w:pPr>
      <w:r w:rsidRPr="00346221">
        <w:rPr>
          <w:rFonts w:ascii="Arial" w:hAnsi="Arial" w:cs="Arial"/>
          <w:snapToGrid w:val="0"/>
        </w:rPr>
        <w:t>NW9 5EQ</w:t>
      </w:r>
      <w:r w:rsidRPr="00346221">
        <w:rPr>
          <w:rFonts w:ascii="Arial" w:hAnsi="Arial" w:cs="Arial"/>
        </w:rPr>
        <w:t xml:space="preserve"> </w:t>
      </w:r>
    </w:p>
    <w:p w14:paraId="3D8BF109" w14:textId="77777777" w:rsidR="00757E6B" w:rsidRPr="00757E6B" w:rsidRDefault="00346221" w:rsidP="00757E6B">
      <w:pPr>
        <w:ind w:left="709"/>
        <w:rPr>
          <w:rFonts w:ascii="Arial" w:eastAsiaTheme="minorEastAsia" w:hAnsi="Arial" w:cs="Arial"/>
          <w:lang w:eastAsia="en-GB"/>
        </w:rPr>
      </w:pPr>
      <w:r w:rsidRPr="00346221">
        <w:rPr>
          <w:rFonts w:ascii="Arial" w:eastAsiaTheme="minorEastAsia" w:hAnsi="Arial" w:cs="Arial"/>
          <w:lang w:eastAsia="en-GB"/>
        </w:rPr>
        <w:t xml:space="preserve">Accreditation: UKAS No: 4063 </w:t>
      </w:r>
      <w:r w:rsidRPr="00346221">
        <w:rPr>
          <w:rFonts w:ascii="Arial" w:eastAsiaTheme="minorEastAsia" w:hAnsi="Arial" w:cs="Arial"/>
          <w:lang w:eastAsia="en-GB"/>
        </w:rPr>
        <w:br/>
      </w:r>
    </w:p>
    <w:p w14:paraId="3CAAC49B" w14:textId="77777777" w:rsidR="000C15E0" w:rsidRDefault="000C15E0" w:rsidP="000C15E0">
      <w:pPr>
        <w:jc w:val="both"/>
        <w:rPr>
          <w:rFonts w:ascii="Arial" w:hAnsi="Arial"/>
          <w:snapToGrid w:val="0"/>
        </w:rPr>
      </w:pPr>
      <w:r>
        <w:rPr>
          <w:rFonts w:ascii="Arial" w:hAnsi="Arial"/>
          <w:snapToGrid w:val="0"/>
        </w:rPr>
        <w:t>Nominated Public Analysts and Agricultural Analysts at:</w:t>
      </w:r>
    </w:p>
    <w:p w14:paraId="7E453C15" w14:textId="77777777" w:rsidR="000C15E0" w:rsidRDefault="000C15E0" w:rsidP="000C15E0">
      <w:pPr>
        <w:ind w:left="720"/>
        <w:jc w:val="both"/>
        <w:rPr>
          <w:rFonts w:ascii="Arial" w:hAnsi="Arial"/>
          <w:snapToGrid w:val="0"/>
        </w:rPr>
      </w:pPr>
    </w:p>
    <w:p w14:paraId="411EE04C" w14:textId="77777777" w:rsidR="000C15E0" w:rsidRDefault="000C15E0" w:rsidP="000C15E0">
      <w:pPr>
        <w:ind w:left="720"/>
        <w:jc w:val="both"/>
        <w:rPr>
          <w:rFonts w:ascii="Arial" w:hAnsi="Arial"/>
          <w:snapToGrid w:val="0"/>
        </w:rPr>
      </w:pPr>
      <w:r>
        <w:rPr>
          <w:rFonts w:ascii="Arial" w:hAnsi="Arial"/>
          <w:snapToGrid w:val="0"/>
        </w:rPr>
        <w:t>Eurofins Scientific</w:t>
      </w:r>
    </w:p>
    <w:p w14:paraId="588FA863" w14:textId="77777777" w:rsidR="000C15E0" w:rsidRDefault="000C15E0" w:rsidP="000C15E0">
      <w:pPr>
        <w:ind w:firstLine="720"/>
        <w:jc w:val="both"/>
        <w:rPr>
          <w:rFonts w:ascii="Arial" w:hAnsi="Arial"/>
          <w:snapToGrid w:val="0"/>
        </w:rPr>
      </w:pPr>
      <w:r>
        <w:rPr>
          <w:rFonts w:ascii="Arial" w:hAnsi="Arial"/>
          <w:snapToGrid w:val="0"/>
        </w:rPr>
        <w:t>445 New Cross Road,</w:t>
      </w:r>
    </w:p>
    <w:p w14:paraId="1A3BC392" w14:textId="77777777" w:rsidR="000C15E0" w:rsidRDefault="000C15E0" w:rsidP="000C15E0">
      <w:pPr>
        <w:ind w:firstLine="720"/>
        <w:jc w:val="both"/>
        <w:rPr>
          <w:rFonts w:ascii="Arial" w:hAnsi="Arial"/>
          <w:snapToGrid w:val="0"/>
        </w:rPr>
      </w:pPr>
      <w:smartTag w:uri="urn:schemas-microsoft-com:office:smarttags" w:element="City">
        <w:smartTag w:uri="urn:schemas-microsoft-com:office:smarttags" w:element="place">
          <w:r>
            <w:rPr>
              <w:rFonts w:ascii="Arial" w:hAnsi="Arial"/>
              <w:snapToGrid w:val="0"/>
            </w:rPr>
            <w:t>LONDON</w:t>
          </w:r>
        </w:smartTag>
      </w:smartTag>
    </w:p>
    <w:p w14:paraId="01CA7735" w14:textId="77777777" w:rsidR="000C15E0" w:rsidRDefault="000C15E0" w:rsidP="000C15E0">
      <w:pPr>
        <w:ind w:firstLine="720"/>
        <w:jc w:val="both"/>
        <w:rPr>
          <w:rFonts w:ascii="Arial" w:hAnsi="Arial"/>
          <w:snapToGrid w:val="0"/>
        </w:rPr>
      </w:pPr>
      <w:r>
        <w:rPr>
          <w:rFonts w:ascii="Arial" w:hAnsi="Arial"/>
          <w:snapToGrid w:val="0"/>
        </w:rPr>
        <w:t>SE14 6TA</w:t>
      </w:r>
    </w:p>
    <w:p w14:paraId="4F4BE473" w14:textId="77777777" w:rsidR="000C15E0" w:rsidRDefault="000C15E0" w:rsidP="000C15E0">
      <w:pPr>
        <w:jc w:val="both"/>
        <w:rPr>
          <w:rFonts w:ascii="Arial" w:hAnsi="Arial"/>
          <w:snapToGrid w:val="0"/>
        </w:rPr>
      </w:pPr>
    </w:p>
    <w:p w14:paraId="2D87F276" w14:textId="77777777" w:rsidR="000C15E0" w:rsidRDefault="000C15E0" w:rsidP="000C15E0">
      <w:pPr>
        <w:jc w:val="both"/>
        <w:rPr>
          <w:rFonts w:ascii="Arial" w:hAnsi="Arial"/>
          <w:snapToGrid w:val="0"/>
        </w:rPr>
      </w:pPr>
      <w:r>
        <w:rPr>
          <w:rFonts w:ascii="Arial" w:hAnsi="Arial"/>
          <w:snapToGrid w:val="0"/>
        </w:rPr>
        <w:t>Authorised Officer (under the Public Health [Control of Diseases] Act 1984) at:</w:t>
      </w:r>
    </w:p>
    <w:p w14:paraId="536D6BD0" w14:textId="77777777" w:rsidR="000C15E0" w:rsidRDefault="000C15E0" w:rsidP="000C15E0">
      <w:pPr>
        <w:ind w:left="2160" w:hanging="720"/>
        <w:jc w:val="both"/>
        <w:rPr>
          <w:rFonts w:ascii="Arial" w:hAnsi="Arial"/>
          <w:snapToGrid w:val="0"/>
        </w:rPr>
      </w:pPr>
    </w:p>
    <w:p w14:paraId="27CDE753" w14:textId="77777777" w:rsidR="00934BD5" w:rsidRDefault="004D6766" w:rsidP="00585988">
      <w:pPr>
        <w:rPr>
          <w:rFonts w:ascii="Arial" w:hAnsi="Arial" w:cs="Arial"/>
          <w:bCs/>
        </w:rPr>
      </w:pPr>
      <w:r w:rsidRPr="00585988">
        <w:rPr>
          <w:rFonts w:ascii="Arial" w:hAnsi="Arial" w:cs="Arial"/>
          <w:bCs/>
        </w:rPr>
        <w:t xml:space="preserve">PHE London- North East and North </w:t>
      </w:r>
      <w:r w:rsidR="00585988" w:rsidRPr="00585988">
        <w:rPr>
          <w:rFonts w:ascii="Arial" w:hAnsi="Arial" w:cs="Arial"/>
          <w:bCs/>
        </w:rPr>
        <w:t>Central London Health Protection Team</w:t>
      </w:r>
      <w:r w:rsidR="00934BD5">
        <w:rPr>
          <w:rFonts w:ascii="Arial" w:hAnsi="Arial" w:cs="Arial"/>
          <w:bCs/>
        </w:rPr>
        <w:t xml:space="preserve"> </w:t>
      </w:r>
    </w:p>
    <w:p w14:paraId="2130300C" w14:textId="77777777" w:rsidR="00934BD5" w:rsidRDefault="00934BD5" w:rsidP="00585988">
      <w:pPr>
        <w:rPr>
          <w:rFonts w:ascii="Arial" w:hAnsi="Arial" w:cs="Arial"/>
          <w:bCs/>
        </w:rPr>
      </w:pPr>
    </w:p>
    <w:p w14:paraId="50B00E7B" w14:textId="77777777" w:rsidR="00585988" w:rsidRPr="00585988" w:rsidRDefault="00934BD5" w:rsidP="00585988">
      <w:pPr>
        <w:rPr>
          <w:rFonts w:ascii="Arial" w:hAnsi="Arial" w:cs="Arial"/>
          <w:bCs/>
        </w:rPr>
      </w:pPr>
      <w:r>
        <w:rPr>
          <w:rFonts w:ascii="Arial" w:hAnsi="Arial" w:cs="Arial"/>
          <w:bCs/>
        </w:rPr>
        <w:tab/>
      </w:r>
      <w:r w:rsidR="00585988" w:rsidRPr="00585988">
        <w:rPr>
          <w:rFonts w:ascii="Arial" w:hAnsi="Arial" w:cs="Arial"/>
          <w:bCs/>
        </w:rPr>
        <w:t>Ground Floor, South Wing</w:t>
      </w:r>
    </w:p>
    <w:p w14:paraId="0D286186" w14:textId="77777777" w:rsidR="00013EA5" w:rsidRDefault="00585988">
      <w:pPr>
        <w:ind w:left="720"/>
        <w:rPr>
          <w:rFonts w:ascii="Arial" w:hAnsi="Arial" w:cs="Arial"/>
          <w:bCs/>
        </w:rPr>
      </w:pPr>
      <w:r w:rsidRPr="00585988">
        <w:rPr>
          <w:rFonts w:ascii="Arial" w:hAnsi="Arial" w:cs="Arial"/>
          <w:bCs/>
        </w:rPr>
        <w:t>Fleetbank House</w:t>
      </w:r>
    </w:p>
    <w:p w14:paraId="6132072D" w14:textId="77777777" w:rsidR="00013EA5" w:rsidRDefault="00585988">
      <w:pPr>
        <w:ind w:left="720"/>
        <w:rPr>
          <w:rFonts w:ascii="Arial" w:hAnsi="Arial" w:cs="Arial"/>
          <w:bCs/>
        </w:rPr>
      </w:pPr>
      <w:r w:rsidRPr="00585988">
        <w:rPr>
          <w:rFonts w:ascii="Arial" w:hAnsi="Arial" w:cs="Arial"/>
          <w:bCs/>
        </w:rPr>
        <w:t>2-6 Salisbury Square</w:t>
      </w:r>
    </w:p>
    <w:p w14:paraId="574A3DB6" w14:textId="77777777" w:rsidR="00013EA5" w:rsidRDefault="00585988">
      <w:pPr>
        <w:ind w:left="720"/>
        <w:rPr>
          <w:rFonts w:ascii="Arial" w:hAnsi="Arial" w:cs="Arial"/>
          <w:bCs/>
        </w:rPr>
      </w:pPr>
      <w:r w:rsidRPr="00585988">
        <w:rPr>
          <w:rFonts w:ascii="Arial" w:hAnsi="Arial" w:cs="Arial"/>
          <w:bCs/>
        </w:rPr>
        <w:t>London</w:t>
      </w:r>
    </w:p>
    <w:p w14:paraId="562E4C54" w14:textId="77777777" w:rsidR="00F84F0B" w:rsidRDefault="00585988">
      <w:pPr>
        <w:ind w:left="720"/>
        <w:jc w:val="both"/>
        <w:rPr>
          <w:rFonts w:ascii="Arial" w:hAnsi="Arial" w:cs="Arial"/>
          <w:bCs/>
        </w:rPr>
      </w:pPr>
      <w:r w:rsidRPr="00585988">
        <w:rPr>
          <w:rFonts w:ascii="Arial" w:hAnsi="Arial" w:cs="Arial"/>
          <w:bCs/>
        </w:rPr>
        <w:t>EC4Y8JX</w:t>
      </w:r>
    </w:p>
    <w:p w14:paraId="46345351" w14:textId="77777777" w:rsidR="00F84F0B" w:rsidRDefault="00F84F0B" w:rsidP="00792C3F">
      <w:pPr>
        <w:jc w:val="both"/>
        <w:rPr>
          <w:rFonts w:ascii="Arial" w:hAnsi="Arial" w:cs="Arial"/>
          <w:bCs/>
        </w:rPr>
      </w:pPr>
    </w:p>
    <w:p w14:paraId="606D2982" w14:textId="77777777" w:rsidR="00344FD5" w:rsidRDefault="007C75D3">
      <w:pPr>
        <w:pStyle w:val="Heading1"/>
        <w:rPr>
          <w:rFonts w:cs="Arial"/>
        </w:rPr>
      </w:pPr>
      <w:bookmarkStart w:id="24" w:name="_Toc273104969"/>
      <w:bookmarkStart w:id="25" w:name="_Toc521603609"/>
      <w:r w:rsidRPr="007C75D3">
        <w:rPr>
          <w:rFonts w:cs="Arial"/>
          <w:sz w:val="24"/>
          <w:szCs w:val="24"/>
        </w:rPr>
        <w:t>SCOPE OF THE SERVICE</w:t>
      </w:r>
      <w:bookmarkEnd w:id="24"/>
      <w:bookmarkEnd w:id="25"/>
    </w:p>
    <w:p w14:paraId="56DE4D52" w14:textId="77777777" w:rsidR="000C15E0" w:rsidRDefault="000C15E0" w:rsidP="000C15E0">
      <w:pPr>
        <w:pStyle w:val="BodyTextIndent"/>
        <w:ind w:left="0"/>
        <w:jc w:val="both"/>
        <w:rPr>
          <w:sz w:val="24"/>
          <w:szCs w:val="24"/>
        </w:rPr>
      </w:pPr>
    </w:p>
    <w:p w14:paraId="29492E9D" w14:textId="77777777" w:rsidR="000C15E0" w:rsidRDefault="000C15E0" w:rsidP="000C15E0">
      <w:pPr>
        <w:ind w:left="360"/>
        <w:jc w:val="both"/>
        <w:rPr>
          <w:rFonts w:ascii="Arial" w:hAnsi="Arial"/>
          <w:snapToGrid w:val="0"/>
        </w:rPr>
      </w:pPr>
    </w:p>
    <w:p w14:paraId="778DFF1E" w14:textId="438C4827" w:rsidR="007A4DFA" w:rsidRPr="00D21420" w:rsidRDefault="000C15E0" w:rsidP="0046236B">
      <w:pPr>
        <w:numPr>
          <w:ilvl w:val="0"/>
          <w:numId w:val="16"/>
        </w:numPr>
        <w:jc w:val="both"/>
        <w:rPr>
          <w:rFonts w:ascii="Arial" w:hAnsi="Arial"/>
          <w:i/>
          <w:snapToGrid w:val="0"/>
        </w:rPr>
      </w:pPr>
      <w:r>
        <w:rPr>
          <w:rFonts w:ascii="Arial" w:hAnsi="Arial"/>
          <w:snapToGrid w:val="0"/>
        </w:rPr>
        <w:t>Planned</w:t>
      </w:r>
      <w:r w:rsidR="00654BAE">
        <w:rPr>
          <w:rFonts w:ascii="Arial" w:hAnsi="Arial"/>
          <w:snapToGrid w:val="0"/>
        </w:rPr>
        <w:t xml:space="preserve"> </w:t>
      </w:r>
      <w:r w:rsidR="00C07888">
        <w:rPr>
          <w:rFonts w:ascii="Arial" w:hAnsi="Arial"/>
          <w:snapToGrid w:val="0"/>
        </w:rPr>
        <w:t>risk-based</w:t>
      </w:r>
      <w:r>
        <w:rPr>
          <w:rFonts w:ascii="Arial" w:hAnsi="Arial"/>
          <w:snapToGrid w:val="0"/>
        </w:rPr>
        <w:t xml:space="preserve"> </w:t>
      </w:r>
      <w:r w:rsidR="00A730FC">
        <w:rPr>
          <w:rFonts w:ascii="Arial" w:hAnsi="Arial"/>
          <w:snapToGrid w:val="0"/>
        </w:rPr>
        <w:t>intervention</w:t>
      </w:r>
      <w:r w:rsidR="00F95AB2">
        <w:rPr>
          <w:rFonts w:ascii="Arial" w:hAnsi="Arial"/>
          <w:snapToGrid w:val="0"/>
        </w:rPr>
        <w:t>s (inspections)</w:t>
      </w:r>
      <w:r w:rsidR="00A730FC">
        <w:rPr>
          <w:rFonts w:ascii="Arial" w:hAnsi="Arial"/>
          <w:snapToGrid w:val="0"/>
        </w:rPr>
        <w:t xml:space="preserve"> </w:t>
      </w:r>
      <w:r w:rsidR="00F95AB2">
        <w:rPr>
          <w:rFonts w:ascii="Arial" w:hAnsi="Arial"/>
          <w:snapToGrid w:val="0"/>
        </w:rPr>
        <w:t>at</w:t>
      </w:r>
      <w:r>
        <w:rPr>
          <w:rFonts w:ascii="Arial" w:hAnsi="Arial"/>
          <w:snapToGrid w:val="0"/>
        </w:rPr>
        <w:t xml:space="preserve"> food</w:t>
      </w:r>
      <w:r w:rsidR="00654BAE">
        <w:rPr>
          <w:rFonts w:ascii="Arial" w:hAnsi="Arial"/>
          <w:snapToGrid w:val="0"/>
        </w:rPr>
        <w:t xml:space="preserve"> and feed</w:t>
      </w:r>
      <w:r>
        <w:rPr>
          <w:rFonts w:ascii="Arial" w:hAnsi="Arial"/>
          <w:snapToGrid w:val="0"/>
        </w:rPr>
        <w:t xml:space="preserve"> businesses </w:t>
      </w:r>
      <w:r w:rsidR="00F95AB2">
        <w:rPr>
          <w:rFonts w:ascii="Arial" w:hAnsi="Arial"/>
          <w:snapToGrid w:val="0"/>
        </w:rPr>
        <w:t>to ensure</w:t>
      </w:r>
      <w:r>
        <w:rPr>
          <w:rFonts w:ascii="Arial" w:hAnsi="Arial"/>
          <w:snapToGrid w:val="0"/>
        </w:rPr>
        <w:t xml:space="preserve"> compliance </w:t>
      </w:r>
      <w:r w:rsidR="00DE2E56">
        <w:rPr>
          <w:rFonts w:ascii="Arial" w:hAnsi="Arial"/>
          <w:snapToGrid w:val="0"/>
        </w:rPr>
        <w:t>with Food</w:t>
      </w:r>
      <w:r w:rsidR="00654BAE">
        <w:rPr>
          <w:rFonts w:ascii="Arial" w:hAnsi="Arial"/>
          <w:snapToGrid w:val="0"/>
        </w:rPr>
        <w:t xml:space="preserve"> and Feed regulations. </w:t>
      </w:r>
    </w:p>
    <w:p w14:paraId="1D812A0C" w14:textId="77777777" w:rsidR="00D21420" w:rsidRPr="00D21420" w:rsidRDefault="00D21420" w:rsidP="00D21420">
      <w:pPr>
        <w:jc w:val="both"/>
        <w:rPr>
          <w:rFonts w:ascii="Arial" w:hAnsi="Arial"/>
          <w:i/>
          <w:snapToGrid w:val="0"/>
        </w:rPr>
      </w:pPr>
    </w:p>
    <w:p w14:paraId="7F36C37B" w14:textId="77777777" w:rsidR="00D21420" w:rsidRDefault="00D21420" w:rsidP="0046236B">
      <w:pPr>
        <w:numPr>
          <w:ilvl w:val="0"/>
          <w:numId w:val="16"/>
        </w:numPr>
        <w:jc w:val="both"/>
        <w:rPr>
          <w:rFonts w:ascii="Arial" w:hAnsi="Arial"/>
          <w:snapToGrid w:val="0"/>
        </w:rPr>
      </w:pPr>
      <w:r>
        <w:rPr>
          <w:rFonts w:ascii="Arial" w:hAnsi="Arial"/>
          <w:snapToGrid w:val="0"/>
        </w:rPr>
        <w:t>Risk based investigation of service requests relating to contraventions of food and feed regulations.</w:t>
      </w:r>
    </w:p>
    <w:p w14:paraId="72F63D91" w14:textId="77777777" w:rsidR="00D21420" w:rsidRDefault="00D21420" w:rsidP="00D21420">
      <w:pPr>
        <w:jc w:val="both"/>
        <w:rPr>
          <w:rFonts w:ascii="Arial" w:hAnsi="Arial"/>
          <w:snapToGrid w:val="0"/>
        </w:rPr>
      </w:pPr>
    </w:p>
    <w:p w14:paraId="6BA4D57D" w14:textId="77777777" w:rsidR="00D21420" w:rsidRDefault="00D21420" w:rsidP="0046236B">
      <w:pPr>
        <w:numPr>
          <w:ilvl w:val="0"/>
          <w:numId w:val="16"/>
        </w:numPr>
        <w:jc w:val="both"/>
        <w:rPr>
          <w:rFonts w:ascii="Arial" w:hAnsi="Arial"/>
          <w:snapToGrid w:val="0"/>
        </w:rPr>
      </w:pPr>
      <w:r>
        <w:rPr>
          <w:rFonts w:ascii="Arial" w:hAnsi="Arial"/>
          <w:snapToGrid w:val="0"/>
        </w:rPr>
        <w:t>Risk based investigation, prevention and control of outbreaks and incidences of food borne diseases.</w:t>
      </w:r>
    </w:p>
    <w:p w14:paraId="2D9F1951" w14:textId="77777777" w:rsidR="00D21420" w:rsidRDefault="00D21420" w:rsidP="00D21420">
      <w:pPr>
        <w:jc w:val="both"/>
        <w:rPr>
          <w:rFonts w:ascii="Arial" w:hAnsi="Arial"/>
          <w:snapToGrid w:val="0"/>
        </w:rPr>
      </w:pPr>
    </w:p>
    <w:p w14:paraId="4B9B0A79" w14:textId="5B6F72F7" w:rsidR="00D21420" w:rsidRPr="00D21420" w:rsidRDefault="00D21420" w:rsidP="0046236B">
      <w:pPr>
        <w:numPr>
          <w:ilvl w:val="0"/>
          <w:numId w:val="16"/>
        </w:numPr>
        <w:jc w:val="both"/>
        <w:rPr>
          <w:rFonts w:ascii="Arial" w:hAnsi="Arial"/>
          <w:snapToGrid w:val="0"/>
        </w:rPr>
      </w:pPr>
      <w:r w:rsidRPr="00D21420">
        <w:rPr>
          <w:rFonts w:ascii="Arial" w:hAnsi="Arial"/>
          <w:snapToGrid w:val="0"/>
        </w:rPr>
        <w:t xml:space="preserve">Undertake </w:t>
      </w:r>
      <w:r w:rsidR="00C07888">
        <w:rPr>
          <w:rFonts w:ascii="Arial" w:hAnsi="Arial"/>
          <w:snapToGrid w:val="0"/>
        </w:rPr>
        <w:t xml:space="preserve">proportionate </w:t>
      </w:r>
      <w:r w:rsidR="00C07888" w:rsidRPr="00D21420">
        <w:rPr>
          <w:rFonts w:ascii="Arial" w:hAnsi="Arial"/>
          <w:snapToGrid w:val="0"/>
        </w:rPr>
        <w:t>enforcement</w:t>
      </w:r>
      <w:r w:rsidRPr="00D21420">
        <w:rPr>
          <w:rFonts w:ascii="Arial" w:hAnsi="Arial"/>
          <w:snapToGrid w:val="0"/>
        </w:rPr>
        <w:t xml:space="preserve"> action whe</w:t>
      </w:r>
      <w:r w:rsidR="00F95AB2">
        <w:rPr>
          <w:rFonts w:ascii="Arial" w:hAnsi="Arial"/>
          <w:snapToGrid w:val="0"/>
        </w:rPr>
        <w:t>re</w:t>
      </w:r>
      <w:r w:rsidRPr="00D21420">
        <w:rPr>
          <w:rFonts w:ascii="Arial" w:hAnsi="Arial"/>
          <w:snapToGrid w:val="0"/>
        </w:rPr>
        <w:t xml:space="preserve"> there is a serious risk to health.</w:t>
      </w:r>
    </w:p>
    <w:p w14:paraId="15ED99D4" w14:textId="77777777" w:rsidR="00D21420" w:rsidRPr="00D21420" w:rsidRDefault="00D21420" w:rsidP="00D21420">
      <w:pPr>
        <w:ind w:left="360"/>
        <w:jc w:val="both"/>
        <w:rPr>
          <w:rFonts w:ascii="Arial" w:hAnsi="Arial"/>
          <w:snapToGrid w:val="0"/>
        </w:rPr>
      </w:pPr>
    </w:p>
    <w:p w14:paraId="573313A2" w14:textId="5D9A48D8" w:rsidR="00D21420" w:rsidRDefault="00D21420" w:rsidP="0046236B">
      <w:pPr>
        <w:numPr>
          <w:ilvl w:val="0"/>
          <w:numId w:val="16"/>
        </w:numPr>
        <w:jc w:val="both"/>
        <w:rPr>
          <w:rFonts w:ascii="Arial" w:hAnsi="Arial"/>
          <w:snapToGrid w:val="0"/>
        </w:rPr>
      </w:pPr>
      <w:r>
        <w:rPr>
          <w:rFonts w:ascii="Arial" w:hAnsi="Arial"/>
          <w:snapToGrid w:val="0"/>
        </w:rPr>
        <w:t xml:space="preserve">Sampling and analysis of foodstuffs to check compliance with safety, compositional, and labelling </w:t>
      </w:r>
      <w:r w:rsidR="00C07888">
        <w:rPr>
          <w:rFonts w:ascii="Arial" w:hAnsi="Arial"/>
          <w:snapToGrid w:val="0"/>
        </w:rPr>
        <w:t>standards.</w:t>
      </w:r>
    </w:p>
    <w:p w14:paraId="5D8521D7" w14:textId="77777777" w:rsidR="00D21420" w:rsidRDefault="00D21420" w:rsidP="00D21420">
      <w:pPr>
        <w:jc w:val="both"/>
        <w:rPr>
          <w:rFonts w:ascii="Arial" w:hAnsi="Arial"/>
          <w:snapToGrid w:val="0"/>
        </w:rPr>
      </w:pPr>
    </w:p>
    <w:p w14:paraId="577015D6" w14:textId="77777777" w:rsidR="00D21420" w:rsidRDefault="00D21420" w:rsidP="0046236B">
      <w:pPr>
        <w:numPr>
          <w:ilvl w:val="0"/>
          <w:numId w:val="16"/>
        </w:numPr>
        <w:overflowPunct w:val="0"/>
        <w:autoSpaceDE w:val="0"/>
        <w:autoSpaceDN w:val="0"/>
        <w:adjustRightInd w:val="0"/>
        <w:jc w:val="both"/>
        <w:textAlignment w:val="baseline"/>
        <w:rPr>
          <w:rFonts w:ascii="Arial" w:hAnsi="Arial" w:cs="Arial"/>
        </w:rPr>
      </w:pPr>
      <w:r>
        <w:rPr>
          <w:rFonts w:ascii="Arial" w:hAnsi="Arial" w:cs="Arial"/>
        </w:rPr>
        <w:t>Maintain a database of food and feed businesses in Haringey in order to produce a public register of premises rated by inspection category with historic details of previous interventions undertaken within those premises.</w:t>
      </w:r>
    </w:p>
    <w:p w14:paraId="02029FB1" w14:textId="77777777" w:rsidR="000935C3" w:rsidRDefault="000935C3">
      <w:pPr>
        <w:pStyle w:val="ListParagraph"/>
        <w:rPr>
          <w:rFonts w:ascii="Arial" w:hAnsi="Arial"/>
          <w:i/>
          <w:snapToGrid w:val="0"/>
        </w:rPr>
      </w:pPr>
    </w:p>
    <w:p w14:paraId="39B500D3" w14:textId="77777777" w:rsidR="007A4DFA" w:rsidRDefault="0006070C" w:rsidP="0046236B">
      <w:pPr>
        <w:numPr>
          <w:ilvl w:val="0"/>
          <w:numId w:val="16"/>
        </w:numPr>
        <w:jc w:val="both"/>
        <w:rPr>
          <w:rFonts w:ascii="Arial" w:hAnsi="Arial"/>
          <w:i/>
          <w:snapToGrid w:val="0"/>
        </w:rPr>
      </w:pPr>
      <w:r>
        <w:rPr>
          <w:rFonts w:ascii="Arial" w:hAnsi="Arial"/>
          <w:snapToGrid w:val="0"/>
        </w:rPr>
        <w:t>Risk based interventions and enforcement at large scale community events such as ‘Wireless’ festival.</w:t>
      </w:r>
    </w:p>
    <w:p w14:paraId="6FED68FB" w14:textId="77777777" w:rsidR="000C15E0" w:rsidRDefault="000C15E0" w:rsidP="000C15E0">
      <w:pPr>
        <w:jc w:val="both"/>
        <w:rPr>
          <w:rFonts w:ascii="Arial" w:hAnsi="Arial"/>
          <w:snapToGrid w:val="0"/>
        </w:rPr>
      </w:pPr>
    </w:p>
    <w:p w14:paraId="01E15D39" w14:textId="686B728B" w:rsidR="00D21420" w:rsidRPr="00F95AB2" w:rsidRDefault="00C07888" w:rsidP="0046236B">
      <w:pPr>
        <w:numPr>
          <w:ilvl w:val="0"/>
          <w:numId w:val="16"/>
        </w:numPr>
        <w:jc w:val="both"/>
        <w:rPr>
          <w:rFonts w:ascii="Arial" w:hAnsi="Arial"/>
          <w:i/>
          <w:snapToGrid w:val="0"/>
        </w:rPr>
      </w:pPr>
      <w:r w:rsidRPr="00F95AB2">
        <w:rPr>
          <w:rFonts w:ascii="Arial" w:hAnsi="Arial"/>
          <w:snapToGrid w:val="0"/>
        </w:rPr>
        <w:t xml:space="preserve">Provide </w:t>
      </w:r>
      <w:r>
        <w:rPr>
          <w:rFonts w:ascii="Arial" w:hAnsi="Arial"/>
          <w:snapToGrid w:val="0"/>
        </w:rPr>
        <w:t>a</w:t>
      </w:r>
      <w:r w:rsidR="00F95AB2" w:rsidRPr="00F95AB2">
        <w:rPr>
          <w:rFonts w:ascii="Arial" w:hAnsi="Arial"/>
          <w:snapToGrid w:val="0"/>
        </w:rPr>
        <w:t xml:space="preserve"> service for local food businesses of </w:t>
      </w:r>
      <w:r w:rsidR="00D21420" w:rsidRPr="00F95AB2">
        <w:rPr>
          <w:rFonts w:ascii="Arial" w:hAnsi="Arial"/>
          <w:snapToGrid w:val="0"/>
        </w:rPr>
        <w:t xml:space="preserve">advice and guidance to comply with their legal </w:t>
      </w:r>
      <w:proofErr w:type="gramStart"/>
      <w:r w:rsidR="00D21420" w:rsidRPr="00F95AB2">
        <w:rPr>
          <w:rFonts w:ascii="Arial" w:hAnsi="Arial"/>
          <w:snapToGrid w:val="0"/>
        </w:rPr>
        <w:t>responsibilities;</w:t>
      </w:r>
      <w:proofErr w:type="gramEnd"/>
    </w:p>
    <w:p w14:paraId="3DC206E2" w14:textId="77777777" w:rsidR="00D21420" w:rsidRDefault="00D21420" w:rsidP="00D21420">
      <w:pPr>
        <w:jc w:val="both"/>
        <w:rPr>
          <w:rFonts w:ascii="Arial" w:hAnsi="Arial"/>
          <w:snapToGrid w:val="0"/>
        </w:rPr>
      </w:pPr>
    </w:p>
    <w:p w14:paraId="578EE844" w14:textId="77777777" w:rsidR="007A4DFA" w:rsidRDefault="000C15E0" w:rsidP="0046236B">
      <w:pPr>
        <w:numPr>
          <w:ilvl w:val="0"/>
          <w:numId w:val="16"/>
        </w:numPr>
        <w:jc w:val="both"/>
        <w:rPr>
          <w:rFonts w:ascii="Arial" w:hAnsi="Arial"/>
          <w:snapToGrid w:val="0"/>
        </w:rPr>
      </w:pPr>
      <w:r>
        <w:rPr>
          <w:rFonts w:ascii="Arial" w:hAnsi="Arial"/>
          <w:snapToGrid w:val="0"/>
        </w:rPr>
        <w:t>Respond to Food Alerts (issued by the Food Standards Agency) as they relate to the local food trade</w:t>
      </w:r>
      <w:r w:rsidR="00D21420">
        <w:rPr>
          <w:rFonts w:ascii="Arial" w:hAnsi="Arial"/>
          <w:snapToGrid w:val="0"/>
        </w:rPr>
        <w:t>.</w:t>
      </w:r>
    </w:p>
    <w:p w14:paraId="20715338" w14:textId="77777777" w:rsidR="000C15E0" w:rsidRDefault="000C15E0" w:rsidP="000C15E0">
      <w:pPr>
        <w:jc w:val="both"/>
        <w:rPr>
          <w:rFonts w:ascii="Arial" w:hAnsi="Arial"/>
          <w:snapToGrid w:val="0"/>
        </w:rPr>
      </w:pPr>
    </w:p>
    <w:p w14:paraId="36924F01" w14:textId="77777777" w:rsidR="007A4DFA" w:rsidRDefault="000C15E0" w:rsidP="0046236B">
      <w:pPr>
        <w:numPr>
          <w:ilvl w:val="0"/>
          <w:numId w:val="16"/>
        </w:numPr>
        <w:jc w:val="both"/>
        <w:rPr>
          <w:rFonts w:ascii="Arial" w:hAnsi="Arial"/>
          <w:snapToGrid w:val="0"/>
        </w:rPr>
      </w:pPr>
      <w:r>
        <w:rPr>
          <w:rFonts w:ascii="Arial" w:hAnsi="Arial"/>
          <w:snapToGrid w:val="0"/>
        </w:rPr>
        <w:t>Training of food handlers in safe food handling practices</w:t>
      </w:r>
      <w:r w:rsidR="00654BAE">
        <w:rPr>
          <w:rFonts w:ascii="Arial" w:hAnsi="Arial"/>
          <w:snapToGrid w:val="0"/>
        </w:rPr>
        <w:t xml:space="preserve"> or sign posting to suitable </w:t>
      </w:r>
      <w:r w:rsidR="0006070C">
        <w:rPr>
          <w:rFonts w:ascii="Arial" w:hAnsi="Arial"/>
          <w:snapToGrid w:val="0"/>
        </w:rPr>
        <w:t>training courses.</w:t>
      </w:r>
    </w:p>
    <w:p w14:paraId="25EDB407" w14:textId="77777777" w:rsidR="000C15E0" w:rsidRDefault="000C15E0" w:rsidP="000C15E0">
      <w:pPr>
        <w:jc w:val="both"/>
        <w:rPr>
          <w:rFonts w:ascii="Arial" w:hAnsi="Arial"/>
          <w:b/>
          <w:snapToGrid w:val="0"/>
          <w:u w:val="single"/>
        </w:rPr>
      </w:pPr>
    </w:p>
    <w:p w14:paraId="2B204224" w14:textId="77777777" w:rsidR="007A4DFA" w:rsidRDefault="000C15E0" w:rsidP="0046236B">
      <w:pPr>
        <w:numPr>
          <w:ilvl w:val="0"/>
          <w:numId w:val="16"/>
        </w:numPr>
        <w:jc w:val="both"/>
        <w:rPr>
          <w:rFonts w:ascii="Arial" w:hAnsi="Arial"/>
          <w:snapToGrid w:val="0"/>
        </w:rPr>
      </w:pPr>
      <w:r>
        <w:rPr>
          <w:rFonts w:ascii="Arial" w:hAnsi="Arial"/>
          <w:snapToGrid w:val="0"/>
        </w:rPr>
        <w:t>Issue of food export (Health) Certificates</w:t>
      </w:r>
      <w:r w:rsidR="00D21420">
        <w:rPr>
          <w:rFonts w:ascii="Arial" w:hAnsi="Arial"/>
          <w:snapToGrid w:val="0"/>
        </w:rPr>
        <w:t>.</w:t>
      </w:r>
    </w:p>
    <w:p w14:paraId="0F963181" w14:textId="77777777" w:rsidR="000C15E0" w:rsidRDefault="000C15E0" w:rsidP="000C15E0">
      <w:pPr>
        <w:jc w:val="both"/>
        <w:rPr>
          <w:rFonts w:ascii="Arial" w:hAnsi="Arial"/>
          <w:snapToGrid w:val="0"/>
        </w:rPr>
      </w:pPr>
    </w:p>
    <w:p w14:paraId="0FF5CDD9" w14:textId="77777777" w:rsidR="000C15E0" w:rsidRPr="00D21420" w:rsidRDefault="000C15E0" w:rsidP="0046236B">
      <w:pPr>
        <w:numPr>
          <w:ilvl w:val="0"/>
          <w:numId w:val="16"/>
        </w:numPr>
        <w:jc w:val="both"/>
        <w:rPr>
          <w:rFonts w:ascii="Arial" w:hAnsi="Arial"/>
          <w:snapToGrid w:val="0"/>
        </w:rPr>
      </w:pPr>
      <w:r w:rsidRPr="00D21420">
        <w:rPr>
          <w:rFonts w:ascii="Arial" w:hAnsi="Arial"/>
          <w:snapToGrid w:val="0"/>
        </w:rPr>
        <w:t>Promote health and food safety initiatives</w:t>
      </w:r>
      <w:r w:rsidR="00D21420" w:rsidRPr="00D21420">
        <w:rPr>
          <w:rFonts w:ascii="Arial" w:hAnsi="Arial"/>
          <w:snapToGrid w:val="0"/>
        </w:rPr>
        <w:t>.</w:t>
      </w:r>
    </w:p>
    <w:p w14:paraId="63E6C935" w14:textId="77777777" w:rsidR="000935C3" w:rsidRDefault="000935C3">
      <w:pPr>
        <w:pStyle w:val="ListParagraph"/>
        <w:rPr>
          <w:rFonts w:ascii="Arial" w:hAnsi="Arial"/>
          <w:snapToGrid w:val="0"/>
        </w:rPr>
      </w:pPr>
    </w:p>
    <w:p w14:paraId="27C1EC1E" w14:textId="77777777" w:rsidR="007A4DFA" w:rsidRDefault="0006070C" w:rsidP="0046236B">
      <w:pPr>
        <w:numPr>
          <w:ilvl w:val="0"/>
          <w:numId w:val="16"/>
        </w:numPr>
        <w:jc w:val="both"/>
        <w:rPr>
          <w:rFonts w:ascii="Arial" w:hAnsi="Arial"/>
          <w:snapToGrid w:val="0"/>
        </w:rPr>
      </w:pPr>
      <w:r>
        <w:rPr>
          <w:rFonts w:ascii="Arial" w:hAnsi="Arial"/>
          <w:snapToGrid w:val="0"/>
        </w:rPr>
        <w:t>Ensure that staff maintain professional competence in authorised activities</w:t>
      </w:r>
      <w:r w:rsidR="00D21420">
        <w:rPr>
          <w:rFonts w:ascii="Arial" w:hAnsi="Arial"/>
          <w:snapToGrid w:val="0"/>
        </w:rPr>
        <w:t>.</w:t>
      </w:r>
    </w:p>
    <w:p w14:paraId="558C0A06" w14:textId="77777777" w:rsidR="00F95AB2" w:rsidRDefault="00F95AB2" w:rsidP="00F95AB2">
      <w:pPr>
        <w:pStyle w:val="ListParagraph"/>
        <w:rPr>
          <w:rFonts w:ascii="Arial" w:hAnsi="Arial"/>
          <w:snapToGrid w:val="0"/>
        </w:rPr>
      </w:pPr>
    </w:p>
    <w:p w14:paraId="78695AD3" w14:textId="77777777" w:rsidR="00F95AB2" w:rsidRDefault="000C15E0" w:rsidP="0046236B">
      <w:pPr>
        <w:numPr>
          <w:ilvl w:val="0"/>
          <w:numId w:val="16"/>
        </w:numPr>
        <w:jc w:val="both"/>
        <w:rPr>
          <w:rFonts w:ascii="Arial" w:hAnsi="Arial"/>
          <w:snapToGrid w:val="0"/>
        </w:rPr>
      </w:pPr>
      <w:r>
        <w:rPr>
          <w:rFonts w:ascii="Arial" w:hAnsi="Arial"/>
          <w:snapToGrid w:val="0"/>
        </w:rPr>
        <w:t>Tackle the</w:t>
      </w:r>
      <w:r w:rsidR="00F95AB2">
        <w:rPr>
          <w:rFonts w:ascii="Arial" w:hAnsi="Arial"/>
          <w:snapToGrid w:val="0"/>
        </w:rPr>
        <w:t xml:space="preserve"> sale</w:t>
      </w:r>
      <w:r>
        <w:rPr>
          <w:rFonts w:ascii="Arial" w:hAnsi="Arial"/>
          <w:snapToGrid w:val="0"/>
        </w:rPr>
        <w:t xml:space="preserve"> </w:t>
      </w:r>
      <w:r w:rsidR="00F95AB2">
        <w:rPr>
          <w:rFonts w:ascii="Arial" w:hAnsi="Arial"/>
          <w:snapToGrid w:val="0"/>
        </w:rPr>
        <w:t xml:space="preserve">of </w:t>
      </w:r>
      <w:r>
        <w:rPr>
          <w:rFonts w:ascii="Arial" w:hAnsi="Arial"/>
          <w:snapToGrid w:val="0"/>
        </w:rPr>
        <w:t>illegal foods in</w:t>
      </w:r>
      <w:r w:rsidR="00F95AB2">
        <w:rPr>
          <w:rFonts w:ascii="Arial" w:hAnsi="Arial"/>
          <w:snapToGrid w:val="0"/>
        </w:rPr>
        <w:t xml:space="preserve"> </w:t>
      </w:r>
      <w:r>
        <w:rPr>
          <w:rFonts w:ascii="Arial" w:hAnsi="Arial"/>
          <w:snapToGrid w:val="0"/>
        </w:rPr>
        <w:t>the borough</w:t>
      </w:r>
      <w:r w:rsidR="00F95AB2">
        <w:rPr>
          <w:rFonts w:ascii="Arial" w:hAnsi="Arial"/>
          <w:snapToGrid w:val="0"/>
        </w:rPr>
        <w:t>.</w:t>
      </w:r>
    </w:p>
    <w:p w14:paraId="7CCE37E6" w14:textId="77777777" w:rsidR="00F95AB2" w:rsidRDefault="00F95AB2" w:rsidP="00F95AB2">
      <w:pPr>
        <w:pStyle w:val="ListParagraph"/>
        <w:rPr>
          <w:rFonts w:ascii="Arial" w:hAnsi="Arial"/>
          <w:snapToGrid w:val="0"/>
        </w:rPr>
      </w:pPr>
    </w:p>
    <w:p w14:paraId="0E437E73" w14:textId="77777777" w:rsidR="007A4DFA" w:rsidRDefault="00F95AB2" w:rsidP="0046236B">
      <w:pPr>
        <w:numPr>
          <w:ilvl w:val="0"/>
          <w:numId w:val="16"/>
        </w:numPr>
        <w:jc w:val="both"/>
        <w:rPr>
          <w:rFonts w:ascii="Arial" w:hAnsi="Arial"/>
          <w:snapToGrid w:val="0"/>
        </w:rPr>
      </w:pPr>
      <w:r>
        <w:rPr>
          <w:rFonts w:ascii="Arial" w:hAnsi="Arial"/>
          <w:snapToGrid w:val="0"/>
        </w:rPr>
        <w:t>M</w:t>
      </w:r>
      <w:r w:rsidR="000C15E0">
        <w:rPr>
          <w:rFonts w:ascii="Arial" w:hAnsi="Arial"/>
          <w:snapToGrid w:val="0"/>
        </w:rPr>
        <w:t>onitor the composition and labelling of foods to ensure they comply with food safety legislation</w:t>
      </w:r>
      <w:r>
        <w:rPr>
          <w:rFonts w:ascii="Arial" w:hAnsi="Arial"/>
          <w:snapToGrid w:val="0"/>
        </w:rPr>
        <w:t>.</w:t>
      </w:r>
    </w:p>
    <w:p w14:paraId="4E56BA0C" w14:textId="77777777" w:rsidR="00750609" w:rsidRDefault="00750609" w:rsidP="00B408FA">
      <w:pPr>
        <w:pStyle w:val="ListParagraph"/>
        <w:rPr>
          <w:rFonts w:ascii="Arial" w:hAnsi="Arial"/>
          <w:snapToGrid w:val="0"/>
        </w:rPr>
      </w:pPr>
    </w:p>
    <w:p w14:paraId="702C4801" w14:textId="77777777" w:rsidR="00750609" w:rsidRDefault="00750609" w:rsidP="0046236B">
      <w:pPr>
        <w:numPr>
          <w:ilvl w:val="0"/>
          <w:numId w:val="16"/>
        </w:numPr>
        <w:jc w:val="both"/>
        <w:rPr>
          <w:rFonts w:ascii="Arial" w:hAnsi="Arial"/>
          <w:snapToGrid w:val="0"/>
        </w:rPr>
      </w:pPr>
      <w:r>
        <w:rPr>
          <w:rFonts w:ascii="Arial" w:hAnsi="Arial"/>
          <w:snapToGrid w:val="0"/>
        </w:rPr>
        <w:t>Respond to intelligence relating to food fraud and take appropriate action</w:t>
      </w:r>
      <w:r w:rsidR="00F95AB2">
        <w:rPr>
          <w:rFonts w:ascii="Arial" w:hAnsi="Arial"/>
          <w:snapToGrid w:val="0"/>
        </w:rPr>
        <w:t>.</w:t>
      </w:r>
      <w:r>
        <w:rPr>
          <w:rFonts w:ascii="Arial" w:hAnsi="Arial"/>
          <w:snapToGrid w:val="0"/>
        </w:rPr>
        <w:t xml:space="preserve"> </w:t>
      </w:r>
    </w:p>
    <w:p w14:paraId="6DD352E9" w14:textId="77777777" w:rsidR="000C15E0" w:rsidRDefault="000C15E0" w:rsidP="000C15E0">
      <w:pPr>
        <w:jc w:val="both"/>
        <w:rPr>
          <w:rFonts w:ascii="Arial" w:hAnsi="Arial"/>
          <w:snapToGrid w:val="0"/>
        </w:rPr>
      </w:pPr>
    </w:p>
    <w:p w14:paraId="5F209AEC" w14:textId="77777777" w:rsidR="000C15E0" w:rsidRDefault="000C15E0" w:rsidP="000C15E0">
      <w:pPr>
        <w:jc w:val="both"/>
        <w:rPr>
          <w:rFonts w:ascii="Arial" w:hAnsi="Arial"/>
          <w:snapToGrid w:val="0"/>
        </w:rPr>
      </w:pPr>
    </w:p>
    <w:p w14:paraId="00E42754" w14:textId="07E5A5AC" w:rsidR="000C15E0" w:rsidRDefault="000C15E0" w:rsidP="000C15E0">
      <w:pPr>
        <w:jc w:val="both"/>
        <w:rPr>
          <w:rFonts w:ascii="Arial" w:hAnsi="Arial"/>
          <w:b/>
          <w:snapToGrid w:val="0"/>
        </w:rPr>
      </w:pPr>
      <w:r>
        <w:rPr>
          <w:rFonts w:ascii="Arial" w:hAnsi="Arial"/>
          <w:b/>
          <w:snapToGrid w:val="0"/>
        </w:rPr>
        <w:t>The Food Safety Officers also provide the following additional functions</w:t>
      </w:r>
      <w:r w:rsidR="00C07888">
        <w:rPr>
          <w:rFonts w:ascii="Arial" w:hAnsi="Arial"/>
          <w:b/>
          <w:snapToGrid w:val="0"/>
        </w:rPr>
        <w:t>:</w:t>
      </w:r>
    </w:p>
    <w:p w14:paraId="4BC581F4" w14:textId="77777777" w:rsidR="000C15E0" w:rsidRDefault="000C15E0" w:rsidP="000C15E0">
      <w:pPr>
        <w:jc w:val="both"/>
        <w:rPr>
          <w:rFonts w:ascii="Arial" w:hAnsi="Arial"/>
          <w:snapToGrid w:val="0"/>
        </w:rPr>
      </w:pPr>
    </w:p>
    <w:p w14:paraId="73174F92" w14:textId="77B8E9AA" w:rsidR="007A4DFA" w:rsidRDefault="000C15E0" w:rsidP="0046236B">
      <w:pPr>
        <w:numPr>
          <w:ilvl w:val="0"/>
          <w:numId w:val="17"/>
        </w:numPr>
        <w:jc w:val="both"/>
        <w:rPr>
          <w:rFonts w:ascii="Arial" w:hAnsi="Arial"/>
          <w:snapToGrid w:val="0"/>
        </w:rPr>
      </w:pPr>
      <w:r>
        <w:rPr>
          <w:rFonts w:ascii="Arial" w:hAnsi="Arial"/>
          <w:snapToGrid w:val="0"/>
        </w:rPr>
        <w:t xml:space="preserve">Flexible resource to </w:t>
      </w:r>
      <w:r w:rsidR="0074106D">
        <w:rPr>
          <w:rFonts w:ascii="Arial" w:hAnsi="Arial"/>
          <w:snapToGrid w:val="0"/>
        </w:rPr>
        <w:t>support Commercial</w:t>
      </w:r>
      <w:r w:rsidR="00FB0A6F">
        <w:rPr>
          <w:rFonts w:ascii="Arial" w:hAnsi="Arial"/>
          <w:snapToGrid w:val="0"/>
        </w:rPr>
        <w:t xml:space="preserve"> and Operations </w:t>
      </w:r>
      <w:r>
        <w:rPr>
          <w:rFonts w:ascii="Arial" w:hAnsi="Arial"/>
          <w:snapToGrid w:val="0"/>
        </w:rPr>
        <w:t>functions as needed – officers may be deployed to other functions of the team if required (</w:t>
      </w:r>
      <w:r w:rsidR="008673B7">
        <w:rPr>
          <w:rFonts w:ascii="Arial" w:hAnsi="Arial"/>
          <w:snapToGrid w:val="0"/>
        </w:rPr>
        <w:t>e.g.</w:t>
      </w:r>
      <w:r w:rsidR="00464980">
        <w:rPr>
          <w:rFonts w:ascii="Arial" w:hAnsi="Arial"/>
          <w:snapToGrid w:val="0"/>
        </w:rPr>
        <w:t xml:space="preserve"> </w:t>
      </w:r>
      <w:r>
        <w:rPr>
          <w:rFonts w:ascii="Arial" w:hAnsi="Arial"/>
          <w:snapToGrid w:val="0"/>
        </w:rPr>
        <w:t xml:space="preserve">HSW, animal health, smoke free enforcement, </w:t>
      </w:r>
      <w:r w:rsidR="008F25E6">
        <w:rPr>
          <w:rFonts w:ascii="Arial" w:hAnsi="Arial"/>
          <w:snapToGrid w:val="0"/>
        </w:rPr>
        <w:t>,</w:t>
      </w:r>
      <w:r>
        <w:rPr>
          <w:rFonts w:ascii="Arial" w:hAnsi="Arial"/>
          <w:snapToGrid w:val="0"/>
        </w:rPr>
        <w:t xml:space="preserve"> public health – including drainage</w:t>
      </w:r>
      <w:r w:rsidR="008673B7">
        <w:rPr>
          <w:rFonts w:ascii="Arial" w:hAnsi="Arial"/>
          <w:snapToGrid w:val="0"/>
        </w:rPr>
        <w:t xml:space="preserve"> and the wider commercial and operations remit</w:t>
      </w:r>
      <w:r w:rsidR="008F25E6">
        <w:rPr>
          <w:rFonts w:ascii="Arial" w:hAnsi="Arial"/>
          <w:snapToGrid w:val="0"/>
        </w:rPr>
        <w:t>)</w:t>
      </w:r>
    </w:p>
    <w:p w14:paraId="605488DA" w14:textId="77777777" w:rsidR="000C15E0" w:rsidRDefault="000C15E0" w:rsidP="000C15E0">
      <w:pPr>
        <w:jc w:val="both"/>
        <w:rPr>
          <w:rFonts w:ascii="Arial" w:hAnsi="Arial"/>
          <w:snapToGrid w:val="0"/>
        </w:rPr>
      </w:pPr>
    </w:p>
    <w:p w14:paraId="2612F3EE" w14:textId="44418E0A" w:rsidR="007A4DFA" w:rsidRDefault="000C15E0" w:rsidP="0046236B">
      <w:pPr>
        <w:numPr>
          <w:ilvl w:val="0"/>
          <w:numId w:val="17"/>
        </w:numPr>
        <w:jc w:val="both"/>
        <w:rPr>
          <w:rFonts w:ascii="Arial" w:hAnsi="Arial"/>
          <w:snapToGrid w:val="0"/>
        </w:rPr>
      </w:pPr>
      <w:r>
        <w:rPr>
          <w:rFonts w:ascii="Arial" w:hAnsi="Arial"/>
          <w:snapToGrid w:val="0"/>
        </w:rPr>
        <w:t>Advice</w:t>
      </w:r>
      <w:r w:rsidR="004A496E">
        <w:rPr>
          <w:rFonts w:ascii="Arial" w:hAnsi="Arial"/>
          <w:snapToGrid w:val="0"/>
        </w:rPr>
        <w:t>,</w:t>
      </w:r>
      <w:r>
        <w:rPr>
          <w:rFonts w:ascii="Arial" w:hAnsi="Arial"/>
          <w:snapToGrid w:val="0"/>
        </w:rPr>
        <w:t xml:space="preserve"> </w:t>
      </w:r>
      <w:r w:rsidR="00C07888">
        <w:rPr>
          <w:rFonts w:ascii="Arial" w:hAnsi="Arial"/>
          <w:snapToGrid w:val="0"/>
        </w:rPr>
        <w:t>guidance,</w:t>
      </w:r>
      <w:r>
        <w:rPr>
          <w:rFonts w:ascii="Arial" w:hAnsi="Arial"/>
          <w:snapToGrid w:val="0"/>
        </w:rPr>
        <w:t xml:space="preserve"> and enforcement (hazard spotting) in local food businesses to </w:t>
      </w:r>
      <w:r w:rsidR="005C0A7B">
        <w:rPr>
          <w:rFonts w:ascii="Arial" w:hAnsi="Arial"/>
          <w:snapToGrid w:val="0"/>
        </w:rPr>
        <w:t>support</w:t>
      </w:r>
      <w:r>
        <w:rPr>
          <w:rFonts w:ascii="Arial" w:hAnsi="Arial"/>
          <w:snapToGrid w:val="0"/>
        </w:rPr>
        <w:t xml:space="preserve"> </w:t>
      </w:r>
      <w:r w:rsidR="005C0A7B">
        <w:rPr>
          <w:rFonts w:ascii="Arial" w:hAnsi="Arial"/>
          <w:snapToGrid w:val="0"/>
        </w:rPr>
        <w:t xml:space="preserve">compliance </w:t>
      </w:r>
      <w:r>
        <w:rPr>
          <w:rFonts w:ascii="Arial" w:hAnsi="Arial"/>
          <w:snapToGrid w:val="0"/>
        </w:rPr>
        <w:t>with health and safety</w:t>
      </w:r>
      <w:r w:rsidR="005C0A7B">
        <w:rPr>
          <w:rFonts w:ascii="Arial" w:hAnsi="Arial"/>
          <w:snapToGrid w:val="0"/>
        </w:rPr>
        <w:t xml:space="preserve">, smoke free and other regulatory </w:t>
      </w:r>
      <w:r>
        <w:rPr>
          <w:rFonts w:ascii="Arial" w:hAnsi="Arial"/>
          <w:snapToGrid w:val="0"/>
        </w:rPr>
        <w:t>responsibilities</w:t>
      </w:r>
      <w:r w:rsidR="005C0A7B">
        <w:rPr>
          <w:rFonts w:ascii="Arial" w:hAnsi="Arial"/>
          <w:snapToGrid w:val="0"/>
        </w:rPr>
        <w:t>.</w:t>
      </w:r>
      <w:r w:rsidR="008673B7">
        <w:rPr>
          <w:rFonts w:ascii="Arial" w:hAnsi="Arial"/>
          <w:snapToGrid w:val="0"/>
        </w:rPr>
        <w:t xml:space="preserve"> – make every inspection </w:t>
      </w:r>
      <w:r w:rsidR="00C07888">
        <w:rPr>
          <w:rFonts w:ascii="Arial" w:hAnsi="Arial"/>
          <w:snapToGrid w:val="0"/>
        </w:rPr>
        <w:t>count.</w:t>
      </w:r>
    </w:p>
    <w:p w14:paraId="4024B80B" w14:textId="77777777" w:rsidR="000C15E0" w:rsidRDefault="000C15E0" w:rsidP="000C15E0">
      <w:pPr>
        <w:jc w:val="both"/>
        <w:rPr>
          <w:rFonts w:ascii="Arial" w:hAnsi="Arial"/>
          <w:snapToGrid w:val="0"/>
        </w:rPr>
      </w:pPr>
    </w:p>
    <w:p w14:paraId="5BB55BE1" w14:textId="77777777" w:rsidR="007A4DFA" w:rsidRDefault="000C15E0" w:rsidP="0046236B">
      <w:pPr>
        <w:numPr>
          <w:ilvl w:val="0"/>
          <w:numId w:val="17"/>
        </w:numPr>
        <w:jc w:val="both"/>
        <w:rPr>
          <w:rFonts w:ascii="Arial" w:hAnsi="Arial"/>
          <w:snapToGrid w:val="0"/>
        </w:rPr>
      </w:pPr>
      <w:r>
        <w:rPr>
          <w:rFonts w:ascii="Arial" w:hAnsi="Arial"/>
          <w:snapToGrid w:val="0"/>
        </w:rPr>
        <w:t xml:space="preserve">Investigation of </w:t>
      </w:r>
      <w:r w:rsidR="004A496E">
        <w:rPr>
          <w:rFonts w:ascii="Arial" w:hAnsi="Arial"/>
          <w:snapToGrid w:val="0"/>
        </w:rPr>
        <w:t xml:space="preserve">reportable </w:t>
      </w:r>
      <w:r w:rsidR="00460F31">
        <w:rPr>
          <w:rFonts w:ascii="Arial" w:hAnsi="Arial"/>
          <w:snapToGrid w:val="0"/>
        </w:rPr>
        <w:t>a</w:t>
      </w:r>
      <w:r>
        <w:rPr>
          <w:rFonts w:ascii="Arial" w:hAnsi="Arial"/>
          <w:snapToGrid w:val="0"/>
        </w:rPr>
        <w:t xml:space="preserve">ccidents and </w:t>
      </w:r>
      <w:r w:rsidR="00460F31">
        <w:rPr>
          <w:rFonts w:ascii="Arial" w:hAnsi="Arial"/>
          <w:snapToGrid w:val="0"/>
        </w:rPr>
        <w:t>d</w:t>
      </w:r>
      <w:r>
        <w:rPr>
          <w:rFonts w:ascii="Arial" w:hAnsi="Arial"/>
          <w:snapToGrid w:val="0"/>
        </w:rPr>
        <w:t xml:space="preserve">angerous </w:t>
      </w:r>
      <w:r w:rsidR="00460F31">
        <w:rPr>
          <w:rFonts w:ascii="Arial" w:hAnsi="Arial"/>
          <w:snapToGrid w:val="0"/>
        </w:rPr>
        <w:t>o</w:t>
      </w:r>
      <w:r>
        <w:rPr>
          <w:rFonts w:ascii="Arial" w:hAnsi="Arial"/>
          <w:snapToGrid w:val="0"/>
        </w:rPr>
        <w:t>ccurrences</w:t>
      </w:r>
    </w:p>
    <w:p w14:paraId="5792B76E" w14:textId="77777777" w:rsidR="00DE2E56" w:rsidRDefault="00DE2E56" w:rsidP="00DE2E56">
      <w:pPr>
        <w:pStyle w:val="ListParagraph"/>
        <w:rPr>
          <w:rFonts w:ascii="Arial" w:hAnsi="Arial"/>
          <w:snapToGrid w:val="0"/>
        </w:rPr>
      </w:pPr>
    </w:p>
    <w:p w14:paraId="3293D7FF" w14:textId="77777777" w:rsidR="00DE2E56" w:rsidRDefault="00DE2E56" w:rsidP="00DE2E56">
      <w:pPr>
        <w:ind w:left="360"/>
        <w:jc w:val="both"/>
        <w:rPr>
          <w:rFonts w:ascii="Arial" w:hAnsi="Arial"/>
          <w:snapToGrid w:val="0"/>
        </w:rPr>
      </w:pPr>
    </w:p>
    <w:p w14:paraId="6CD20DBA" w14:textId="77777777" w:rsidR="007A4DFA" w:rsidRDefault="002C128B" w:rsidP="0046236B">
      <w:pPr>
        <w:numPr>
          <w:ilvl w:val="0"/>
          <w:numId w:val="17"/>
        </w:numPr>
        <w:jc w:val="both"/>
        <w:rPr>
          <w:rFonts w:ascii="Arial" w:hAnsi="Arial"/>
          <w:snapToGrid w:val="0"/>
        </w:rPr>
      </w:pPr>
      <w:r>
        <w:rPr>
          <w:rFonts w:ascii="Arial" w:hAnsi="Arial"/>
          <w:snapToGrid w:val="0"/>
        </w:rPr>
        <w:t>Responsible Authority</w:t>
      </w:r>
      <w:r w:rsidR="008F25E6">
        <w:rPr>
          <w:rFonts w:ascii="Arial" w:hAnsi="Arial"/>
          <w:snapToGrid w:val="0"/>
        </w:rPr>
        <w:t xml:space="preserve"> for Licensable activities </w:t>
      </w:r>
      <w:r w:rsidR="005C0A7B">
        <w:rPr>
          <w:rFonts w:ascii="Arial" w:hAnsi="Arial"/>
          <w:snapToGrid w:val="0"/>
        </w:rPr>
        <w:t xml:space="preserve">- </w:t>
      </w:r>
      <w:r w:rsidR="008F25E6">
        <w:rPr>
          <w:rFonts w:ascii="Arial" w:hAnsi="Arial"/>
          <w:snapToGrid w:val="0"/>
        </w:rPr>
        <w:t xml:space="preserve">provision of information </w:t>
      </w:r>
      <w:r w:rsidR="005C0A7B">
        <w:rPr>
          <w:rFonts w:ascii="Arial" w:hAnsi="Arial"/>
          <w:snapToGrid w:val="0"/>
        </w:rPr>
        <w:t>to the Licensing Team t</w:t>
      </w:r>
      <w:r w:rsidR="000C15E0">
        <w:rPr>
          <w:rFonts w:ascii="Arial" w:hAnsi="Arial"/>
          <w:snapToGrid w:val="0"/>
        </w:rPr>
        <w:t>enable the processing of Licen</w:t>
      </w:r>
      <w:r w:rsidR="006469CC">
        <w:rPr>
          <w:rFonts w:ascii="Arial" w:hAnsi="Arial"/>
          <w:snapToGrid w:val="0"/>
        </w:rPr>
        <w:t>c</w:t>
      </w:r>
      <w:r w:rsidR="000C15E0">
        <w:rPr>
          <w:rFonts w:ascii="Arial" w:hAnsi="Arial"/>
          <w:snapToGrid w:val="0"/>
        </w:rPr>
        <w:t xml:space="preserve">e applications. </w:t>
      </w:r>
    </w:p>
    <w:p w14:paraId="51658C55" w14:textId="77777777" w:rsidR="00013EA5" w:rsidRDefault="00013EA5">
      <w:pPr>
        <w:pStyle w:val="ListParagraph"/>
        <w:rPr>
          <w:rFonts w:ascii="Arial" w:hAnsi="Arial"/>
          <w:snapToGrid w:val="0"/>
        </w:rPr>
      </w:pPr>
    </w:p>
    <w:p w14:paraId="3FC58B25" w14:textId="7C04E331" w:rsidR="007A4DFA" w:rsidRDefault="005C0A7B" w:rsidP="0046236B">
      <w:pPr>
        <w:numPr>
          <w:ilvl w:val="0"/>
          <w:numId w:val="17"/>
        </w:numPr>
        <w:jc w:val="both"/>
        <w:rPr>
          <w:rFonts w:ascii="Arial" w:hAnsi="Arial"/>
          <w:snapToGrid w:val="0"/>
        </w:rPr>
      </w:pPr>
      <w:r>
        <w:rPr>
          <w:rFonts w:ascii="Arial" w:hAnsi="Arial"/>
          <w:snapToGrid w:val="0"/>
        </w:rPr>
        <w:t>C</w:t>
      </w:r>
      <w:r w:rsidR="008673B7">
        <w:rPr>
          <w:rFonts w:ascii="Arial" w:hAnsi="Arial"/>
          <w:snapToGrid w:val="0"/>
        </w:rPr>
        <w:t>onsultee for planning applications</w:t>
      </w:r>
      <w:r>
        <w:rPr>
          <w:rFonts w:ascii="Arial" w:hAnsi="Arial"/>
          <w:snapToGrid w:val="0"/>
        </w:rPr>
        <w:t xml:space="preserve"> – provision of information to the Planning Team to enable processing of Planning </w:t>
      </w:r>
      <w:r w:rsidR="00C07888">
        <w:rPr>
          <w:rFonts w:ascii="Arial" w:hAnsi="Arial"/>
          <w:snapToGrid w:val="0"/>
        </w:rPr>
        <w:t>Applications.</w:t>
      </w:r>
    </w:p>
    <w:p w14:paraId="1877E45C" w14:textId="77777777" w:rsidR="000935C3" w:rsidRDefault="000935C3">
      <w:pPr>
        <w:pStyle w:val="ListParagraph"/>
        <w:rPr>
          <w:rFonts w:ascii="Arial" w:hAnsi="Arial"/>
          <w:snapToGrid w:val="0"/>
        </w:rPr>
      </w:pPr>
    </w:p>
    <w:p w14:paraId="4A804FB3" w14:textId="77777777" w:rsidR="000C15E0" w:rsidRDefault="000C15E0" w:rsidP="000C15E0">
      <w:pPr>
        <w:jc w:val="both"/>
        <w:rPr>
          <w:rFonts w:ascii="Arial" w:hAnsi="Arial"/>
          <w:snapToGrid w:val="0"/>
        </w:rPr>
      </w:pPr>
    </w:p>
    <w:p w14:paraId="377E5B4C" w14:textId="77777777" w:rsidR="007A4DFA" w:rsidRDefault="000C15E0" w:rsidP="0046236B">
      <w:pPr>
        <w:numPr>
          <w:ilvl w:val="0"/>
          <w:numId w:val="17"/>
        </w:numPr>
        <w:jc w:val="both"/>
        <w:rPr>
          <w:rFonts w:ascii="Arial" w:hAnsi="Arial"/>
          <w:snapToGrid w:val="0"/>
        </w:rPr>
      </w:pPr>
      <w:r>
        <w:rPr>
          <w:rFonts w:ascii="Arial" w:hAnsi="Arial"/>
          <w:snapToGrid w:val="0"/>
        </w:rPr>
        <w:t>Supporting student Environmental Health Officers in gaining practical experience for the ELP</w:t>
      </w:r>
      <w:r w:rsidR="00460F31">
        <w:rPr>
          <w:rFonts w:ascii="Arial" w:hAnsi="Arial"/>
          <w:snapToGrid w:val="0"/>
        </w:rPr>
        <w:t>, PPP</w:t>
      </w:r>
      <w:r>
        <w:rPr>
          <w:rFonts w:ascii="Arial" w:hAnsi="Arial"/>
          <w:snapToGrid w:val="0"/>
        </w:rPr>
        <w:t xml:space="preserve"> and professional qualification.</w:t>
      </w:r>
    </w:p>
    <w:p w14:paraId="5247CC3C" w14:textId="77777777" w:rsidR="000C15E0" w:rsidRPr="00453241" w:rsidRDefault="000C15E0" w:rsidP="009F4A97">
      <w:pPr>
        <w:pStyle w:val="Heading1"/>
      </w:pPr>
      <w:bookmarkStart w:id="26" w:name="_Toc273104970"/>
      <w:bookmarkStart w:id="27" w:name="_Toc455398872"/>
      <w:bookmarkStart w:id="28" w:name="_Toc521603610"/>
      <w:r w:rsidRPr="00453241">
        <w:lastRenderedPageBreak/>
        <w:t xml:space="preserve">DEMANDS ON THE FOOD </w:t>
      </w:r>
      <w:r w:rsidR="009C0409">
        <w:t xml:space="preserve">AND FEED </w:t>
      </w:r>
      <w:r w:rsidRPr="00453241">
        <w:t>SERVICE</w:t>
      </w:r>
      <w:bookmarkEnd w:id="26"/>
      <w:bookmarkEnd w:id="27"/>
      <w:bookmarkEnd w:id="28"/>
    </w:p>
    <w:p w14:paraId="2772FB95" w14:textId="77777777" w:rsidR="000C15E0" w:rsidRDefault="000C15E0" w:rsidP="000C15E0">
      <w:pPr>
        <w:jc w:val="both"/>
        <w:rPr>
          <w:rFonts w:ascii="Arial" w:hAnsi="Arial"/>
          <w:b/>
          <w:snapToGrid w:val="0"/>
          <w:sz w:val="32"/>
          <w:szCs w:val="32"/>
        </w:rPr>
      </w:pPr>
    </w:p>
    <w:p w14:paraId="012A382F" w14:textId="77777777" w:rsidR="000C15E0" w:rsidRDefault="000C15E0" w:rsidP="00C06F68">
      <w:pPr>
        <w:ind w:firstLine="180"/>
        <w:jc w:val="both"/>
        <w:rPr>
          <w:rFonts w:ascii="Arial" w:hAnsi="Arial"/>
          <w:b/>
          <w:snapToGrid w:val="0"/>
        </w:rPr>
      </w:pPr>
      <w:r>
        <w:rPr>
          <w:rFonts w:ascii="Arial" w:hAnsi="Arial"/>
          <w:b/>
          <w:snapToGrid w:val="0"/>
        </w:rPr>
        <w:t>Premise</w:t>
      </w:r>
      <w:r w:rsidR="00EE04F3">
        <w:rPr>
          <w:rFonts w:ascii="Arial" w:hAnsi="Arial"/>
          <w:b/>
          <w:snapToGrid w:val="0"/>
        </w:rPr>
        <w:t>s</w:t>
      </w:r>
      <w:r>
        <w:rPr>
          <w:rFonts w:ascii="Arial" w:hAnsi="Arial"/>
          <w:b/>
          <w:snapToGrid w:val="0"/>
        </w:rPr>
        <w:t xml:space="preserve"> profile</w:t>
      </w:r>
    </w:p>
    <w:p w14:paraId="4BBA0744" w14:textId="77777777" w:rsidR="000C15E0" w:rsidRDefault="000C15E0" w:rsidP="000C15E0">
      <w:pPr>
        <w:jc w:val="both"/>
        <w:rPr>
          <w:rFonts w:ascii="Arial" w:hAnsi="Arial"/>
          <w:b/>
          <w:snapToGrid w:val="0"/>
        </w:rPr>
      </w:pPr>
    </w:p>
    <w:p w14:paraId="3AB58B47" w14:textId="26DAF31D" w:rsidR="000C15E0" w:rsidRDefault="000C15E0" w:rsidP="00C06F68">
      <w:pPr>
        <w:ind w:left="283"/>
        <w:jc w:val="both"/>
        <w:rPr>
          <w:rFonts w:ascii="Arial" w:hAnsi="Arial"/>
          <w:b/>
          <w:snapToGrid w:val="0"/>
        </w:rPr>
      </w:pPr>
      <w:r>
        <w:rPr>
          <w:rFonts w:ascii="Arial" w:hAnsi="Arial"/>
          <w:snapToGrid w:val="0"/>
        </w:rPr>
        <w:t xml:space="preserve">There are </w:t>
      </w:r>
      <w:r w:rsidRPr="00F95AB2">
        <w:rPr>
          <w:rFonts w:ascii="Arial" w:hAnsi="Arial"/>
          <w:snapToGrid w:val="0"/>
        </w:rPr>
        <w:t xml:space="preserve">currently </w:t>
      </w:r>
      <w:r w:rsidR="008F25E6" w:rsidRPr="00F95AB2">
        <w:rPr>
          <w:rFonts w:ascii="Arial" w:hAnsi="Arial"/>
          <w:snapToGrid w:val="0"/>
        </w:rPr>
        <w:t>2</w:t>
      </w:r>
      <w:r w:rsidR="000D35E1" w:rsidRPr="00F95AB2">
        <w:rPr>
          <w:rFonts w:ascii="Arial" w:hAnsi="Arial"/>
          <w:snapToGrid w:val="0"/>
        </w:rPr>
        <w:t>1</w:t>
      </w:r>
      <w:r w:rsidR="00E50D3F">
        <w:rPr>
          <w:rFonts w:ascii="Arial" w:hAnsi="Arial"/>
          <w:snapToGrid w:val="0"/>
        </w:rPr>
        <w:t>73</w:t>
      </w:r>
      <w:r w:rsidRPr="00F95AB2">
        <w:rPr>
          <w:rFonts w:ascii="Arial" w:hAnsi="Arial"/>
          <w:snapToGrid w:val="0"/>
        </w:rPr>
        <w:t xml:space="preserve"> registered</w:t>
      </w:r>
      <w:r>
        <w:rPr>
          <w:rFonts w:ascii="Arial" w:hAnsi="Arial"/>
          <w:snapToGrid w:val="0"/>
        </w:rPr>
        <w:t xml:space="preserve"> food</w:t>
      </w:r>
      <w:r w:rsidR="00DE2E56">
        <w:rPr>
          <w:rFonts w:ascii="Arial" w:hAnsi="Arial"/>
          <w:snapToGrid w:val="0"/>
        </w:rPr>
        <w:t xml:space="preserve"> and feed</w:t>
      </w:r>
      <w:r>
        <w:rPr>
          <w:rFonts w:ascii="Arial" w:hAnsi="Arial"/>
          <w:snapToGrid w:val="0"/>
        </w:rPr>
        <w:t xml:space="preserve"> businesses in Haringey. Many of these businesses frequently change ownership (although the total number is expected to remain the same or increase slightly) identifying these changes in ownership is an ongoing challenge.  Food businesses can be split into the following categories:</w:t>
      </w:r>
    </w:p>
    <w:p w14:paraId="61AD0459" w14:textId="77777777" w:rsidR="000C15E0" w:rsidRDefault="000C15E0" w:rsidP="00C06F68">
      <w:pPr>
        <w:ind w:left="283"/>
        <w:jc w:val="both"/>
        <w:rPr>
          <w:rFonts w:ascii="Arial" w:hAnsi="Arial"/>
          <w:snapToGrid w:val="0"/>
          <w:color w:val="FF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788"/>
      </w:tblGrid>
      <w:tr w:rsidR="000C15E0" w14:paraId="0926FFA7" w14:textId="77777777" w:rsidTr="00C06F68">
        <w:tc>
          <w:tcPr>
            <w:tcW w:w="4396" w:type="dxa"/>
            <w:tcBorders>
              <w:top w:val="single" w:sz="4" w:space="0" w:color="auto"/>
              <w:left w:val="single" w:sz="4" w:space="0" w:color="auto"/>
              <w:bottom w:val="single" w:sz="4" w:space="0" w:color="auto"/>
              <w:right w:val="single" w:sz="4" w:space="0" w:color="auto"/>
            </w:tcBorders>
            <w:hideMark/>
          </w:tcPr>
          <w:p w14:paraId="458CB734" w14:textId="77777777" w:rsidR="000C15E0" w:rsidRPr="00684A0A" w:rsidRDefault="000C15E0" w:rsidP="00C06F68">
            <w:pPr>
              <w:ind w:left="397"/>
              <w:jc w:val="both"/>
              <w:rPr>
                <w:rFonts w:ascii="Arial" w:hAnsi="Arial"/>
                <w:b/>
                <w:snapToGrid w:val="0"/>
              </w:rPr>
            </w:pPr>
            <w:r w:rsidRPr="00684A0A">
              <w:rPr>
                <w:rFonts w:ascii="Arial" w:hAnsi="Arial"/>
                <w:b/>
                <w:snapToGrid w:val="0"/>
              </w:rPr>
              <w:t>CATEGORIES</w:t>
            </w:r>
          </w:p>
        </w:tc>
        <w:tc>
          <w:tcPr>
            <w:tcW w:w="4788" w:type="dxa"/>
            <w:tcBorders>
              <w:top w:val="single" w:sz="4" w:space="0" w:color="auto"/>
              <w:left w:val="single" w:sz="4" w:space="0" w:color="auto"/>
              <w:bottom w:val="single" w:sz="4" w:space="0" w:color="auto"/>
              <w:right w:val="single" w:sz="4" w:space="0" w:color="auto"/>
            </w:tcBorders>
            <w:hideMark/>
          </w:tcPr>
          <w:p w14:paraId="425D1CCF" w14:textId="77777777" w:rsidR="000C15E0" w:rsidRPr="00684A0A" w:rsidRDefault="000C15E0" w:rsidP="00C06F68">
            <w:pPr>
              <w:ind w:left="397"/>
              <w:jc w:val="both"/>
              <w:rPr>
                <w:rFonts w:ascii="Arial" w:hAnsi="Arial"/>
                <w:b/>
                <w:snapToGrid w:val="0"/>
              </w:rPr>
            </w:pPr>
            <w:r w:rsidRPr="00684A0A">
              <w:rPr>
                <w:rFonts w:ascii="Arial" w:hAnsi="Arial"/>
                <w:b/>
                <w:snapToGrid w:val="0"/>
              </w:rPr>
              <w:t xml:space="preserve">TOTAL NUMBER </w:t>
            </w:r>
          </w:p>
        </w:tc>
      </w:tr>
      <w:tr w:rsidR="000C15E0" w14:paraId="207EA3FA" w14:textId="77777777" w:rsidTr="00C06F68">
        <w:tc>
          <w:tcPr>
            <w:tcW w:w="4396" w:type="dxa"/>
            <w:tcBorders>
              <w:top w:val="single" w:sz="4" w:space="0" w:color="auto"/>
              <w:left w:val="single" w:sz="4" w:space="0" w:color="auto"/>
              <w:bottom w:val="single" w:sz="4" w:space="0" w:color="auto"/>
              <w:right w:val="single" w:sz="4" w:space="0" w:color="auto"/>
            </w:tcBorders>
            <w:hideMark/>
          </w:tcPr>
          <w:p w14:paraId="382A63F7" w14:textId="77777777" w:rsidR="000C15E0" w:rsidRPr="00684A0A" w:rsidRDefault="000C15E0" w:rsidP="00C06F68">
            <w:pPr>
              <w:spacing w:before="120" w:after="120"/>
              <w:ind w:left="397"/>
              <w:jc w:val="both"/>
              <w:rPr>
                <w:rFonts w:ascii="Arial" w:hAnsi="Arial"/>
                <w:snapToGrid w:val="0"/>
              </w:rPr>
            </w:pPr>
            <w:r w:rsidRPr="00684A0A">
              <w:rPr>
                <w:rFonts w:ascii="Arial" w:hAnsi="Arial"/>
                <w:snapToGrid w:val="0"/>
              </w:rPr>
              <w:t>Food Manufacturers/Packer</w:t>
            </w:r>
          </w:p>
        </w:tc>
        <w:tc>
          <w:tcPr>
            <w:tcW w:w="4788" w:type="dxa"/>
            <w:tcBorders>
              <w:top w:val="single" w:sz="4" w:space="0" w:color="auto"/>
              <w:left w:val="single" w:sz="4" w:space="0" w:color="auto"/>
              <w:bottom w:val="single" w:sz="4" w:space="0" w:color="auto"/>
              <w:right w:val="single" w:sz="4" w:space="0" w:color="auto"/>
            </w:tcBorders>
            <w:hideMark/>
          </w:tcPr>
          <w:p w14:paraId="4D49BA58" w14:textId="52690AAB" w:rsidR="000C15E0" w:rsidRPr="00684A0A" w:rsidRDefault="00673303" w:rsidP="00E410A6">
            <w:pPr>
              <w:spacing w:before="120" w:after="120"/>
              <w:ind w:left="397"/>
              <w:jc w:val="center"/>
              <w:rPr>
                <w:rFonts w:ascii="Arial" w:hAnsi="Arial"/>
                <w:snapToGrid w:val="0"/>
              </w:rPr>
            </w:pPr>
            <w:r>
              <w:rPr>
                <w:rFonts w:ascii="Arial" w:hAnsi="Arial"/>
                <w:snapToGrid w:val="0"/>
              </w:rPr>
              <w:t>86</w:t>
            </w:r>
            <w:r w:rsidR="00E410A6">
              <w:rPr>
                <w:rFonts w:ascii="Arial" w:hAnsi="Arial"/>
                <w:snapToGrid w:val="0"/>
              </w:rPr>
              <w:t xml:space="preserve"> </w:t>
            </w:r>
            <w:r w:rsidR="002032DD" w:rsidRPr="00684A0A">
              <w:rPr>
                <w:rFonts w:ascii="Arial" w:hAnsi="Arial"/>
                <w:snapToGrid w:val="0"/>
              </w:rPr>
              <w:t xml:space="preserve">including </w:t>
            </w:r>
            <w:r w:rsidR="000B7B15" w:rsidRPr="00C07888">
              <w:rPr>
                <w:rFonts w:ascii="Arial" w:hAnsi="Arial"/>
                <w:snapToGrid w:val="0"/>
              </w:rPr>
              <w:t>22</w:t>
            </w:r>
            <w:r w:rsidR="002032DD" w:rsidRPr="00684A0A">
              <w:rPr>
                <w:rFonts w:ascii="Arial" w:hAnsi="Arial"/>
                <w:snapToGrid w:val="0"/>
              </w:rPr>
              <w:t xml:space="preserve"> premises subject to approval</w:t>
            </w:r>
          </w:p>
        </w:tc>
      </w:tr>
      <w:tr w:rsidR="000C15E0" w14:paraId="697B24BE" w14:textId="77777777" w:rsidTr="00C06F68">
        <w:tc>
          <w:tcPr>
            <w:tcW w:w="4396" w:type="dxa"/>
            <w:tcBorders>
              <w:top w:val="single" w:sz="4" w:space="0" w:color="auto"/>
              <w:left w:val="single" w:sz="4" w:space="0" w:color="auto"/>
              <w:bottom w:val="single" w:sz="4" w:space="0" w:color="auto"/>
              <w:right w:val="single" w:sz="4" w:space="0" w:color="auto"/>
            </w:tcBorders>
            <w:hideMark/>
          </w:tcPr>
          <w:p w14:paraId="356577C7" w14:textId="77777777" w:rsidR="000C15E0" w:rsidRPr="00684A0A" w:rsidRDefault="000C15E0" w:rsidP="00C06F68">
            <w:pPr>
              <w:spacing w:before="120" w:after="120"/>
              <w:ind w:left="397"/>
              <w:jc w:val="both"/>
              <w:rPr>
                <w:rFonts w:ascii="Arial" w:hAnsi="Arial"/>
                <w:snapToGrid w:val="0"/>
              </w:rPr>
            </w:pPr>
            <w:r w:rsidRPr="00684A0A">
              <w:rPr>
                <w:rFonts w:ascii="Arial" w:hAnsi="Arial"/>
                <w:snapToGrid w:val="0"/>
              </w:rPr>
              <w:t>Food Importers/Exporters</w:t>
            </w:r>
          </w:p>
        </w:tc>
        <w:tc>
          <w:tcPr>
            <w:tcW w:w="4788" w:type="dxa"/>
            <w:tcBorders>
              <w:top w:val="single" w:sz="4" w:space="0" w:color="auto"/>
              <w:left w:val="single" w:sz="4" w:space="0" w:color="auto"/>
              <w:bottom w:val="single" w:sz="4" w:space="0" w:color="auto"/>
              <w:right w:val="single" w:sz="4" w:space="0" w:color="auto"/>
            </w:tcBorders>
            <w:hideMark/>
          </w:tcPr>
          <w:p w14:paraId="10B0CB7D" w14:textId="11D694D5" w:rsidR="000C15E0" w:rsidRPr="00684A0A" w:rsidRDefault="00AB2B9E" w:rsidP="00C06F68">
            <w:pPr>
              <w:spacing w:before="120" w:after="120"/>
              <w:ind w:left="397"/>
              <w:jc w:val="center"/>
              <w:rPr>
                <w:rFonts w:ascii="Arial" w:hAnsi="Arial"/>
                <w:snapToGrid w:val="0"/>
              </w:rPr>
            </w:pPr>
            <w:r w:rsidRPr="00684A0A">
              <w:rPr>
                <w:rFonts w:ascii="Arial" w:hAnsi="Arial"/>
                <w:snapToGrid w:val="0"/>
              </w:rPr>
              <w:t>2</w:t>
            </w:r>
            <w:r w:rsidR="00673303">
              <w:rPr>
                <w:rFonts w:ascii="Arial" w:hAnsi="Arial"/>
                <w:snapToGrid w:val="0"/>
              </w:rPr>
              <w:t>2</w:t>
            </w:r>
          </w:p>
        </w:tc>
      </w:tr>
      <w:tr w:rsidR="000C15E0" w14:paraId="0529404D" w14:textId="77777777" w:rsidTr="00C06F68">
        <w:tc>
          <w:tcPr>
            <w:tcW w:w="4396" w:type="dxa"/>
            <w:tcBorders>
              <w:top w:val="single" w:sz="4" w:space="0" w:color="auto"/>
              <w:left w:val="single" w:sz="4" w:space="0" w:color="auto"/>
              <w:bottom w:val="single" w:sz="4" w:space="0" w:color="auto"/>
              <w:right w:val="single" w:sz="4" w:space="0" w:color="auto"/>
            </w:tcBorders>
            <w:hideMark/>
          </w:tcPr>
          <w:p w14:paraId="343D7EEA" w14:textId="77777777" w:rsidR="000C15E0" w:rsidRPr="00684A0A" w:rsidRDefault="000C15E0" w:rsidP="00C06F68">
            <w:pPr>
              <w:spacing w:before="120" w:after="120"/>
              <w:ind w:left="397"/>
              <w:jc w:val="both"/>
              <w:rPr>
                <w:rFonts w:ascii="Arial" w:hAnsi="Arial"/>
                <w:snapToGrid w:val="0"/>
              </w:rPr>
            </w:pPr>
            <w:r w:rsidRPr="00684A0A">
              <w:rPr>
                <w:rFonts w:ascii="Arial" w:hAnsi="Arial"/>
                <w:snapToGrid w:val="0"/>
              </w:rPr>
              <w:t>Food Distributors</w:t>
            </w:r>
          </w:p>
        </w:tc>
        <w:tc>
          <w:tcPr>
            <w:tcW w:w="4788" w:type="dxa"/>
            <w:tcBorders>
              <w:top w:val="single" w:sz="4" w:space="0" w:color="auto"/>
              <w:left w:val="single" w:sz="4" w:space="0" w:color="auto"/>
              <w:bottom w:val="single" w:sz="4" w:space="0" w:color="auto"/>
              <w:right w:val="single" w:sz="4" w:space="0" w:color="auto"/>
            </w:tcBorders>
            <w:hideMark/>
          </w:tcPr>
          <w:p w14:paraId="363AB472" w14:textId="1F67601A" w:rsidR="000C15E0" w:rsidRPr="00684A0A" w:rsidRDefault="00673303" w:rsidP="00C06F68">
            <w:pPr>
              <w:spacing w:before="120" w:after="120"/>
              <w:ind w:left="397"/>
              <w:jc w:val="center"/>
              <w:rPr>
                <w:rFonts w:ascii="Arial" w:hAnsi="Arial"/>
                <w:snapToGrid w:val="0"/>
              </w:rPr>
            </w:pPr>
            <w:r>
              <w:rPr>
                <w:rFonts w:ascii="Arial" w:hAnsi="Arial"/>
                <w:snapToGrid w:val="0"/>
              </w:rPr>
              <w:t>29</w:t>
            </w:r>
          </w:p>
        </w:tc>
      </w:tr>
      <w:tr w:rsidR="000C15E0" w14:paraId="212E6092" w14:textId="77777777" w:rsidTr="00C06F68">
        <w:tc>
          <w:tcPr>
            <w:tcW w:w="4396" w:type="dxa"/>
            <w:tcBorders>
              <w:top w:val="single" w:sz="4" w:space="0" w:color="auto"/>
              <w:left w:val="single" w:sz="4" w:space="0" w:color="auto"/>
              <w:bottom w:val="single" w:sz="4" w:space="0" w:color="auto"/>
              <w:right w:val="single" w:sz="4" w:space="0" w:color="auto"/>
            </w:tcBorders>
            <w:hideMark/>
          </w:tcPr>
          <w:p w14:paraId="1A947702" w14:textId="77777777" w:rsidR="000C15E0" w:rsidRPr="00684A0A" w:rsidRDefault="000C15E0" w:rsidP="00C06F68">
            <w:pPr>
              <w:spacing w:before="120" w:after="120"/>
              <w:ind w:left="397"/>
              <w:jc w:val="both"/>
              <w:rPr>
                <w:rFonts w:ascii="Arial" w:hAnsi="Arial"/>
                <w:snapToGrid w:val="0"/>
              </w:rPr>
            </w:pPr>
            <w:r w:rsidRPr="00684A0A">
              <w:rPr>
                <w:rFonts w:ascii="Arial" w:hAnsi="Arial"/>
                <w:snapToGrid w:val="0"/>
              </w:rPr>
              <w:t>Food Retailers</w:t>
            </w:r>
          </w:p>
        </w:tc>
        <w:tc>
          <w:tcPr>
            <w:tcW w:w="4788" w:type="dxa"/>
            <w:tcBorders>
              <w:top w:val="single" w:sz="4" w:space="0" w:color="auto"/>
              <w:left w:val="single" w:sz="4" w:space="0" w:color="auto"/>
              <w:bottom w:val="single" w:sz="4" w:space="0" w:color="auto"/>
              <w:right w:val="single" w:sz="4" w:space="0" w:color="auto"/>
            </w:tcBorders>
            <w:hideMark/>
          </w:tcPr>
          <w:p w14:paraId="4CA64192" w14:textId="01D19BE6" w:rsidR="004B03CB" w:rsidRPr="00684A0A" w:rsidRDefault="00BE1A3C" w:rsidP="00BE1A3C">
            <w:pPr>
              <w:spacing w:before="120" w:after="120"/>
              <w:ind w:left="397"/>
              <w:jc w:val="center"/>
              <w:rPr>
                <w:rFonts w:ascii="Arial" w:hAnsi="Arial"/>
                <w:snapToGrid w:val="0"/>
              </w:rPr>
            </w:pPr>
            <w:r w:rsidRPr="00684A0A">
              <w:rPr>
                <w:rFonts w:ascii="Arial" w:hAnsi="Arial"/>
                <w:snapToGrid w:val="0"/>
              </w:rPr>
              <w:t>6</w:t>
            </w:r>
            <w:r w:rsidR="00E50D3F">
              <w:rPr>
                <w:rFonts w:ascii="Arial" w:hAnsi="Arial"/>
                <w:snapToGrid w:val="0"/>
              </w:rPr>
              <w:t>3</w:t>
            </w:r>
            <w:r w:rsidR="00673303">
              <w:rPr>
                <w:rFonts w:ascii="Arial" w:hAnsi="Arial"/>
                <w:snapToGrid w:val="0"/>
              </w:rPr>
              <w:t>9</w:t>
            </w:r>
          </w:p>
        </w:tc>
      </w:tr>
      <w:tr w:rsidR="000C15E0" w14:paraId="29C41284" w14:textId="77777777" w:rsidTr="00C06F68">
        <w:tc>
          <w:tcPr>
            <w:tcW w:w="4396" w:type="dxa"/>
            <w:tcBorders>
              <w:top w:val="single" w:sz="4" w:space="0" w:color="auto"/>
              <w:left w:val="single" w:sz="4" w:space="0" w:color="auto"/>
              <w:bottom w:val="single" w:sz="4" w:space="0" w:color="auto"/>
              <w:right w:val="single" w:sz="4" w:space="0" w:color="auto"/>
            </w:tcBorders>
            <w:hideMark/>
          </w:tcPr>
          <w:p w14:paraId="0B3B9569" w14:textId="77777777" w:rsidR="000C15E0" w:rsidRPr="00684A0A" w:rsidRDefault="000C15E0" w:rsidP="00C06F68">
            <w:pPr>
              <w:spacing w:before="120" w:after="120"/>
              <w:ind w:left="397"/>
              <w:jc w:val="both"/>
              <w:rPr>
                <w:rFonts w:ascii="Arial" w:hAnsi="Arial"/>
                <w:snapToGrid w:val="0"/>
              </w:rPr>
            </w:pPr>
            <w:r w:rsidRPr="00684A0A">
              <w:rPr>
                <w:rFonts w:ascii="Arial" w:hAnsi="Arial"/>
                <w:snapToGrid w:val="0"/>
              </w:rPr>
              <w:t>Restaurants and other Caterers</w:t>
            </w:r>
          </w:p>
        </w:tc>
        <w:tc>
          <w:tcPr>
            <w:tcW w:w="4788" w:type="dxa"/>
            <w:tcBorders>
              <w:top w:val="single" w:sz="4" w:space="0" w:color="auto"/>
              <w:left w:val="single" w:sz="4" w:space="0" w:color="auto"/>
              <w:bottom w:val="single" w:sz="4" w:space="0" w:color="auto"/>
              <w:right w:val="single" w:sz="4" w:space="0" w:color="auto"/>
            </w:tcBorders>
            <w:hideMark/>
          </w:tcPr>
          <w:p w14:paraId="07DFA4DB" w14:textId="1686F276" w:rsidR="000C15E0" w:rsidRPr="00684A0A" w:rsidRDefault="00BE1A3C" w:rsidP="00BE1A3C">
            <w:pPr>
              <w:spacing w:before="120" w:after="120"/>
              <w:ind w:left="397"/>
              <w:jc w:val="center"/>
              <w:rPr>
                <w:rFonts w:ascii="Arial" w:hAnsi="Arial"/>
                <w:snapToGrid w:val="0"/>
              </w:rPr>
            </w:pPr>
            <w:r w:rsidRPr="00684A0A">
              <w:rPr>
                <w:rFonts w:ascii="Arial" w:hAnsi="Arial"/>
                <w:snapToGrid w:val="0"/>
              </w:rPr>
              <w:t>1</w:t>
            </w:r>
            <w:r w:rsidR="00E50D3F">
              <w:rPr>
                <w:rFonts w:ascii="Arial" w:hAnsi="Arial"/>
                <w:snapToGrid w:val="0"/>
              </w:rPr>
              <w:t>4</w:t>
            </w:r>
            <w:r w:rsidR="00673303">
              <w:rPr>
                <w:rFonts w:ascii="Arial" w:hAnsi="Arial"/>
                <w:snapToGrid w:val="0"/>
              </w:rPr>
              <w:t>63</w:t>
            </w:r>
          </w:p>
        </w:tc>
      </w:tr>
      <w:tr w:rsidR="000C15E0" w14:paraId="3CA7017A" w14:textId="77777777" w:rsidTr="00C06F68">
        <w:tc>
          <w:tcPr>
            <w:tcW w:w="4396" w:type="dxa"/>
            <w:tcBorders>
              <w:top w:val="single" w:sz="4" w:space="0" w:color="auto"/>
              <w:left w:val="single" w:sz="4" w:space="0" w:color="auto"/>
              <w:bottom w:val="single" w:sz="4" w:space="0" w:color="auto"/>
              <w:right w:val="single" w:sz="4" w:space="0" w:color="auto"/>
            </w:tcBorders>
          </w:tcPr>
          <w:p w14:paraId="62072B31" w14:textId="77777777" w:rsidR="000C15E0" w:rsidRPr="00684A0A" w:rsidRDefault="000C15E0" w:rsidP="00C06F68">
            <w:pPr>
              <w:ind w:left="397"/>
              <w:jc w:val="both"/>
              <w:rPr>
                <w:rFonts w:ascii="Arial" w:hAnsi="Arial"/>
                <w:b/>
                <w:snapToGrid w:val="0"/>
              </w:rPr>
            </w:pPr>
          </w:p>
          <w:p w14:paraId="4810DD74" w14:textId="77777777" w:rsidR="000C15E0" w:rsidRPr="00684A0A" w:rsidRDefault="000C15E0" w:rsidP="00C06F68">
            <w:pPr>
              <w:ind w:left="397"/>
              <w:jc w:val="both"/>
              <w:rPr>
                <w:rFonts w:ascii="Arial" w:hAnsi="Arial"/>
                <w:snapToGrid w:val="0"/>
              </w:rPr>
            </w:pPr>
            <w:r w:rsidRPr="00684A0A">
              <w:rPr>
                <w:rFonts w:ascii="Arial" w:hAnsi="Arial"/>
                <w:b/>
                <w:snapToGrid w:val="0"/>
              </w:rPr>
              <w:t>Total Number of Food</w:t>
            </w:r>
            <w:r w:rsidR="00DE2E56" w:rsidRPr="00684A0A">
              <w:rPr>
                <w:rFonts w:ascii="Arial" w:hAnsi="Arial"/>
                <w:b/>
                <w:snapToGrid w:val="0"/>
              </w:rPr>
              <w:t xml:space="preserve"> and Feed</w:t>
            </w:r>
            <w:r w:rsidRPr="00684A0A">
              <w:rPr>
                <w:rFonts w:ascii="Arial" w:hAnsi="Arial"/>
                <w:b/>
                <w:snapToGrid w:val="0"/>
              </w:rPr>
              <w:t xml:space="preserve"> Businesses</w:t>
            </w:r>
          </w:p>
        </w:tc>
        <w:tc>
          <w:tcPr>
            <w:tcW w:w="4788" w:type="dxa"/>
            <w:tcBorders>
              <w:top w:val="single" w:sz="4" w:space="0" w:color="auto"/>
              <w:left w:val="single" w:sz="4" w:space="0" w:color="auto"/>
              <w:bottom w:val="single" w:sz="4" w:space="0" w:color="auto"/>
              <w:right w:val="single" w:sz="4" w:space="0" w:color="auto"/>
            </w:tcBorders>
          </w:tcPr>
          <w:p w14:paraId="4A0C7F23" w14:textId="77777777" w:rsidR="000C15E0" w:rsidRPr="00684A0A" w:rsidRDefault="000C15E0" w:rsidP="00C06F68">
            <w:pPr>
              <w:ind w:left="397"/>
              <w:jc w:val="center"/>
              <w:rPr>
                <w:rFonts w:ascii="Arial" w:hAnsi="Arial"/>
                <w:b/>
                <w:snapToGrid w:val="0"/>
              </w:rPr>
            </w:pPr>
          </w:p>
          <w:p w14:paraId="5C762CF1" w14:textId="594BADF9" w:rsidR="000C15E0" w:rsidRPr="00684A0A" w:rsidRDefault="00E410A6" w:rsidP="00E410A6">
            <w:pPr>
              <w:ind w:left="397"/>
              <w:jc w:val="center"/>
              <w:rPr>
                <w:rFonts w:ascii="Arial" w:hAnsi="Arial"/>
                <w:b/>
                <w:snapToGrid w:val="0"/>
              </w:rPr>
            </w:pPr>
            <w:r w:rsidRPr="00F95AB2">
              <w:rPr>
                <w:rFonts w:ascii="Arial" w:hAnsi="Arial"/>
                <w:b/>
                <w:snapToGrid w:val="0"/>
              </w:rPr>
              <w:t>2</w:t>
            </w:r>
            <w:r w:rsidR="007E27A9">
              <w:rPr>
                <w:rFonts w:ascii="Arial" w:hAnsi="Arial"/>
                <w:b/>
                <w:snapToGrid w:val="0"/>
              </w:rPr>
              <w:t>239</w:t>
            </w:r>
          </w:p>
        </w:tc>
      </w:tr>
    </w:tbl>
    <w:p w14:paraId="6DF07CAF" w14:textId="77777777" w:rsidR="000C15E0" w:rsidRDefault="000C15E0" w:rsidP="000C15E0">
      <w:pPr>
        <w:jc w:val="both"/>
        <w:rPr>
          <w:rFonts w:ascii="Arial" w:hAnsi="Arial"/>
          <w:snapToGrid w:val="0"/>
        </w:rPr>
      </w:pPr>
    </w:p>
    <w:p w14:paraId="3DEC3DD6" w14:textId="77777777" w:rsidR="000C15E0" w:rsidRDefault="000C15E0" w:rsidP="000C15E0">
      <w:pPr>
        <w:jc w:val="both"/>
        <w:rPr>
          <w:rFonts w:ascii="Arial" w:hAnsi="Arial"/>
          <w:snapToGrid w:val="0"/>
        </w:rPr>
      </w:pPr>
    </w:p>
    <w:p w14:paraId="2B0D02C0" w14:textId="77777777" w:rsidR="007A4DFA" w:rsidRDefault="000C15E0" w:rsidP="0046236B">
      <w:pPr>
        <w:pStyle w:val="ListParagraph"/>
        <w:numPr>
          <w:ilvl w:val="0"/>
          <w:numId w:val="15"/>
        </w:numPr>
        <w:jc w:val="both"/>
        <w:rPr>
          <w:rFonts w:ascii="Arial" w:hAnsi="Arial"/>
          <w:snapToGrid w:val="0"/>
          <w:sz w:val="24"/>
          <w:szCs w:val="24"/>
        </w:rPr>
      </w:pPr>
      <w:r w:rsidRPr="00464980">
        <w:rPr>
          <w:rFonts w:ascii="Arial" w:hAnsi="Arial"/>
          <w:snapToGrid w:val="0"/>
          <w:sz w:val="24"/>
          <w:szCs w:val="24"/>
        </w:rPr>
        <w:t xml:space="preserve">The Borough is characterised by its restaurants and other caterers. In addition, as the population diversifies and the number of retail food businesses increase, the amount of imported food coming into the borough </w:t>
      </w:r>
      <w:r w:rsidR="002C128B" w:rsidRPr="00464980">
        <w:rPr>
          <w:rFonts w:ascii="Arial" w:hAnsi="Arial"/>
          <w:snapToGrid w:val="0"/>
          <w:sz w:val="24"/>
          <w:szCs w:val="24"/>
        </w:rPr>
        <w:t xml:space="preserve">is </w:t>
      </w:r>
      <w:r w:rsidRPr="00464980">
        <w:rPr>
          <w:rFonts w:ascii="Arial" w:hAnsi="Arial"/>
          <w:snapToGrid w:val="0"/>
          <w:sz w:val="24"/>
          <w:szCs w:val="24"/>
        </w:rPr>
        <w:t>also increas</w:t>
      </w:r>
      <w:r w:rsidR="002C128B" w:rsidRPr="00464980">
        <w:rPr>
          <w:rFonts w:ascii="Arial" w:hAnsi="Arial"/>
          <w:snapToGrid w:val="0"/>
          <w:sz w:val="24"/>
          <w:szCs w:val="24"/>
        </w:rPr>
        <w:t>ing.</w:t>
      </w:r>
    </w:p>
    <w:p w14:paraId="2D2F4895" w14:textId="77777777" w:rsidR="00450309" w:rsidRPr="00464980" w:rsidRDefault="00450309" w:rsidP="000C15E0">
      <w:pPr>
        <w:jc w:val="both"/>
        <w:rPr>
          <w:rFonts w:ascii="Arial" w:hAnsi="Arial"/>
          <w:snapToGrid w:val="0"/>
        </w:rPr>
      </w:pPr>
    </w:p>
    <w:p w14:paraId="0A0044E3" w14:textId="77777777" w:rsidR="007A4DFA" w:rsidRDefault="00450309" w:rsidP="0046236B">
      <w:pPr>
        <w:pStyle w:val="ListParagraph"/>
        <w:numPr>
          <w:ilvl w:val="0"/>
          <w:numId w:val="15"/>
        </w:numPr>
        <w:jc w:val="both"/>
        <w:rPr>
          <w:rFonts w:ascii="Arial" w:hAnsi="Arial"/>
          <w:snapToGrid w:val="0"/>
          <w:sz w:val="24"/>
          <w:szCs w:val="24"/>
        </w:rPr>
      </w:pPr>
      <w:r w:rsidRPr="00464980">
        <w:rPr>
          <w:rFonts w:ascii="Arial" w:hAnsi="Arial"/>
          <w:snapToGrid w:val="0"/>
          <w:sz w:val="24"/>
          <w:szCs w:val="24"/>
        </w:rPr>
        <w:t>The cultural diversity and language variations of food business operators in Haringey enriches the local community but provides additional communication challenges when driving forward food safety regulatory compliance.</w:t>
      </w:r>
    </w:p>
    <w:p w14:paraId="475F7A40" w14:textId="77777777" w:rsidR="00E83FE4" w:rsidRDefault="00E83FE4">
      <w:pPr>
        <w:spacing w:after="200" w:line="276" w:lineRule="auto"/>
        <w:rPr>
          <w:rFonts w:ascii="Arial" w:hAnsi="Arial"/>
          <w:b/>
          <w:snapToGrid w:val="0"/>
        </w:rPr>
      </w:pPr>
      <w:r>
        <w:rPr>
          <w:rFonts w:ascii="Arial" w:hAnsi="Arial"/>
          <w:b/>
          <w:snapToGrid w:val="0"/>
        </w:rPr>
        <w:br w:type="page"/>
      </w:r>
    </w:p>
    <w:p w14:paraId="34E1D586" w14:textId="77777777" w:rsidR="00344FD5" w:rsidRDefault="007C75D3">
      <w:pPr>
        <w:ind w:firstLine="360"/>
        <w:jc w:val="both"/>
        <w:rPr>
          <w:rFonts w:ascii="Arial" w:hAnsi="Arial"/>
          <w:b/>
          <w:snapToGrid w:val="0"/>
        </w:rPr>
      </w:pPr>
      <w:r w:rsidRPr="007C75D3">
        <w:rPr>
          <w:rFonts w:ascii="Arial" w:hAnsi="Arial"/>
          <w:b/>
          <w:snapToGrid w:val="0"/>
        </w:rPr>
        <w:lastRenderedPageBreak/>
        <w:t xml:space="preserve">Service </w:t>
      </w:r>
      <w:r w:rsidR="00934BD5">
        <w:rPr>
          <w:rFonts w:ascii="Arial" w:hAnsi="Arial"/>
          <w:b/>
          <w:snapToGrid w:val="0"/>
        </w:rPr>
        <w:t>D</w:t>
      </w:r>
      <w:r w:rsidRPr="007C75D3">
        <w:rPr>
          <w:rFonts w:ascii="Arial" w:hAnsi="Arial"/>
          <w:b/>
          <w:snapToGrid w:val="0"/>
        </w:rPr>
        <w:t>emands</w:t>
      </w:r>
    </w:p>
    <w:p w14:paraId="56C93B36" w14:textId="77777777" w:rsidR="00CC28A7" w:rsidRPr="001D6983" w:rsidRDefault="00CC28A7" w:rsidP="009D3815">
      <w:pPr>
        <w:ind w:left="426"/>
        <w:jc w:val="both"/>
        <w:rPr>
          <w:rFonts w:ascii="Arial" w:hAnsi="Arial"/>
          <w:snapToGrid w:val="0"/>
        </w:rPr>
      </w:pPr>
    </w:p>
    <w:p w14:paraId="00F1760A" w14:textId="77777777" w:rsidR="00CC28A7" w:rsidRDefault="007C75D3" w:rsidP="009D3815">
      <w:pPr>
        <w:ind w:left="426"/>
        <w:jc w:val="both"/>
        <w:rPr>
          <w:rFonts w:ascii="Arial" w:hAnsi="Arial"/>
          <w:snapToGrid w:val="0"/>
        </w:rPr>
      </w:pPr>
      <w:r w:rsidRPr="007C75D3">
        <w:rPr>
          <w:rFonts w:ascii="Arial" w:hAnsi="Arial"/>
          <w:snapToGrid w:val="0"/>
        </w:rPr>
        <w:t xml:space="preserve">The following </w:t>
      </w:r>
      <w:r w:rsidR="001D6983" w:rsidRPr="001D6983">
        <w:rPr>
          <w:rFonts w:ascii="Arial" w:hAnsi="Arial"/>
          <w:snapToGrid w:val="0"/>
        </w:rPr>
        <w:t>points outline</w:t>
      </w:r>
      <w:r w:rsidRPr="007C75D3">
        <w:rPr>
          <w:rFonts w:ascii="Arial" w:hAnsi="Arial"/>
          <w:snapToGrid w:val="0"/>
        </w:rPr>
        <w:t xml:space="preserve"> some of the demands to the service which need to be considered when planning work programmes:</w:t>
      </w:r>
    </w:p>
    <w:p w14:paraId="4A4A14EE" w14:textId="77777777" w:rsidR="001D6983" w:rsidRPr="00464980" w:rsidRDefault="001D6983" w:rsidP="009D3815">
      <w:pPr>
        <w:ind w:left="426"/>
        <w:jc w:val="both"/>
        <w:rPr>
          <w:rFonts w:ascii="Arial" w:hAnsi="Arial"/>
          <w:snapToGrid w:val="0"/>
        </w:rPr>
      </w:pPr>
    </w:p>
    <w:p w14:paraId="1711CA41" w14:textId="77777777" w:rsidR="007A4DFA" w:rsidRDefault="0006070C" w:rsidP="0046236B">
      <w:pPr>
        <w:pStyle w:val="ListParagraph"/>
        <w:numPr>
          <w:ilvl w:val="0"/>
          <w:numId w:val="15"/>
        </w:numPr>
        <w:jc w:val="both"/>
        <w:rPr>
          <w:rFonts w:ascii="Arial" w:hAnsi="Arial" w:cs="Arial"/>
          <w:sz w:val="24"/>
          <w:szCs w:val="24"/>
        </w:rPr>
      </w:pPr>
      <w:r w:rsidRPr="00464980">
        <w:rPr>
          <w:rFonts w:ascii="Arial" w:hAnsi="Arial" w:cs="Arial"/>
          <w:sz w:val="24"/>
          <w:szCs w:val="24"/>
        </w:rPr>
        <w:t>In addition to Haringey registered food businesses, there are many food traders who operate at markets</w:t>
      </w:r>
      <w:r w:rsidR="00450309" w:rsidRPr="00464980">
        <w:rPr>
          <w:rFonts w:ascii="Arial" w:hAnsi="Arial" w:cs="Arial"/>
          <w:sz w:val="24"/>
          <w:szCs w:val="24"/>
        </w:rPr>
        <w:t xml:space="preserve">, festivals and </w:t>
      </w:r>
      <w:r w:rsidRPr="00464980">
        <w:rPr>
          <w:rFonts w:ascii="Arial" w:hAnsi="Arial" w:cs="Arial"/>
          <w:sz w:val="24"/>
          <w:szCs w:val="24"/>
        </w:rPr>
        <w:t>community events within the Borough that may are registered with other Councils. Whilst not part of the statutory inspection plan, these are businesses which require input from the team to ensure regulatory compliance.</w:t>
      </w:r>
    </w:p>
    <w:p w14:paraId="2088CBC0" w14:textId="77777777" w:rsidR="0006070C" w:rsidRPr="00464980" w:rsidRDefault="0006070C" w:rsidP="000C15E0">
      <w:pPr>
        <w:jc w:val="both"/>
        <w:rPr>
          <w:rFonts w:ascii="Arial" w:hAnsi="Arial"/>
          <w:b/>
          <w:snapToGrid w:val="0"/>
        </w:rPr>
      </w:pPr>
    </w:p>
    <w:p w14:paraId="3AFD37B4" w14:textId="77777777" w:rsidR="007A4DFA" w:rsidRDefault="000E77B1" w:rsidP="0046236B">
      <w:pPr>
        <w:pStyle w:val="ListParagraph"/>
        <w:numPr>
          <w:ilvl w:val="0"/>
          <w:numId w:val="15"/>
        </w:numPr>
        <w:jc w:val="both"/>
        <w:rPr>
          <w:rFonts w:ascii="Arial" w:hAnsi="Arial"/>
          <w:snapToGrid w:val="0"/>
          <w:sz w:val="24"/>
          <w:szCs w:val="24"/>
        </w:rPr>
      </w:pPr>
      <w:r w:rsidRPr="00464980">
        <w:rPr>
          <w:rFonts w:ascii="Arial" w:hAnsi="Arial"/>
          <w:snapToGrid w:val="0"/>
          <w:sz w:val="24"/>
          <w:szCs w:val="24"/>
        </w:rPr>
        <w:t>Freedom of Information Act – information requests continue to increase, are often time consuming to collate and require a time sensitive response.</w:t>
      </w:r>
    </w:p>
    <w:p w14:paraId="1F4EBBA6" w14:textId="77777777" w:rsidR="000E77B1" w:rsidRPr="00464980" w:rsidRDefault="000E77B1" w:rsidP="000C15E0">
      <w:pPr>
        <w:jc w:val="both"/>
        <w:rPr>
          <w:rFonts w:ascii="Arial" w:hAnsi="Arial"/>
          <w:b/>
          <w:snapToGrid w:val="0"/>
        </w:rPr>
      </w:pPr>
    </w:p>
    <w:p w14:paraId="2A819F2E" w14:textId="6F82E9EA" w:rsidR="007A4DFA" w:rsidRDefault="000E77B1" w:rsidP="0046236B">
      <w:pPr>
        <w:pStyle w:val="ListParagraph"/>
        <w:numPr>
          <w:ilvl w:val="0"/>
          <w:numId w:val="15"/>
        </w:numPr>
        <w:jc w:val="both"/>
        <w:rPr>
          <w:rFonts w:ascii="Arial" w:hAnsi="Arial"/>
          <w:snapToGrid w:val="0"/>
          <w:sz w:val="24"/>
          <w:szCs w:val="24"/>
        </w:rPr>
      </w:pPr>
      <w:r w:rsidRPr="00464980">
        <w:rPr>
          <w:rFonts w:ascii="Arial" w:hAnsi="Arial"/>
          <w:snapToGrid w:val="0"/>
          <w:sz w:val="24"/>
          <w:szCs w:val="24"/>
        </w:rPr>
        <w:t xml:space="preserve">Maintenance of Food Hygiene Rating Scheme –demands additional unplanned visits, revisits, appeals, monthly verification checks </w:t>
      </w:r>
      <w:r w:rsidR="00C07888" w:rsidRPr="00464980">
        <w:rPr>
          <w:rFonts w:ascii="Arial" w:hAnsi="Arial"/>
          <w:snapToGrid w:val="0"/>
          <w:sz w:val="24"/>
          <w:szCs w:val="24"/>
        </w:rPr>
        <w:t>etc.</w:t>
      </w:r>
      <w:r w:rsidRPr="00464980">
        <w:rPr>
          <w:rFonts w:ascii="Arial" w:hAnsi="Arial"/>
          <w:snapToGrid w:val="0"/>
          <w:sz w:val="24"/>
          <w:szCs w:val="24"/>
        </w:rPr>
        <w:t xml:space="preserve"> </w:t>
      </w:r>
    </w:p>
    <w:p w14:paraId="49C47350" w14:textId="77777777" w:rsidR="00464980" w:rsidRPr="00464980" w:rsidRDefault="00464980" w:rsidP="00464980">
      <w:pPr>
        <w:jc w:val="both"/>
        <w:rPr>
          <w:rFonts w:ascii="Arial" w:hAnsi="Arial"/>
          <w:snapToGrid w:val="0"/>
        </w:rPr>
      </w:pPr>
    </w:p>
    <w:p w14:paraId="1088A878" w14:textId="77777777" w:rsidR="007A4DFA" w:rsidRDefault="000C15E0" w:rsidP="0046236B">
      <w:pPr>
        <w:pStyle w:val="ListParagraph"/>
        <w:numPr>
          <w:ilvl w:val="0"/>
          <w:numId w:val="15"/>
        </w:numPr>
        <w:jc w:val="both"/>
        <w:rPr>
          <w:rFonts w:ascii="Arial" w:hAnsi="Arial"/>
          <w:snapToGrid w:val="0"/>
          <w:sz w:val="24"/>
          <w:szCs w:val="24"/>
        </w:rPr>
      </w:pPr>
      <w:r w:rsidRPr="00464980">
        <w:rPr>
          <w:rFonts w:ascii="Arial" w:hAnsi="Arial"/>
          <w:snapToGrid w:val="0"/>
          <w:sz w:val="24"/>
          <w:szCs w:val="24"/>
        </w:rPr>
        <w:t xml:space="preserve">Many food businesses operate outside conventional </w:t>
      </w:r>
      <w:r w:rsidR="000E77B1" w:rsidRPr="00464980">
        <w:rPr>
          <w:rFonts w:ascii="Arial" w:hAnsi="Arial"/>
          <w:snapToGrid w:val="0"/>
          <w:sz w:val="24"/>
          <w:szCs w:val="24"/>
        </w:rPr>
        <w:t xml:space="preserve">office </w:t>
      </w:r>
      <w:r w:rsidRPr="00464980">
        <w:rPr>
          <w:rFonts w:ascii="Arial" w:hAnsi="Arial"/>
          <w:snapToGrid w:val="0"/>
          <w:sz w:val="24"/>
          <w:szCs w:val="24"/>
        </w:rPr>
        <w:t>hours</w:t>
      </w:r>
      <w:r w:rsidR="00826409">
        <w:rPr>
          <w:rFonts w:ascii="Arial" w:hAnsi="Arial"/>
          <w:snapToGrid w:val="0"/>
          <w:sz w:val="24"/>
          <w:szCs w:val="24"/>
        </w:rPr>
        <w:t>.</w:t>
      </w:r>
      <w:r w:rsidR="0058241A" w:rsidRPr="00464980">
        <w:rPr>
          <w:rFonts w:ascii="Arial" w:hAnsi="Arial"/>
          <w:snapToGrid w:val="0"/>
          <w:sz w:val="24"/>
          <w:szCs w:val="24"/>
        </w:rPr>
        <w:t xml:space="preserve"> </w:t>
      </w:r>
      <w:r w:rsidR="00450309" w:rsidRPr="00464980">
        <w:rPr>
          <w:rFonts w:ascii="Arial" w:hAnsi="Arial"/>
          <w:snapToGrid w:val="0"/>
          <w:sz w:val="24"/>
          <w:szCs w:val="24"/>
        </w:rPr>
        <w:t>Where possible the tea</w:t>
      </w:r>
      <w:r w:rsidR="000E77B1" w:rsidRPr="00464980">
        <w:rPr>
          <w:rFonts w:ascii="Arial" w:hAnsi="Arial"/>
          <w:snapToGrid w:val="0"/>
          <w:sz w:val="24"/>
          <w:szCs w:val="24"/>
        </w:rPr>
        <w:t>m works flexibly to meet its objectives.</w:t>
      </w:r>
      <w:r w:rsidRPr="00464980">
        <w:rPr>
          <w:rFonts w:ascii="Arial" w:hAnsi="Arial"/>
          <w:snapToGrid w:val="0"/>
          <w:sz w:val="24"/>
          <w:szCs w:val="24"/>
        </w:rPr>
        <w:t xml:space="preserve"> </w:t>
      </w:r>
    </w:p>
    <w:p w14:paraId="65B3C65A" w14:textId="77777777" w:rsidR="000C15E0" w:rsidRDefault="000C15E0" w:rsidP="000C15E0">
      <w:pPr>
        <w:jc w:val="both"/>
        <w:rPr>
          <w:rFonts w:ascii="Arial" w:hAnsi="Arial"/>
          <w:b/>
          <w:snapToGrid w:val="0"/>
        </w:rPr>
      </w:pPr>
    </w:p>
    <w:p w14:paraId="3CCD64D4" w14:textId="77777777" w:rsidR="00DE2E56" w:rsidRDefault="00DE2E56" w:rsidP="000C15E0">
      <w:pPr>
        <w:jc w:val="both"/>
        <w:rPr>
          <w:rFonts w:ascii="Arial" w:hAnsi="Arial"/>
          <w:snapToGrid w:val="0"/>
        </w:rPr>
      </w:pPr>
    </w:p>
    <w:p w14:paraId="2EA1F5B4" w14:textId="77777777" w:rsidR="000C15E0" w:rsidRPr="000D35E1" w:rsidRDefault="000C15E0" w:rsidP="00C06F68">
      <w:pPr>
        <w:ind w:firstLine="360"/>
        <w:jc w:val="both"/>
        <w:rPr>
          <w:rFonts w:ascii="Arial" w:hAnsi="Arial"/>
          <w:b/>
          <w:snapToGrid w:val="0"/>
        </w:rPr>
      </w:pPr>
      <w:r w:rsidRPr="000D35E1">
        <w:rPr>
          <w:rFonts w:ascii="Arial" w:hAnsi="Arial"/>
          <w:b/>
          <w:snapToGrid w:val="0"/>
        </w:rPr>
        <w:t xml:space="preserve">Service Points </w:t>
      </w:r>
    </w:p>
    <w:p w14:paraId="165BC852" w14:textId="77777777" w:rsidR="000C15E0" w:rsidRDefault="000C15E0" w:rsidP="000C15E0">
      <w:pPr>
        <w:jc w:val="both"/>
        <w:rPr>
          <w:rFonts w:ascii="Arial" w:hAnsi="Arial"/>
          <w:b/>
          <w:snapToGrid w:val="0"/>
        </w:rPr>
      </w:pPr>
    </w:p>
    <w:p w14:paraId="5A20A1AB" w14:textId="77777777" w:rsidR="000C15E0" w:rsidRDefault="000C15E0" w:rsidP="00C06F68">
      <w:pPr>
        <w:ind w:firstLine="360"/>
        <w:jc w:val="both"/>
        <w:rPr>
          <w:rFonts w:ascii="Arial" w:hAnsi="Arial" w:cs="Arial"/>
          <w:snapToGrid w:val="0"/>
        </w:rPr>
      </w:pPr>
      <w:r>
        <w:rPr>
          <w:rFonts w:ascii="Arial" w:hAnsi="Arial" w:cs="Arial"/>
        </w:rPr>
        <w:t xml:space="preserve">The Commercial Environmental Health Service can be contacted in the following </w:t>
      </w:r>
      <w:proofErr w:type="gramStart"/>
      <w:r>
        <w:rPr>
          <w:rFonts w:ascii="Arial" w:hAnsi="Arial" w:cs="Arial"/>
        </w:rPr>
        <w:t>ways;</w:t>
      </w:r>
      <w:proofErr w:type="gramEnd"/>
      <w:r>
        <w:rPr>
          <w:rFonts w:ascii="Arial" w:hAnsi="Arial" w:cs="Arial"/>
          <w:snapToGrid w:val="0"/>
        </w:rPr>
        <w:t xml:space="preserve">           </w:t>
      </w:r>
    </w:p>
    <w:p w14:paraId="30E6F995" w14:textId="77777777" w:rsidR="000C15E0" w:rsidRDefault="000C15E0" w:rsidP="000C15E0">
      <w:pPr>
        <w:jc w:val="both"/>
      </w:pPr>
    </w:p>
    <w:p w14:paraId="2801A884" w14:textId="7130DEF8" w:rsidR="000C15E0" w:rsidRPr="0058241A" w:rsidRDefault="009852A2" w:rsidP="0046236B">
      <w:pPr>
        <w:numPr>
          <w:ilvl w:val="0"/>
          <w:numId w:val="5"/>
        </w:numPr>
        <w:jc w:val="both"/>
        <w:rPr>
          <w:rFonts w:ascii="Arial" w:hAnsi="Arial" w:cs="Arial"/>
        </w:rPr>
      </w:pPr>
      <w:r>
        <w:rPr>
          <w:rFonts w:ascii="Arial" w:hAnsi="Arial" w:cs="Arial"/>
          <w:b/>
        </w:rPr>
        <w:t>e mail</w:t>
      </w:r>
      <w:r w:rsidR="00346221" w:rsidRPr="00346221">
        <w:rPr>
          <w:rFonts w:ascii="Arial" w:hAnsi="Arial" w:cs="Arial"/>
        </w:rPr>
        <w:t xml:space="preserve"> </w:t>
      </w:r>
      <w:hyperlink r:id="rId19" w:history="1">
        <w:r w:rsidR="00673303" w:rsidRPr="00397577">
          <w:rPr>
            <w:rStyle w:val="Hyperlink"/>
            <w:rFonts w:ascii="Arial" w:hAnsi="Arial" w:cs="Arial"/>
          </w:rPr>
          <w:t>EH&amp;TS@haringey.gov.uk</w:t>
        </w:r>
      </w:hyperlink>
    </w:p>
    <w:p w14:paraId="62AA8C32" w14:textId="77777777" w:rsidR="000C15E0" w:rsidRDefault="000C15E0" w:rsidP="000C15E0">
      <w:pPr>
        <w:jc w:val="both"/>
        <w:rPr>
          <w:rFonts w:ascii="Arial" w:hAnsi="Arial" w:cs="Arial"/>
        </w:rPr>
      </w:pPr>
    </w:p>
    <w:p w14:paraId="43D13580" w14:textId="77777777" w:rsidR="004B03CB" w:rsidRDefault="004B0958" w:rsidP="0046236B">
      <w:pPr>
        <w:numPr>
          <w:ilvl w:val="0"/>
          <w:numId w:val="5"/>
        </w:numPr>
        <w:jc w:val="both"/>
        <w:rPr>
          <w:rFonts w:ascii="Arial" w:hAnsi="Arial" w:cs="Arial"/>
          <w:b/>
        </w:rPr>
      </w:pPr>
      <w:r w:rsidRPr="004B0958">
        <w:rPr>
          <w:rFonts w:ascii="Arial" w:hAnsi="Arial" w:cs="Arial"/>
          <w:b/>
        </w:rPr>
        <w:t xml:space="preserve">via the council’s website: </w:t>
      </w:r>
      <w:hyperlink r:id="rId20" w:tooltip="http://www.haringey.gov.uk/foodhealthsafety" w:history="1">
        <w:r w:rsidRPr="004B0958">
          <w:rPr>
            <w:rFonts w:ascii="Arial" w:hAnsi="Arial"/>
            <w:b/>
          </w:rPr>
          <w:t>http://www.haringey.gov.uk/foodhealthsafety</w:t>
        </w:r>
      </w:hyperlink>
    </w:p>
    <w:p w14:paraId="4BFE5973" w14:textId="77777777" w:rsidR="000C15E0" w:rsidRDefault="000C15E0" w:rsidP="000C15E0">
      <w:pPr>
        <w:ind w:firstLine="720"/>
        <w:jc w:val="both"/>
        <w:rPr>
          <w:rFonts w:ascii="Arial" w:hAnsi="Arial" w:cs="Arial"/>
          <w:b/>
          <w:snapToGrid w:val="0"/>
        </w:rPr>
      </w:pPr>
    </w:p>
    <w:p w14:paraId="77BA6478" w14:textId="02913458" w:rsidR="000C15E0" w:rsidRDefault="000C15E0" w:rsidP="0046236B">
      <w:pPr>
        <w:numPr>
          <w:ilvl w:val="0"/>
          <w:numId w:val="5"/>
        </w:numPr>
        <w:jc w:val="both"/>
        <w:rPr>
          <w:rFonts w:ascii="Arial" w:hAnsi="Arial" w:cs="Arial"/>
          <w:snapToGrid w:val="0"/>
        </w:rPr>
      </w:pPr>
      <w:r>
        <w:rPr>
          <w:rFonts w:ascii="Arial" w:hAnsi="Arial" w:cs="Arial"/>
          <w:b/>
          <w:snapToGrid w:val="0"/>
        </w:rPr>
        <w:t xml:space="preserve">telephone </w:t>
      </w:r>
      <w:r>
        <w:rPr>
          <w:rFonts w:ascii="Arial" w:hAnsi="Arial" w:cs="Arial"/>
          <w:snapToGrid w:val="0"/>
        </w:rPr>
        <w:t xml:space="preserve">020 8489 </w:t>
      </w:r>
      <w:r w:rsidR="0074106D">
        <w:rPr>
          <w:rFonts w:ascii="Arial" w:hAnsi="Arial" w:cs="Arial"/>
          <w:bCs/>
          <w:snapToGrid w:val="0"/>
        </w:rPr>
        <w:t>1</w:t>
      </w:r>
      <w:r w:rsidR="00673303">
        <w:rPr>
          <w:rFonts w:ascii="Arial" w:hAnsi="Arial" w:cs="Arial"/>
          <w:bCs/>
          <w:snapToGrid w:val="0"/>
        </w:rPr>
        <w:t>000</w:t>
      </w:r>
      <w:r w:rsidR="0074106D">
        <w:rPr>
          <w:rFonts w:ascii="Arial" w:hAnsi="Arial" w:cs="Arial"/>
          <w:bCs/>
          <w:snapToGrid w:val="0"/>
        </w:rPr>
        <w:t xml:space="preserve"> </w:t>
      </w:r>
      <w:r w:rsidR="0074106D">
        <w:rPr>
          <w:rFonts w:ascii="Arial" w:hAnsi="Arial" w:cs="Arial"/>
          <w:b/>
          <w:bCs/>
          <w:snapToGrid w:val="0"/>
        </w:rPr>
        <w:t>(</w:t>
      </w:r>
      <w:r w:rsidR="000B7423">
        <w:rPr>
          <w:rFonts w:ascii="Arial" w:hAnsi="Arial" w:cs="Arial"/>
          <w:snapToGrid w:val="0"/>
        </w:rPr>
        <w:t>Customer Service</w:t>
      </w:r>
      <w:r>
        <w:rPr>
          <w:rFonts w:ascii="Arial" w:hAnsi="Arial" w:cs="Arial"/>
          <w:snapToGrid w:val="0"/>
        </w:rPr>
        <w:t xml:space="preserve">) between the hours </w:t>
      </w:r>
    </w:p>
    <w:p w14:paraId="44AD4BAD" w14:textId="77777777" w:rsidR="000C15E0" w:rsidRDefault="00DE2E56" w:rsidP="000C15E0">
      <w:pPr>
        <w:ind w:left="720"/>
        <w:jc w:val="both"/>
        <w:rPr>
          <w:rFonts w:ascii="Arial" w:hAnsi="Arial" w:cs="Arial"/>
          <w:snapToGrid w:val="0"/>
        </w:rPr>
      </w:pPr>
      <w:r>
        <w:rPr>
          <w:rFonts w:ascii="Arial" w:hAnsi="Arial" w:cs="Arial"/>
          <w:snapToGrid w:val="0"/>
        </w:rPr>
        <w:t>9</w:t>
      </w:r>
      <w:r w:rsidR="009D174E">
        <w:rPr>
          <w:rFonts w:ascii="Arial" w:hAnsi="Arial" w:cs="Arial"/>
          <w:snapToGrid w:val="0"/>
        </w:rPr>
        <w:t>.00</w:t>
      </w:r>
      <w:r>
        <w:rPr>
          <w:rFonts w:ascii="Arial" w:hAnsi="Arial" w:cs="Arial"/>
          <w:snapToGrid w:val="0"/>
        </w:rPr>
        <w:t>am</w:t>
      </w:r>
      <w:r w:rsidR="000C15E0">
        <w:rPr>
          <w:rFonts w:ascii="Arial" w:hAnsi="Arial" w:cs="Arial"/>
          <w:snapToGrid w:val="0"/>
        </w:rPr>
        <w:t xml:space="preserve"> and 5.00pm, Monday to </w:t>
      </w:r>
      <w:r w:rsidR="0074106D">
        <w:rPr>
          <w:rFonts w:ascii="Arial" w:hAnsi="Arial" w:cs="Arial"/>
          <w:snapToGrid w:val="0"/>
        </w:rPr>
        <w:t>Friday.</w:t>
      </w:r>
    </w:p>
    <w:p w14:paraId="473CFDE5" w14:textId="77777777" w:rsidR="000C15E0" w:rsidRDefault="000C15E0" w:rsidP="000C15E0">
      <w:pPr>
        <w:ind w:left="720" w:hanging="720"/>
        <w:jc w:val="both"/>
        <w:rPr>
          <w:rFonts w:ascii="Arial" w:hAnsi="Arial" w:cs="Arial"/>
          <w:snapToGrid w:val="0"/>
        </w:rPr>
      </w:pPr>
    </w:p>
    <w:p w14:paraId="09E51010" w14:textId="2A94845D" w:rsidR="005401B7" w:rsidRDefault="000C15E0" w:rsidP="0046236B">
      <w:pPr>
        <w:numPr>
          <w:ilvl w:val="0"/>
          <w:numId w:val="6"/>
        </w:numPr>
        <w:jc w:val="both"/>
        <w:rPr>
          <w:rFonts w:ascii="Arial" w:hAnsi="Arial" w:cs="Arial"/>
          <w:snapToGrid w:val="0"/>
        </w:rPr>
      </w:pPr>
      <w:r>
        <w:rPr>
          <w:rFonts w:ascii="Arial" w:hAnsi="Arial" w:cs="Arial"/>
          <w:b/>
          <w:snapToGrid w:val="0"/>
        </w:rPr>
        <w:t>in person</w:t>
      </w:r>
      <w:r>
        <w:rPr>
          <w:rFonts w:ascii="Arial" w:hAnsi="Arial" w:cs="Arial"/>
          <w:snapToGrid w:val="0"/>
        </w:rPr>
        <w:t xml:space="preserve">, </w:t>
      </w:r>
      <w:r w:rsidR="00E410A6">
        <w:rPr>
          <w:rFonts w:ascii="Arial" w:hAnsi="Arial" w:cs="Arial"/>
          <w:snapToGrid w:val="0"/>
        </w:rPr>
        <w:t xml:space="preserve">By appointment only </w:t>
      </w:r>
      <w:r>
        <w:rPr>
          <w:rFonts w:ascii="Arial" w:hAnsi="Arial" w:cs="Arial"/>
          <w:snapToGrid w:val="0"/>
        </w:rPr>
        <w:t xml:space="preserve">at </w:t>
      </w:r>
      <w:r w:rsidR="00E410A6">
        <w:rPr>
          <w:rFonts w:ascii="Arial" w:hAnsi="Arial" w:cs="Arial"/>
          <w:snapToGrid w:val="0"/>
        </w:rPr>
        <w:t xml:space="preserve">River Park House High </w:t>
      </w:r>
      <w:r w:rsidR="00E50D3F">
        <w:rPr>
          <w:rFonts w:ascii="Arial" w:hAnsi="Arial" w:cs="Arial"/>
          <w:snapToGrid w:val="0"/>
        </w:rPr>
        <w:t>Ro</w:t>
      </w:r>
      <w:r w:rsidR="00E410A6">
        <w:rPr>
          <w:rFonts w:ascii="Arial" w:hAnsi="Arial" w:cs="Arial"/>
          <w:snapToGrid w:val="0"/>
        </w:rPr>
        <w:t>ad</w:t>
      </w:r>
      <w:r w:rsidR="00E50D3F">
        <w:rPr>
          <w:rFonts w:ascii="Arial" w:hAnsi="Arial" w:cs="Arial"/>
          <w:snapToGrid w:val="0"/>
        </w:rPr>
        <w:t>, W</w:t>
      </w:r>
      <w:r w:rsidR="00E410A6">
        <w:rPr>
          <w:rFonts w:ascii="Arial" w:hAnsi="Arial" w:cs="Arial"/>
          <w:snapToGrid w:val="0"/>
        </w:rPr>
        <w:t xml:space="preserve">ood </w:t>
      </w:r>
      <w:r w:rsidR="00E50D3F">
        <w:rPr>
          <w:rFonts w:ascii="Arial" w:hAnsi="Arial" w:cs="Arial"/>
          <w:snapToGrid w:val="0"/>
        </w:rPr>
        <w:t>G</w:t>
      </w:r>
      <w:r w:rsidR="00E410A6">
        <w:rPr>
          <w:rFonts w:ascii="Arial" w:hAnsi="Arial" w:cs="Arial"/>
          <w:snapToGrid w:val="0"/>
        </w:rPr>
        <w:t xml:space="preserve">reen London </w:t>
      </w:r>
      <w:r w:rsidR="005401B7">
        <w:rPr>
          <w:rFonts w:ascii="Arial" w:hAnsi="Arial" w:cs="Arial"/>
          <w:snapToGrid w:val="0"/>
        </w:rPr>
        <w:t>N</w:t>
      </w:r>
      <w:r w:rsidR="00E410A6">
        <w:rPr>
          <w:rFonts w:ascii="Arial" w:hAnsi="Arial" w:cs="Arial"/>
          <w:snapToGrid w:val="0"/>
        </w:rPr>
        <w:t>22 8HQ</w:t>
      </w:r>
      <w:r>
        <w:rPr>
          <w:rFonts w:ascii="Arial" w:hAnsi="Arial" w:cs="Arial"/>
          <w:snapToGrid w:val="0"/>
        </w:rPr>
        <w:t xml:space="preserve"> between the hours of </w:t>
      </w:r>
      <w:r w:rsidR="009D174E">
        <w:rPr>
          <w:rFonts w:ascii="Arial" w:hAnsi="Arial" w:cs="Arial"/>
          <w:snapToGrid w:val="0"/>
        </w:rPr>
        <w:t>9.00</w:t>
      </w:r>
      <w:r>
        <w:rPr>
          <w:rFonts w:ascii="Arial" w:hAnsi="Arial" w:cs="Arial"/>
          <w:snapToGrid w:val="0"/>
        </w:rPr>
        <w:t>am and 5.00pm, Monday to Friday,</w:t>
      </w:r>
      <w:r w:rsidR="009D174E">
        <w:rPr>
          <w:rFonts w:ascii="Arial" w:hAnsi="Arial" w:cs="Arial"/>
          <w:snapToGrid w:val="0"/>
        </w:rPr>
        <w:t xml:space="preserve"> </w:t>
      </w:r>
    </w:p>
    <w:p w14:paraId="33A5EF6F" w14:textId="77777777" w:rsidR="005401B7" w:rsidRPr="005401B7" w:rsidRDefault="005401B7" w:rsidP="005401B7">
      <w:pPr>
        <w:ind w:left="360"/>
        <w:jc w:val="both"/>
        <w:rPr>
          <w:rFonts w:ascii="Arial" w:hAnsi="Arial" w:cs="Arial"/>
          <w:snapToGrid w:val="0"/>
        </w:rPr>
      </w:pPr>
    </w:p>
    <w:p w14:paraId="7FDF42F2" w14:textId="01B0B545" w:rsidR="000C15E0" w:rsidRDefault="000C15E0" w:rsidP="0046236B">
      <w:pPr>
        <w:numPr>
          <w:ilvl w:val="0"/>
          <w:numId w:val="6"/>
        </w:numPr>
        <w:jc w:val="both"/>
        <w:rPr>
          <w:rFonts w:ascii="Arial" w:hAnsi="Arial" w:cs="Arial"/>
          <w:snapToGrid w:val="0"/>
        </w:rPr>
      </w:pPr>
      <w:r>
        <w:rPr>
          <w:rFonts w:ascii="Arial" w:hAnsi="Arial" w:cs="Arial"/>
          <w:b/>
          <w:snapToGrid w:val="0"/>
        </w:rPr>
        <w:t xml:space="preserve">letter </w:t>
      </w:r>
      <w:r w:rsidR="00E50D3F">
        <w:rPr>
          <w:rFonts w:ascii="Arial" w:hAnsi="Arial" w:cs="Arial"/>
          <w:snapToGrid w:val="0"/>
        </w:rPr>
        <w:t>to</w:t>
      </w:r>
      <w:r>
        <w:rPr>
          <w:rFonts w:ascii="Arial" w:hAnsi="Arial" w:cs="Arial"/>
          <w:snapToGrid w:val="0"/>
        </w:rPr>
        <w:t xml:space="preserve"> </w:t>
      </w:r>
      <w:r w:rsidR="000B7423">
        <w:rPr>
          <w:rFonts w:ascii="Arial" w:hAnsi="Arial" w:cs="Arial"/>
          <w:snapToGrid w:val="0"/>
        </w:rPr>
        <w:t xml:space="preserve">Frontline, </w:t>
      </w:r>
      <w:r w:rsidR="005401B7">
        <w:rPr>
          <w:rFonts w:ascii="Arial" w:hAnsi="Arial" w:cs="Arial"/>
          <w:snapToGrid w:val="0"/>
        </w:rPr>
        <w:t>First Floor</w:t>
      </w:r>
      <w:r w:rsidR="00673303">
        <w:rPr>
          <w:rFonts w:ascii="Arial" w:hAnsi="Arial" w:cs="Arial"/>
          <w:snapToGrid w:val="0"/>
        </w:rPr>
        <w:t xml:space="preserve"> (North)</w:t>
      </w:r>
      <w:r w:rsidR="005401B7">
        <w:rPr>
          <w:rFonts w:ascii="Arial" w:hAnsi="Arial" w:cs="Arial"/>
          <w:snapToGrid w:val="0"/>
        </w:rPr>
        <w:t>,</w:t>
      </w:r>
      <w:r w:rsidR="005401B7" w:rsidRPr="005401B7">
        <w:rPr>
          <w:rFonts w:ascii="Arial" w:hAnsi="Arial" w:cs="Arial"/>
          <w:snapToGrid w:val="0"/>
        </w:rPr>
        <w:t xml:space="preserve"> </w:t>
      </w:r>
      <w:r w:rsidR="005401B7">
        <w:rPr>
          <w:rFonts w:ascii="Arial" w:hAnsi="Arial" w:cs="Arial"/>
          <w:snapToGrid w:val="0"/>
        </w:rPr>
        <w:t xml:space="preserve">River Park House High </w:t>
      </w:r>
      <w:r w:rsidR="00E50D3F">
        <w:rPr>
          <w:rFonts w:ascii="Arial" w:hAnsi="Arial" w:cs="Arial"/>
          <w:snapToGrid w:val="0"/>
        </w:rPr>
        <w:t>R</w:t>
      </w:r>
      <w:r w:rsidR="005401B7">
        <w:rPr>
          <w:rFonts w:ascii="Arial" w:hAnsi="Arial" w:cs="Arial"/>
          <w:snapToGrid w:val="0"/>
        </w:rPr>
        <w:t xml:space="preserve">oad </w:t>
      </w:r>
      <w:r w:rsidR="00E50D3F">
        <w:rPr>
          <w:rFonts w:ascii="Arial" w:hAnsi="Arial" w:cs="Arial"/>
          <w:snapToGrid w:val="0"/>
        </w:rPr>
        <w:t>W</w:t>
      </w:r>
      <w:r w:rsidR="005401B7">
        <w:rPr>
          <w:rFonts w:ascii="Arial" w:hAnsi="Arial" w:cs="Arial"/>
          <w:snapToGrid w:val="0"/>
        </w:rPr>
        <w:t xml:space="preserve">ood </w:t>
      </w:r>
      <w:r w:rsidR="00E50D3F">
        <w:rPr>
          <w:rFonts w:ascii="Arial" w:hAnsi="Arial" w:cs="Arial"/>
          <w:snapToGrid w:val="0"/>
        </w:rPr>
        <w:t>G</w:t>
      </w:r>
      <w:r w:rsidR="005401B7">
        <w:rPr>
          <w:rFonts w:ascii="Arial" w:hAnsi="Arial" w:cs="Arial"/>
          <w:snapToGrid w:val="0"/>
        </w:rPr>
        <w:t xml:space="preserve">reen London N22 8HQ </w:t>
      </w:r>
    </w:p>
    <w:p w14:paraId="33184503" w14:textId="77777777" w:rsidR="000C15E0" w:rsidRDefault="000C15E0" w:rsidP="000C15E0">
      <w:pPr>
        <w:jc w:val="both"/>
        <w:rPr>
          <w:rFonts w:ascii="Arial" w:hAnsi="Arial" w:cs="Arial"/>
          <w:snapToGrid w:val="0"/>
        </w:rPr>
      </w:pPr>
    </w:p>
    <w:p w14:paraId="451C4ABF" w14:textId="2061893C" w:rsidR="000C15E0" w:rsidRDefault="000C15E0" w:rsidP="0046236B">
      <w:pPr>
        <w:numPr>
          <w:ilvl w:val="0"/>
          <w:numId w:val="6"/>
        </w:numPr>
        <w:jc w:val="both"/>
        <w:rPr>
          <w:rFonts w:ascii="Arial" w:hAnsi="Arial" w:cs="Arial"/>
          <w:snapToGrid w:val="0"/>
        </w:rPr>
      </w:pPr>
      <w:r>
        <w:rPr>
          <w:rFonts w:ascii="Arial" w:hAnsi="Arial" w:cs="Arial"/>
          <w:b/>
          <w:snapToGrid w:val="0"/>
        </w:rPr>
        <w:lastRenderedPageBreak/>
        <w:t xml:space="preserve">In an emergency, outside of the hours </w:t>
      </w:r>
      <w:r>
        <w:rPr>
          <w:rFonts w:ascii="Arial" w:hAnsi="Arial" w:cs="Arial"/>
          <w:snapToGrid w:val="0"/>
        </w:rPr>
        <w:t>given above by telephoning the Council’s emergency telephone number: 020 8</w:t>
      </w:r>
      <w:r w:rsidR="000B7423">
        <w:rPr>
          <w:rFonts w:ascii="Arial" w:hAnsi="Arial" w:cs="Arial"/>
          <w:snapToGrid w:val="0"/>
        </w:rPr>
        <w:t xml:space="preserve">489 </w:t>
      </w:r>
      <w:r w:rsidR="00C07888">
        <w:rPr>
          <w:rFonts w:ascii="Arial" w:hAnsi="Arial" w:cs="Arial"/>
          <w:snapToGrid w:val="0"/>
        </w:rPr>
        <w:t>0000.</w:t>
      </w:r>
    </w:p>
    <w:p w14:paraId="696C663D" w14:textId="77777777" w:rsidR="000C15E0" w:rsidRDefault="000C15E0" w:rsidP="000C15E0">
      <w:pPr>
        <w:jc w:val="both"/>
        <w:rPr>
          <w:rFonts w:ascii="Arial" w:hAnsi="Arial" w:cs="Arial"/>
          <w:snapToGrid w:val="0"/>
        </w:rPr>
      </w:pPr>
    </w:p>
    <w:p w14:paraId="7E9B1EBA" w14:textId="77777777" w:rsidR="000C15E0" w:rsidRDefault="000C15E0" w:rsidP="000C15E0">
      <w:pPr>
        <w:jc w:val="both"/>
        <w:rPr>
          <w:rFonts w:ascii="Arial" w:hAnsi="Arial" w:cs="Arial"/>
          <w:b/>
          <w:snapToGrid w:val="0"/>
        </w:rPr>
      </w:pPr>
    </w:p>
    <w:p w14:paraId="1FF6CD58" w14:textId="77777777" w:rsidR="00344FD5" w:rsidRDefault="000C15E0" w:rsidP="0046236B">
      <w:pPr>
        <w:pStyle w:val="Heading1"/>
        <w:numPr>
          <w:ilvl w:val="0"/>
          <w:numId w:val="30"/>
        </w:numPr>
        <w:rPr>
          <w:rFonts w:cs="Arial"/>
        </w:rPr>
      </w:pPr>
      <w:bookmarkStart w:id="29" w:name="_Toc273104971"/>
      <w:bookmarkStart w:id="30" w:name="_Toc454298495"/>
      <w:bookmarkStart w:id="31" w:name="_Toc455398873"/>
      <w:bookmarkStart w:id="32" w:name="_Toc521603611"/>
      <w:r w:rsidRPr="00453241">
        <w:t>ENFORCEMENT POLICY</w:t>
      </w:r>
      <w:bookmarkEnd w:id="29"/>
      <w:bookmarkEnd w:id="30"/>
      <w:bookmarkEnd w:id="31"/>
      <w:bookmarkEnd w:id="32"/>
    </w:p>
    <w:p w14:paraId="5A30618A" w14:textId="77777777" w:rsidR="0015640D" w:rsidRDefault="0015640D">
      <w:pPr>
        <w:rPr>
          <w:b/>
        </w:rPr>
      </w:pPr>
    </w:p>
    <w:p w14:paraId="0D1ACA4C" w14:textId="041B29A3" w:rsidR="000C15E0" w:rsidRDefault="000C15E0" w:rsidP="00C06F68">
      <w:pPr>
        <w:ind w:left="180"/>
        <w:jc w:val="both"/>
        <w:rPr>
          <w:rFonts w:ascii="Arial" w:hAnsi="Arial" w:cs="Arial"/>
          <w:snapToGrid w:val="0"/>
        </w:rPr>
      </w:pPr>
      <w:r>
        <w:rPr>
          <w:rFonts w:ascii="Arial" w:hAnsi="Arial" w:cs="Arial"/>
          <w:snapToGrid w:val="0"/>
        </w:rPr>
        <w:t xml:space="preserve">The Food Safety Service is bound by the </w:t>
      </w:r>
      <w:hyperlink r:id="rId21" w:history="1">
        <w:r w:rsidR="0046236B" w:rsidRPr="00673303">
          <w:rPr>
            <w:rStyle w:val="Hyperlink"/>
            <w:rFonts w:ascii="Arial" w:hAnsi="Arial" w:cs="Arial"/>
            <w:snapToGrid w:val="0"/>
          </w:rPr>
          <w:t xml:space="preserve">London Borough of Haringey Community Safety and </w:t>
        </w:r>
        <w:r w:rsidRPr="00673303">
          <w:rPr>
            <w:rStyle w:val="Hyperlink"/>
            <w:rFonts w:ascii="Arial" w:hAnsi="Arial" w:cs="Arial"/>
            <w:snapToGrid w:val="0"/>
          </w:rPr>
          <w:t>Enforcement Policy</w:t>
        </w:r>
      </w:hyperlink>
      <w:r>
        <w:rPr>
          <w:rFonts w:ascii="Arial" w:hAnsi="Arial" w:cs="Arial"/>
          <w:snapToGrid w:val="0"/>
        </w:rPr>
        <w:t xml:space="preserve"> which embraces the principals of the </w:t>
      </w:r>
      <w:r w:rsidR="004D6766" w:rsidRPr="004D6766">
        <w:rPr>
          <w:rFonts w:ascii="Arial" w:hAnsi="Arial" w:cs="Arial"/>
          <w:snapToGrid w:val="0"/>
        </w:rPr>
        <w:t>Regulators’ Code</w:t>
      </w:r>
      <w:r w:rsidR="004B0958" w:rsidRPr="004B0958">
        <w:rPr>
          <w:rFonts w:ascii="Arial" w:hAnsi="Arial" w:cs="Arial"/>
          <w:snapToGrid w:val="0"/>
        </w:rPr>
        <w:t>, pays</w:t>
      </w:r>
      <w:r w:rsidR="00893F00">
        <w:rPr>
          <w:rFonts w:ascii="Arial" w:hAnsi="Arial" w:cs="Arial"/>
          <w:snapToGrid w:val="0"/>
        </w:rPr>
        <w:t xml:space="preserve"> </w:t>
      </w:r>
      <w:r>
        <w:rPr>
          <w:rFonts w:ascii="Arial" w:hAnsi="Arial" w:cs="Arial"/>
          <w:snapToGrid w:val="0"/>
        </w:rPr>
        <w:t xml:space="preserve">regard to the Crown Prosecution Guidelines and human rights issues. The policy directs food officers in enforcement to ensure consistency, openness and proportionate actions to the risk involved.  </w:t>
      </w:r>
    </w:p>
    <w:p w14:paraId="57CF6CF2" w14:textId="77777777" w:rsidR="000C15E0" w:rsidRDefault="000C15E0" w:rsidP="00C06F68">
      <w:pPr>
        <w:ind w:left="900"/>
        <w:jc w:val="both"/>
        <w:rPr>
          <w:rFonts w:ascii="Arial" w:hAnsi="Arial" w:cs="Arial"/>
          <w:b/>
          <w:snapToGrid w:val="0"/>
        </w:rPr>
      </w:pPr>
    </w:p>
    <w:p w14:paraId="4B93679D" w14:textId="77777777" w:rsidR="00203993" w:rsidRPr="00826409" w:rsidRDefault="00203993" w:rsidP="00C06F68">
      <w:pPr>
        <w:ind w:left="180"/>
        <w:jc w:val="both"/>
        <w:rPr>
          <w:rFonts w:ascii="Arial" w:hAnsi="Arial" w:cs="Arial"/>
        </w:rPr>
      </w:pPr>
      <w:r w:rsidRPr="00826409">
        <w:rPr>
          <w:rFonts w:ascii="Arial" w:hAnsi="Arial" w:cs="Arial"/>
        </w:rPr>
        <w:t>Authorised food safety officers will carry out proportionate enforcement in line with the Food Law Code of Practice and the Council’s Enforcement Policy. Enforcement may involve one or more of the following actions:</w:t>
      </w:r>
    </w:p>
    <w:p w14:paraId="70FADADB" w14:textId="77777777" w:rsidR="00203993" w:rsidRDefault="00203993" w:rsidP="00203993">
      <w:pPr>
        <w:ind w:left="1080"/>
        <w:jc w:val="both"/>
        <w:rPr>
          <w:rFonts w:ascii="Arial" w:hAnsi="Arial" w:cs="Arial"/>
          <w:u w:val="single"/>
        </w:rPr>
      </w:pPr>
    </w:p>
    <w:p w14:paraId="62AB082E" w14:textId="77777777" w:rsidR="009D174E" w:rsidRDefault="009D174E" w:rsidP="00203993">
      <w:pPr>
        <w:ind w:left="1080"/>
        <w:jc w:val="both"/>
        <w:rPr>
          <w:rFonts w:ascii="Arial" w:hAnsi="Arial" w:cs="Arial"/>
          <w:u w:val="single"/>
        </w:rPr>
      </w:pPr>
    </w:p>
    <w:p w14:paraId="5665BA08" w14:textId="77777777" w:rsidR="00344FD5" w:rsidRDefault="00203993" w:rsidP="0046236B">
      <w:pPr>
        <w:pStyle w:val="ListParagraph"/>
        <w:numPr>
          <w:ilvl w:val="0"/>
          <w:numId w:val="32"/>
        </w:numPr>
        <w:jc w:val="both"/>
        <w:rPr>
          <w:rFonts w:ascii="Arial" w:hAnsi="Arial" w:cs="Arial"/>
          <w:sz w:val="24"/>
          <w:szCs w:val="24"/>
        </w:rPr>
      </w:pPr>
      <w:r w:rsidRPr="00F84F0B">
        <w:rPr>
          <w:rFonts w:ascii="Arial" w:hAnsi="Arial" w:cs="Arial"/>
          <w:sz w:val="24"/>
          <w:szCs w:val="24"/>
        </w:rPr>
        <w:t>Formal written warning</w:t>
      </w:r>
    </w:p>
    <w:p w14:paraId="179E9F46" w14:textId="77777777" w:rsidR="00344FD5" w:rsidRDefault="00203993" w:rsidP="0046236B">
      <w:pPr>
        <w:pStyle w:val="ListParagraph"/>
        <w:numPr>
          <w:ilvl w:val="0"/>
          <w:numId w:val="32"/>
        </w:numPr>
        <w:jc w:val="both"/>
        <w:rPr>
          <w:rFonts w:ascii="Arial" w:hAnsi="Arial" w:cs="Arial"/>
          <w:sz w:val="24"/>
          <w:szCs w:val="24"/>
        </w:rPr>
      </w:pPr>
      <w:r w:rsidRPr="00F84F0B">
        <w:rPr>
          <w:rFonts w:ascii="Arial" w:hAnsi="Arial" w:cs="Arial"/>
          <w:sz w:val="24"/>
          <w:szCs w:val="24"/>
        </w:rPr>
        <w:t>Enforcement Notices</w:t>
      </w:r>
    </w:p>
    <w:p w14:paraId="3B50F627" w14:textId="77777777" w:rsidR="00344FD5" w:rsidRDefault="00203993" w:rsidP="0046236B">
      <w:pPr>
        <w:pStyle w:val="ListParagraph"/>
        <w:numPr>
          <w:ilvl w:val="0"/>
          <w:numId w:val="32"/>
        </w:numPr>
        <w:jc w:val="both"/>
        <w:rPr>
          <w:rFonts w:ascii="Arial" w:hAnsi="Arial" w:cs="Arial"/>
          <w:sz w:val="24"/>
          <w:szCs w:val="24"/>
        </w:rPr>
      </w:pPr>
      <w:r w:rsidRPr="00F84F0B">
        <w:rPr>
          <w:rFonts w:ascii="Arial" w:hAnsi="Arial" w:cs="Arial"/>
          <w:sz w:val="24"/>
          <w:szCs w:val="24"/>
        </w:rPr>
        <w:t>Emergency Prohibition</w:t>
      </w:r>
    </w:p>
    <w:p w14:paraId="2C001913" w14:textId="77777777" w:rsidR="00344FD5" w:rsidRDefault="00203993" w:rsidP="0046236B">
      <w:pPr>
        <w:pStyle w:val="ListParagraph"/>
        <w:numPr>
          <w:ilvl w:val="0"/>
          <w:numId w:val="32"/>
        </w:numPr>
        <w:jc w:val="both"/>
        <w:rPr>
          <w:rFonts w:ascii="Arial" w:hAnsi="Arial" w:cs="Arial"/>
          <w:sz w:val="24"/>
          <w:szCs w:val="24"/>
        </w:rPr>
      </w:pPr>
      <w:r w:rsidRPr="00F84F0B">
        <w:rPr>
          <w:rFonts w:ascii="Arial" w:hAnsi="Arial" w:cs="Arial"/>
          <w:sz w:val="24"/>
          <w:szCs w:val="24"/>
        </w:rPr>
        <w:t xml:space="preserve">Prohibition </w:t>
      </w:r>
    </w:p>
    <w:p w14:paraId="1ACEBEC1" w14:textId="77777777" w:rsidR="00344FD5" w:rsidRDefault="00203993" w:rsidP="0046236B">
      <w:pPr>
        <w:pStyle w:val="ListParagraph"/>
        <w:numPr>
          <w:ilvl w:val="0"/>
          <w:numId w:val="32"/>
        </w:numPr>
        <w:jc w:val="both"/>
        <w:rPr>
          <w:rFonts w:ascii="Arial" w:hAnsi="Arial" w:cs="Arial"/>
        </w:rPr>
      </w:pPr>
      <w:r w:rsidRPr="00F84F0B">
        <w:rPr>
          <w:rFonts w:ascii="Arial" w:hAnsi="Arial" w:cs="Arial"/>
          <w:sz w:val="24"/>
          <w:szCs w:val="24"/>
        </w:rPr>
        <w:t>Seizure and Detention of Foods</w:t>
      </w:r>
    </w:p>
    <w:p w14:paraId="0878A538" w14:textId="77777777" w:rsidR="00344FD5" w:rsidRDefault="007C75D3" w:rsidP="0046236B">
      <w:pPr>
        <w:pStyle w:val="ListParagraph"/>
        <w:numPr>
          <w:ilvl w:val="0"/>
          <w:numId w:val="32"/>
        </w:numPr>
        <w:jc w:val="both"/>
        <w:rPr>
          <w:rFonts w:ascii="Arial" w:hAnsi="Arial" w:cs="Arial"/>
        </w:rPr>
      </w:pPr>
      <w:r w:rsidRPr="007C75D3">
        <w:rPr>
          <w:rFonts w:ascii="Arial" w:hAnsi="Arial" w:cs="Arial"/>
          <w:sz w:val="24"/>
          <w:szCs w:val="24"/>
        </w:rPr>
        <w:t>Simple Cautions</w:t>
      </w:r>
    </w:p>
    <w:p w14:paraId="1767042D" w14:textId="77777777" w:rsidR="00344FD5" w:rsidRDefault="007C75D3" w:rsidP="0046236B">
      <w:pPr>
        <w:pStyle w:val="ListParagraph"/>
        <w:numPr>
          <w:ilvl w:val="0"/>
          <w:numId w:val="32"/>
        </w:numPr>
        <w:jc w:val="both"/>
        <w:rPr>
          <w:rFonts w:ascii="Arial" w:hAnsi="Arial" w:cs="Arial"/>
        </w:rPr>
      </w:pPr>
      <w:r w:rsidRPr="007C75D3">
        <w:rPr>
          <w:rFonts w:ascii="Arial" w:hAnsi="Arial" w:cs="Arial"/>
          <w:sz w:val="24"/>
          <w:szCs w:val="24"/>
        </w:rPr>
        <w:t>Prosecutions</w:t>
      </w:r>
    </w:p>
    <w:p w14:paraId="6617F9FA" w14:textId="77777777" w:rsidR="00344FD5" w:rsidRDefault="00344FD5">
      <w:pPr>
        <w:pStyle w:val="ListParagraph"/>
        <w:jc w:val="both"/>
        <w:rPr>
          <w:rFonts w:ascii="Arial" w:hAnsi="Arial" w:cs="Arial"/>
        </w:rPr>
      </w:pPr>
    </w:p>
    <w:p w14:paraId="40DDDE89" w14:textId="77777777" w:rsidR="00344FD5" w:rsidRDefault="00EB0FDE">
      <w:pPr>
        <w:pStyle w:val="ListParagraph"/>
        <w:ind w:left="567"/>
      </w:pPr>
      <w:r>
        <w:br w:type="page"/>
      </w:r>
      <w:bookmarkStart w:id="33" w:name="_Toc456613344"/>
      <w:bookmarkEnd w:id="33"/>
      <w:r w:rsidR="007C75D3" w:rsidRPr="007C75D3">
        <w:lastRenderedPageBreak/>
        <w:t xml:space="preserve"> </w:t>
      </w:r>
    </w:p>
    <w:p w14:paraId="1AAF0B22" w14:textId="77777777" w:rsidR="00344FD5" w:rsidRDefault="007C75D3" w:rsidP="0046236B">
      <w:pPr>
        <w:pStyle w:val="Heading1"/>
        <w:numPr>
          <w:ilvl w:val="0"/>
          <w:numId w:val="30"/>
        </w:numPr>
        <w:rPr>
          <w:caps/>
        </w:rPr>
      </w:pPr>
      <w:bookmarkStart w:id="34" w:name="_Toc521603612"/>
      <w:r w:rsidRPr="007C75D3">
        <w:rPr>
          <w:caps/>
        </w:rPr>
        <w:t>Service Delivery</w:t>
      </w:r>
      <w:bookmarkEnd w:id="34"/>
      <w:r w:rsidRPr="007C75D3">
        <w:rPr>
          <w:caps/>
        </w:rPr>
        <w:t xml:space="preserve"> </w:t>
      </w:r>
    </w:p>
    <w:p w14:paraId="484AD744" w14:textId="77777777" w:rsidR="00BE4918" w:rsidRPr="00EB0FDE" w:rsidRDefault="00BE4918" w:rsidP="00BE4918">
      <w:pPr>
        <w:rPr>
          <w:rFonts w:ascii="Arial" w:hAnsi="Arial" w:cs="Arial"/>
          <w:b/>
          <w:color w:val="000000"/>
        </w:rPr>
      </w:pPr>
    </w:p>
    <w:p w14:paraId="7A312337" w14:textId="62499275" w:rsidR="00344FD5" w:rsidRDefault="007C75D3">
      <w:pPr>
        <w:pStyle w:val="Heading1"/>
        <w:numPr>
          <w:ilvl w:val="0"/>
          <w:numId w:val="0"/>
        </w:numPr>
        <w:ind w:left="540"/>
        <w:rPr>
          <w:b w:val="0"/>
          <w:sz w:val="28"/>
        </w:rPr>
      </w:pPr>
      <w:bookmarkStart w:id="35" w:name="_Toc456613346"/>
      <w:bookmarkStart w:id="36" w:name="_Toc456616416"/>
      <w:bookmarkStart w:id="37" w:name="_Toc521603613"/>
      <w:r w:rsidRPr="007C75D3">
        <w:rPr>
          <w:b w:val="0"/>
          <w:snapToGrid w:val="0"/>
          <w:color w:val="auto"/>
          <w:sz w:val="24"/>
          <w:szCs w:val="24"/>
        </w:rPr>
        <w:t xml:space="preserve">The following outlines Haringey’s Policy for delivering our </w:t>
      </w:r>
      <w:r w:rsidR="00C95F34">
        <w:rPr>
          <w:b w:val="0"/>
          <w:snapToGrid w:val="0"/>
          <w:color w:val="auto"/>
          <w:sz w:val="24"/>
          <w:szCs w:val="24"/>
        </w:rPr>
        <w:t>201</w:t>
      </w:r>
      <w:r w:rsidR="0046236B">
        <w:rPr>
          <w:b w:val="0"/>
          <w:snapToGrid w:val="0"/>
          <w:color w:val="auto"/>
          <w:sz w:val="24"/>
          <w:szCs w:val="24"/>
        </w:rPr>
        <w:t>9</w:t>
      </w:r>
      <w:r w:rsidR="00C95F34">
        <w:rPr>
          <w:b w:val="0"/>
          <w:snapToGrid w:val="0"/>
          <w:color w:val="auto"/>
          <w:sz w:val="24"/>
          <w:szCs w:val="24"/>
        </w:rPr>
        <w:t>-</w:t>
      </w:r>
      <w:r w:rsidR="0046236B">
        <w:rPr>
          <w:b w:val="0"/>
          <w:snapToGrid w:val="0"/>
          <w:color w:val="auto"/>
          <w:sz w:val="24"/>
          <w:szCs w:val="24"/>
        </w:rPr>
        <w:t>20</w:t>
      </w:r>
      <w:r w:rsidR="00934BD5">
        <w:rPr>
          <w:b w:val="0"/>
          <w:snapToGrid w:val="0"/>
          <w:color w:val="auto"/>
          <w:sz w:val="24"/>
          <w:szCs w:val="24"/>
        </w:rPr>
        <w:t xml:space="preserve"> </w:t>
      </w:r>
      <w:r w:rsidR="00934BD5" w:rsidRPr="007C75D3">
        <w:rPr>
          <w:b w:val="0"/>
          <w:snapToGrid w:val="0"/>
          <w:color w:val="auto"/>
          <w:sz w:val="24"/>
          <w:szCs w:val="24"/>
        </w:rPr>
        <w:t>Work</w:t>
      </w:r>
      <w:r w:rsidRPr="007C75D3">
        <w:rPr>
          <w:b w:val="0"/>
          <w:snapToGrid w:val="0"/>
          <w:color w:val="auto"/>
          <w:sz w:val="24"/>
          <w:szCs w:val="24"/>
        </w:rPr>
        <w:t xml:space="preserve"> Plan.</w:t>
      </w:r>
      <w:bookmarkEnd w:id="35"/>
      <w:bookmarkEnd w:id="36"/>
      <w:bookmarkEnd w:id="37"/>
    </w:p>
    <w:p w14:paraId="4A20FB2D" w14:textId="77777777" w:rsidR="00A551A4" w:rsidRPr="00BE4918" w:rsidRDefault="00A551A4" w:rsidP="00A551A4">
      <w:pPr>
        <w:rPr>
          <w:rFonts w:ascii="Arial" w:hAnsi="Arial"/>
          <w:snapToGrid w:val="0"/>
        </w:rPr>
      </w:pPr>
    </w:p>
    <w:p w14:paraId="6E50D379" w14:textId="77777777" w:rsidR="00A551A4" w:rsidRPr="00684A0A" w:rsidRDefault="00A551A4" w:rsidP="0046236B">
      <w:pPr>
        <w:pStyle w:val="ListParagraph"/>
        <w:numPr>
          <w:ilvl w:val="0"/>
          <w:numId w:val="25"/>
        </w:numPr>
        <w:jc w:val="both"/>
        <w:rPr>
          <w:rFonts w:ascii="Arial" w:hAnsi="Arial" w:cs="Arial"/>
          <w:snapToGrid w:val="0"/>
          <w:sz w:val="24"/>
          <w:szCs w:val="24"/>
        </w:rPr>
      </w:pPr>
      <w:r w:rsidRPr="00684A0A">
        <w:rPr>
          <w:rFonts w:ascii="Arial" w:hAnsi="Arial" w:cs="Arial"/>
          <w:snapToGrid w:val="0"/>
          <w:sz w:val="24"/>
          <w:szCs w:val="24"/>
        </w:rPr>
        <w:t xml:space="preserve">See appendix A for the full Food Safety Interventions Plan </w:t>
      </w:r>
    </w:p>
    <w:p w14:paraId="2DCDB8E7" w14:textId="77777777" w:rsidR="008B0BB5" w:rsidRDefault="008B0BB5" w:rsidP="008B0BB5">
      <w:pPr>
        <w:ind w:left="360"/>
        <w:jc w:val="both"/>
        <w:rPr>
          <w:rFonts w:ascii="Arial" w:hAnsi="Arial" w:cs="Arial"/>
          <w:snapToGrid w:val="0"/>
        </w:rPr>
      </w:pPr>
    </w:p>
    <w:p w14:paraId="483B37C8" w14:textId="77777777" w:rsidR="00A551A4" w:rsidRPr="00A551A4" w:rsidRDefault="00CF2016" w:rsidP="0046236B">
      <w:pPr>
        <w:pStyle w:val="ListParagraph"/>
        <w:numPr>
          <w:ilvl w:val="0"/>
          <w:numId w:val="25"/>
        </w:numPr>
        <w:jc w:val="both"/>
        <w:rPr>
          <w:rFonts w:ascii="Arial" w:hAnsi="Arial"/>
          <w:b/>
          <w:snapToGrid w:val="0"/>
          <w:sz w:val="24"/>
          <w:szCs w:val="24"/>
        </w:rPr>
      </w:pPr>
      <w:r w:rsidRPr="00A551A4">
        <w:rPr>
          <w:rFonts w:ascii="Arial" w:hAnsi="Arial" w:cs="Arial"/>
          <w:snapToGrid w:val="0"/>
          <w:sz w:val="24"/>
          <w:szCs w:val="24"/>
        </w:rPr>
        <w:t>R</w:t>
      </w:r>
      <w:r w:rsidR="002E3EFD" w:rsidRPr="00A551A4">
        <w:rPr>
          <w:rFonts w:ascii="Arial" w:hAnsi="Arial" w:cs="Arial"/>
          <w:snapToGrid w:val="0"/>
          <w:sz w:val="24"/>
          <w:szCs w:val="24"/>
        </w:rPr>
        <w:t>isk based</w:t>
      </w:r>
      <w:r w:rsidR="00A551A4">
        <w:rPr>
          <w:rFonts w:ascii="Arial" w:hAnsi="Arial" w:cs="Arial"/>
          <w:snapToGrid w:val="0"/>
          <w:sz w:val="24"/>
          <w:szCs w:val="24"/>
        </w:rPr>
        <w:t xml:space="preserve"> food</w:t>
      </w:r>
      <w:r w:rsidR="009C0409">
        <w:rPr>
          <w:rFonts w:ascii="Arial" w:hAnsi="Arial" w:cs="Arial"/>
          <w:snapToGrid w:val="0"/>
          <w:sz w:val="24"/>
          <w:szCs w:val="24"/>
        </w:rPr>
        <w:t xml:space="preserve"> and feed</w:t>
      </w:r>
      <w:r w:rsidR="00A551A4">
        <w:rPr>
          <w:rFonts w:ascii="Arial" w:hAnsi="Arial" w:cs="Arial"/>
          <w:snapToGrid w:val="0"/>
          <w:sz w:val="24"/>
          <w:szCs w:val="24"/>
        </w:rPr>
        <w:t xml:space="preserve"> safety</w:t>
      </w:r>
      <w:r w:rsidR="002E3EFD" w:rsidRPr="00A551A4">
        <w:rPr>
          <w:rFonts w:ascii="Arial" w:hAnsi="Arial" w:cs="Arial"/>
          <w:snapToGrid w:val="0"/>
          <w:sz w:val="24"/>
          <w:szCs w:val="24"/>
        </w:rPr>
        <w:t xml:space="preserve"> interventions</w:t>
      </w:r>
      <w:r w:rsidR="00CC72A3" w:rsidRPr="00A551A4">
        <w:rPr>
          <w:rFonts w:ascii="Arial" w:hAnsi="Arial" w:cs="Arial"/>
          <w:snapToGrid w:val="0"/>
          <w:sz w:val="24"/>
          <w:szCs w:val="24"/>
        </w:rPr>
        <w:t xml:space="preserve"> including inspections</w:t>
      </w:r>
      <w:r w:rsidR="002E3EFD" w:rsidRPr="00A551A4">
        <w:rPr>
          <w:rFonts w:ascii="Arial" w:hAnsi="Arial" w:cs="Arial"/>
          <w:snapToGrid w:val="0"/>
          <w:sz w:val="24"/>
          <w:szCs w:val="24"/>
        </w:rPr>
        <w:t xml:space="preserve"> </w:t>
      </w:r>
      <w:r w:rsidRPr="00A551A4">
        <w:rPr>
          <w:rFonts w:ascii="Arial" w:hAnsi="Arial" w:cs="Arial"/>
          <w:snapToGrid w:val="0"/>
          <w:sz w:val="24"/>
          <w:szCs w:val="24"/>
        </w:rPr>
        <w:t xml:space="preserve">will be carried </w:t>
      </w:r>
      <w:r w:rsidR="00A551A4" w:rsidRPr="00A551A4">
        <w:rPr>
          <w:rFonts w:ascii="Arial" w:hAnsi="Arial" w:cs="Arial"/>
          <w:snapToGrid w:val="0"/>
          <w:sz w:val="24"/>
          <w:szCs w:val="24"/>
        </w:rPr>
        <w:t>out in</w:t>
      </w:r>
      <w:r w:rsidR="00F975C0" w:rsidRPr="00A551A4">
        <w:rPr>
          <w:rFonts w:ascii="Arial" w:hAnsi="Arial" w:cs="Arial"/>
          <w:snapToGrid w:val="0"/>
          <w:sz w:val="24"/>
          <w:szCs w:val="24"/>
        </w:rPr>
        <w:t xml:space="preserve"> compliance with The Food Safety Act 1990, Food Hygiene (England) regulations 2006 and the Food </w:t>
      </w:r>
      <w:r w:rsidR="00F84F0B" w:rsidRPr="00A551A4">
        <w:rPr>
          <w:rFonts w:ascii="Arial" w:hAnsi="Arial" w:cs="Arial"/>
          <w:snapToGrid w:val="0"/>
          <w:sz w:val="24"/>
          <w:szCs w:val="24"/>
        </w:rPr>
        <w:t>and Feed Law</w:t>
      </w:r>
      <w:r w:rsidR="00F975C0" w:rsidRPr="00A551A4">
        <w:rPr>
          <w:rFonts w:ascii="Arial" w:hAnsi="Arial" w:cs="Arial"/>
          <w:snapToGrid w:val="0"/>
          <w:sz w:val="24"/>
          <w:szCs w:val="24"/>
        </w:rPr>
        <w:t xml:space="preserve"> Code</w:t>
      </w:r>
      <w:r w:rsidR="00F84F0B" w:rsidRPr="00A551A4">
        <w:rPr>
          <w:rFonts w:ascii="Arial" w:hAnsi="Arial" w:cs="Arial"/>
          <w:snapToGrid w:val="0"/>
          <w:sz w:val="24"/>
          <w:szCs w:val="24"/>
        </w:rPr>
        <w:t>s</w:t>
      </w:r>
      <w:r w:rsidR="00F975C0" w:rsidRPr="00A551A4">
        <w:rPr>
          <w:rFonts w:ascii="Arial" w:hAnsi="Arial" w:cs="Arial"/>
          <w:snapToGrid w:val="0"/>
          <w:sz w:val="24"/>
          <w:szCs w:val="24"/>
        </w:rPr>
        <w:t xml:space="preserve"> of Practice</w:t>
      </w:r>
      <w:r w:rsidR="00974B69" w:rsidRPr="00A551A4">
        <w:rPr>
          <w:rFonts w:ascii="Arial" w:hAnsi="Arial" w:cs="Arial"/>
          <w:snapToGrid w:val="0"/>
          <w:sz w:val="24"/>
          <w:szCs w:val="24"/>
        </w:rPr>
        <w:t xml:space="preserve"> and Practice Guidance</w:t>
      </w:r>
      <w:r w:rsidR="003A2179" w:rsidRPr="00A551A4">
        <w:rPr>
          <w:rFonts w:ascii="Arial" w:hAnsi="Arial" w:cs="Arial"/>
          <w:snapToGrid w:val="0"/>
          <w:sz w:val="24"/>
          <w:szCs w:val="24"/>
        </w:rPr>
        <w:t xml:space="preserve"> </w:t>
      </w:r>
      <w:r w:rsidR="00046928">
        <w:rPr>
          <w:rFonts w:ascii="Arial" w:hAnsi="Arial" w:cs="Arial"/>
          <w:snapToGrid w:val="0"/>
          <w:sz w:val="24"/>
          <w:szCs w:val="24"/>
        </w:rPr>
        <w:t xml:space="preserve">2017 </w:t>
      </w:r>
      <w:r w:rsidR="003A2179" w:rsidRPr="00A551A4">
        <w:rPr>
          <w:rFonts w:ascii="Arial" w:hAnsi="Arial" w:cs="Arial"/>
          <w:snapToGrid w:val="0"/>
          <w:sz w:val="24"/>
          <w:szCs w:val="24"/>
        </w:rPr>
        <w:t xml:space="preserve">and according to the following </w:t>
      </w:r>
      <w:r w:rsidR="00CC72A3" w:rsidRPr="00A551A4">
        <w:rPr>
          <w:rFonts w:ascii="Arial" w:hAnsi="Arial" w:cs="Arial"/>
          <w:snapToGrid w:val="0"/>
          <w:sz w:val="24"/>
          <w:szCs w:val="24"/>
        </w:rPr>
        <w:t>principles</w:t>
      </w:r>
      <w:r w:rsidR="00A551A4" w:rsidRPr="00A551A4">
        <w:rPr>
          <w:rFonts w:ascii="Arial" w:hAnsi="Arial" w:cs="Arial"/>
          <w:snapToGrid w:val="0"/>
          <w:sz w:val="24"/>
          <w:szCs w:val="24"/>
        </w:rPr>
        <w:t xml:space="preserve">. </w:t>
      </w:r>
    </w:p>
    <w:p w14:paraId="22D7C089" w14:textId="77777777" w:rsidR="00A551A4" w:rsidRPr="00A551A4" w:rsidRDefault="00A551A4" w:rsidP="00A551A4">
      <w:pPr>
        <w:ind w:left="360"/>
        <w:jc w:val="both"/>
        <w:rPr>
          <w:rFonts w:ascii="Arial" w:hAnsi="Arial"/>
          <w:b/>
          <w:snapToGrid w:val="0"/>
        </w:rPr>
      </w:pPr>
    </w:p>
    <w:p w14:paraId="4A02092F" w14:textId="6BFD36C2" w:rsidR="00CF41DD" w:rsidRDefault="00CF41DD" w:rsidP="0046236B">
      <w:pPr>
        <w:numPr>
          <w:ilvl w:val="0"/>
          <w:numId w:val="7"/>
        </w:numPr>
        <w:jc w:val="both"/>
        <w:rPr>
          <w:rFonts w:ascii="Arial" w:hAnsi="Arial"/>
          <w:snapToGrid w:val="0"/>
        </w:rPr>
      </w:pPr>
      <w:r>
        <w:rPr>
          <w:rFonts w:ascii="Arial" w:hAnsi="Arial"/>
          <w:snapToGrid w:val="0"/>
        </w:rPr>
        <w:t xml:space="preserve">Higher risk interventions will take precedence over lower risk </w:t>
      </w:r>
      <w:r w:rsidR="00C07888">
        <w:rPr>
          <w:rFonts w:ascii="Arial" w:hAnsi="Arial"/>
          <w:snapToGrid w:val="0"/>
        </w:rPr>
        <w:t>interventions.</w:t>
      </w:r>
    </w:p>
    <w:p w14:paraId="4B271981" w14:textId="77777777" w:rsidR="003A2179" w:rsidRDefault="003A2179" w:rsidP="003A2179">
      <w:pPr>
        <w:ind w:left="284"/>
        <w:jc w:val="both"/>
        <w:rPr>
          <w:rFonts w:ascii="Arial" w:hAnsi="Arial"/>
          <w:snapToGrid w:val="0"/>
        </w:rPr>
      </w:pPr>
    </w:p>
    <w:p w14:paraId="360A4401" w14:textId="77777777" w:rsidR="00CF41DD" w:rsidRDefault="000C15E0" w:rsidP="0046236B">
      <w:pPr>
        <w:numPr>
          <w:ilvl w:val="0"/>
          <w:numId w:val="7"/>
        </w:numPr>
        <w:jc w:val="both"/>
        <w:rPr>
          <w:rFonts w:ascii="Arial" w:hAnsi="Arial"/>
          <w:snapToGrid w:val="0"/>
        </w:rPr>
      </w:pPr>
      <w:r>
        <w:rPr>
          <w:rFonts w:ascii="Arial" w:hAnsi="Arial"/>
          <w:snapToGrid w:val="0"/>
        </w:rPr>
        <w:t xml:space="preserve">Priority is given to the </w:t>
      </w:r>
      <w:r w:rsidR="00A551A4">
        <w:rPr>
          <w:rFonts w:ascii="Arial" w:hAnsi="Arial"/>
          <w:snapToGrid w:val="0"/>
        </w:rPr>
        <w:t xml:space="preserve">higher risk </w:t>
      </w:r>
      <w:r w:rsidR="00BC4C00">
        <w:rPr>
          <w:rFonts w:ascii="Arial" w:hAnsi="Arial"/>
          <w:snapToGrid w:val="0"/>
        </w:rPr>
        <w:t>f</w:t>
      </w:r>
      <w:r>
        <w:rPr>
          <w:rFonts w:ascii="Arial" w:hAnsi="Arial"/>
          <w:snapToGrid w:val="0"/>
        </w:rPr>
        <w:t xml:space="preserve">ood </w:t>
      </w:r>
      <w:r w:rsidR="00BC4C00">
        <w:rPr>
          <w:rFonts w:ascii="Arial" w:hAnsi="Arial"/>
          <w:snapToGrid w:val="0"/>
        </w:rPr>
        <w:t>h</w:t>
      </w:r>
      <w:r>
        <w:rPr>
          <w:rFonts w:ascii="Arial" w:hAnsi="Arial"/>
          <w:snapToGrid w:val="0"/>
        </w:rPr>
        <w:t>ygiene</w:t>
      </w:r>
      <w:r w:rsidR="00BC4C00">
        <w:rPr>
          <w:rFonts w:ascii="Arial" w:hAnsi="Arial"/>
          <w:snapToGrid w:val="0"/>
        </w:rPr>
        <w:t xml:space="preserve"> </w:t>
      </w:r>
      <w:r w:rsidR="00CF2016" w:rsidRPr="00A551A4">
        <w:rPr>
          <w:rFonts w:ascii="Arial" w:hAnsi="Arial"/>
          <w:snapToGrid w:val="0"/>
        </w:rPr>
        <w:t>i</w:t>
      </w:r>
      <w:r w:rsidRPr="00A551A4">
        <w:rPr>
          <w:rFonts w:ascii="Arial" w:hAnsi="Arial"/>
          <w:snapToGrid w:val="0"/>
        </w:rPr>
        <w:t xml:space="preserve">nspection </w:t>
      </w:r>
      <w:r w:rsidR="00CF2016" w:rsidRPr="00A551A4">
        <w:rPr>
          <w:rFonts w:ascii="Arial" w:hAnsi="Arial"/>
          <w:snapToGrid w:val="0"/>
        </w:rPr>
        <w:t>p</w:t>
      </w:r>
      <w:r w:rsidRPr="00A551A4">
        <w:rPr>
          <w:rFonts w:ascii="Arial" w:hAnsi="Arial"/>
          <w:snapToGrid w:val="0"/>
        </w:rPr>
        <w:t>rogramme</w:t>
      </w:r>
      <w:r w:rsidR="00BC4C00">
        <w:rPr>
          <w:rFonts w:ascii="Arial" w:hAnsi="Arial"/>
          <w:snapToGrid w:val="0"/>
        </w:rPr>
        <w:t xml:space="preserve">. All </w:t>
      </w:r>
      <w:r w:rsidR="0074106D">
        <w:rPr>
          <w:rFonts w:ascii="Arial" w:hAnsi="Arial"/>
          <w:snapToGrid w:val="0"/>
        </w:rPr>
        <w:t xml:space="preserve">A, B, </w:t>
      </w:r>
      <w:proofErr w:type="gramStart"/>
      <w:r w:rsidR="0074106D">
        <w:rPr>
          <w:rFonts w:ascii="Arial" w:hAnsi="Arial"/>
          <w:snapToGrid w:val="0"/>
        </w:rPr>
        <w:t>C</w:t>
      </w:r>
      <w:proofErr w:type="gramEnd"/>
      <w:r w:rsidR="00BC4C00">
        <w:rPr>
          <w:rFonts w:ascii="Arial" w:hAnsi="Arial"/>
          <w:snapToGrid w:val="0"/>
        </w:rPr>
        <w:t xml:space="preserve"> and high risk</w:t>
      </w:r>
      <w:r w:rsidR="00CF2016">
        <w:rPr>
          <w:rFonts w:ascii="Arial" w:hAnsi="Arial"/>
          <w:snapToGrid w:val="0"/>
        </w:rPr>
        <w:t xml:space="preserve"> (catering)</w:t>
      </w:r>
      <w:r w:rsidR="00BC4C00">
        <w:rPr>
          <w:rFonts w:ascii="Arial" w:hAnsi="Arial"/>
          <w:snapToGrid w:val="0"/>
        </w:rPr>
        <w:t xml:space="preserve"> D businesses will receive an </w:t>
      </w:r>
      <w:r w:rsidR="00D726A6">
        <w:rPr>
          <w:rFonts w:ascii="Arial" w:hAnsi="Arial"/>
          <w:snapToGrid w:val="0"/>
        </w:rPr>
        <w:t xml:space="preserve">appropriate </w:t>
      </w:r>
      <w:r w:rsidR="00FD7E00">
        <w:rPr>
          <w:rFonts w:ascii="Arial" w:hAnsi="Arial"/>
          <w:snapToGrid w:val="0"/>
        </w:rPr>
        <w:t xml:space="preserve">official </w:t>
      </w:r>
      <w:r w:rsidR="0074106D">
        <w:rPr>
          <w:rFonts w:ascii="Arial" w:hAnsi="Arial"/>
          <w:snapToGrid w:val="0"/>
        </w:rPr>
        <w:t>control.</w:t>
      </w:r>
      <w:r w:rsidR="007C5EA1">
        <w:rPr>
          <w:rFonts w:ascii="Arial" w:hAnsi="Arial"/>
          <w:snapToGrid w:val="0"/>
        </w:rPr>
        <w:t xml:space="preserve"> </w:t>
      </w:r>
    </w:p>
    <w:p w14:paraId="42DFA18C" w14:textId="77777777" w:rsidR="003A2179" w:rsidRDefault="003A2179" w:rsidP="003A2179">
      <w:pPr>
        <w:pStyle w:val="ListParagraph"/>
        <w:rPr>
          <w:rFonts w:ascii="Arial" w:hAnsi="Arial"/>
          <w:snapToGrid w:val="0"/>
        </w:rPr>
      </w:pPr>
    </w:p>
    <w:p w14:paraId="184540C4" w14:textId="6C2A916E" w:rsidR="00BC4C00" w:rsidRDefault="007C5EA1" w:rsidP="0046236B">
      <w:pPr>
        <w:numPr>
          <w:ilvl w:val="0"/>
          <w:numId w:val="7"/>
        </w:numPr>
        <w:jc w:val="both"/>
        <w:rPr>
          <w:rFonts w:ascii="Arial" w:hAnsi="Arial"/>
          <w:snapToGrid w:val="0"/>
        </w:rPr>
      </w:pPr>
      <w:r>
        <w:rPr>
          <w:rFonts w:ascii="Arial" w:hAnsi="Arial"/>
          <w:snapToGrid w:val="0"/>
        </w:rPr>
        <w:t>Low risk D</w:t>
      </w:r>
      <w:r w:rsidR="00CF41DD">
        <w:rPr>
          <w:rFonts w:ascii="Arial" w:hAnsi="Arial"/>
          <w:snapToGrid w:val="0"/>
        </w:rPr>
        <w:t xml:space="preserve"> rated premises will </w:t>
      </w:r>
      <w:r w:rsidR="00046928">
        <w:rPr>
          <w:rFonts w:ascii="Arial" w:hAnsi="Arial"/>
          <w:snapToGrid w:val="0"/>
        </w:rPr>
        <w:t xml:space="preserve">alternate between an </w:t>
      </w:r>
      <w:r w:rsidR="00C07888">
        <w:rPr>
          <w:rFonts w:ascii="Arial" w:hAnsi="Arial"/>
          <w:snapToGrid w:val="0"/>
        </w:rPr>
        <w:t>official control</w:t>
      </w:r>
      <w:r w:rsidR="00046928">
        <w:rPr>
          <w:rFonts w:ascii="Arial" w:hAnsi="Arial"/>
          <w:snapToGrid w:val="0"/>
        </w:rPr>
        <w:t xml:space="preserve"> and other </w:t>
      </w:r>
      <w:proofErr w:type="gramStart"/>
      <w:r w:rsidR="00046928">
        <w:rPr>
          <w:rFonts w:ascii="Arial" w:hAnsi="Arial"/>
          <w:snapToGrid w:val="0"/>
        </w:rPr>
        <w:t>interventions</w:t>
      </w:r>
      <w:proofErr w:type="gramEnd"/>
    </w:p>
    <w:p w14:paraId="33D26EEE" w14:textId="77777777" w:rsidR="003A2179" w:rsidRDefault="003A2179" w:rsidP="003A2179">
      <w:pPr>
        <w:pStyle w:val="ListParagraph"/>
        <w:rPr>
          <w:rFonts w:ascii="Arial" w:hAnsi="Arial"/>
          <w:snapToGrid w:val="0"/>
        </w:rPr>
      </w:pPr>
    </w:p>
    <w:p w14:paraId="2AF65E21" w14:textId="381A2AF6" w:rsidR="0083332E" w:rsidRDefault="0083332E" w:rsidP="0046236B">
      <w:pPr>
        <w:numPr>
          <w:ilvl w:val="0"/>
          <w:numId w:val="7"/>
        </w:numPr>
        <w:jc w:val="both"/>
        <w:rPr>
          <w:rFonts w:ascii="Arial" w:hAnsi="Arial"/>
          <w:snapToGrid w:val="0"/>
        </w:rPr>
      </w:pPr>
      <w:r w:rsidRPr="0083332E">
        <w:rPr>
          <w:rFonts w:ascii="Arial" w:hAnsi="Arial"/>
          <w:snapToGrid w:val="0"/>
        </w:rPr>
        <w:t xml:space="preserve">Other Food/Feed interventions due within year will </w:t>
      </w:r>
      <w:r>
        <w:rPr>
          <w:rFonts w:ascii="Arial" w:hAnsi="Arial"/>
          <w:snapToGrid w:val="0"/>
        </w:rPr>
        <w:t xml:space="preserve">where practical </w:t>
      </w:r>
      <w:r w:rsidRPr="0083332E">
        <w:rPr>
          <w:rFonts w:ascii="Arial" w:hAnsi="Arial"/>
          <w:snapToGrid w:val="0"/>
        </w:rPr>
        <w:t>be carried out</w:t>
      </w:r>
      <w:r w:rsidR="00063A46" w:rsidRPr="0083332E">
        <w:rPr>
          <w:rFonts w:ascii="Arial" w:hAnsi="Arial"/>
          <w:snapToGrid w:val="0"/>
        </w:rPr>
        <w:t xml:space="preserve"> </w:t>
      </w:r>
      <w:r w:rsidR="00375A32" w:rsidRPr="0083332E">
        <w:rPr>
          <w:rFonts w:ascii="Arial" w:hAnsi="Arial"/>
          <w:snapToGrid w:val="0"/>
        </w:rPr>
        <w:t>alongside</w:t>
      </w:r>
      <w:r w:rsidRPr="0083332E">
        <w:rPr>
          <w:rFonts w:ascii="Arial" w:hAnsi="Arial"/>
          <w:snapToGrid w:val="0"/>
        </w:rPr>
        <w:t xml:space="preserve"> food hygiene </w:t>
      </w:r>
      <w:r w:rsidR="00C07888" w:rsidRPr="0083332E">
        <w:rPr>
          <w:rFonts w:ascii="Arial" w:hAnsi="Arial"/>
          <w:snapToGrid w:val="0"/>
        </w:rPr>
        <w:t>interventions.</w:t>
      </w:r>
      <w:r w:rsidRPr="0083332E">
        <w:rPr>
          <w:rFonts w:ascii="Arial" w:hAnsi="Arial"/>
          <w:snapToGrid w:val="0"/>
        </w:rPr>
        <w:t xml:space="preserve"> </w:t>
      </w:r>
    </w:p>
    <w:p w14:paraId="4885DE45" w14:textId="77777777" w:rsidR="003A2179" w:rsidRDefault="003A2179" w:rsidP="003A2179">
      <w:pPr>
        <w:pStyle w:val="ListParagraph"/>
        <w:rPr>
          <w:rFonts w:ascii="Arial" w:hAnsi="Arial"/>
          <w:snapToGrid w:val="0"/>
        </w:rPr>
      </w:pPr>
    </w:p>
    <w:p w14:paraId="52ACE571" w14:textId="7B2D5D05" w:rsidR="003A2179" w:rsidRDefault="00BC4C00" w:rsidP="0046236B">
      <w:pPr>
        <w:pStyle w:val="ListParagraph"/>
        <w:numPr>
          <w:ilvl w:val="0"/>
          <w:numId w:val="7"/>
        </w:numPr>
        <w:jc w:val="both"/>
        <w:rPr>
          <w:rFonts w:ascii="Arial" w:hAnsi="Arial"/>
          <w:snapToGrid w:val="0"/>
          <w:sz w:val="24"/>
          <w:szCs w:val="24"/>
        </w:rPr>
      </w:pPr>
      <w:r w:rsidRPr="00CF2016">
        <w:rPr>
          <w:rFonts w:ascii="Arial" w:hAnsi="Arial"/>
          <w:snapToGrid w:val="0"/>
          <w:sz w:val="24"/>
          <w:szCs w:val="24"/>
        </w:rPr>
        <w:t>E</w:t>
      </w:r>
      <w:r w:rsidR="00CF2016">
        <w:rPr>
          <w:rFonts w:ascii="Arial" w:hAnsi="Arial"/>
          <w:snapToGrid w:val="0"/>
          <w:sz w:val="24"/>
          <w:szCs w:val="24"/>
        </w:rPr>
        <w:t xml:space="preserve"> rated </w:t>
      </w:r>
      <w:r w:rsidR="0001259C" w:rsidRPr="00CF2016">
        <w:rPr>
          <w:rFonts w:ascii="Arial" w:hAnsi="Arial"/>
          <w:snapToGrid w:val="0"/>
          <w:sz w:val="24"/>
          <w:szCs w:val="24"/>
        </w:rPr>
        <w:t>businesses</w:t>
      </w:r>
      <w:r w:rsidR="00D726A6" w:rsidRPr="00CF2016">
        <w:rPr>
          <w:rFonts w:ascii="Arial" w:hAnsi="Arial"/>
          <w:snapToGrid w:val="0"/>
          <w:sz w:val="24"/>
          <w:szCs w:val="24"/>
        </w:rPr>
        <w:t xml:space="preserve"> </w:t>
      </w:r>
      <w:r w:rsidR="0083332E" w:rsidRPr="00CF2016">
        <w:rPr>
          <w:rFonts w:ascii="Arial" w:hAnsi="Arial"/>
          <w:snapToGrid w:val="0"/>
          <w:sz w:val="24"/>
          <w:szCs w:val="24"/>
        </w:rPr>
        <w:t xml:space="preserve">will be </w:t>
      </w:r>
      <w:r w:rsidR="00046928">
        <w:rPr>
          <w:rFonts w:ascii="Arial" w:hAnsi="Arial"/>
          <w:snapToGrid w:val="0"/>
          <w:sz w:val="24"/>
          <w:szCs w:val="24"/>
        </w:rPr>
        <w:t xml:space="preserve">subject to an Alternative Enforcement Strategy and </w:t>
      </w:r>
      <w:r w:rsidR="0083332E" w:rsidRPr="00CF2016">
        <w:rPr>
          <w:rFonts w:ascii="Arial" w:hAnsi="Arial"/>
          <w:snapToGrid w:val="0"/>
          <w:sz w:val="24"/>
          <w:szCs w:val="24"/>
        </w:rPr>
        <w:t xml:space="preserve">asked to complete a monitoring questionnaire which will be filed with their </w:t>
      </w:r>
      <w:r w:rsidR="000B7B15" w:rsidRPr="00CF2016">
        <w:rPr>
          <w:rFonts w:ascii="Arial" w:hAnsi="Arial"/>
          <w:snapToGrid w:val="0"/>
          <w:sz w:val="24"/>
          <w:szCs w:val="24"/>
        </w:rPr>
        <w:t>premise’s</w:t>
      </w:r>
      <w:r w:rsidR="0083332E" w:rsidRPr="00CF2016">
        <w:rPr>
          <w:rFonts w:ascii="Arial" w:hAnsi="Arial"/>
          <w:snapToGrid w:val="0"/>
          <w:sz w:val="24"/>
          <w:szCs w:val="24"/>
        </w:rPr>
        <w:t xml:space="preserve"> records. A maximum of 10% of these will receive a further intervention.</w:t>
      </w:r>
    </w:p>
    <w:p w14:paraId="4DEAFADD" w14:textId="77777777" w:rsidR="003A2179" w:rsidRPr="003A2179" w:rsidRDefault="003A2179" w:rsidP="003A2179">
      <w:pPr>
        <w:pStyle w:val="ListParagraph"/>
        <w:rPr>
          <w:rFonts w:ascii="Arial" w:hAnsi="Arial"/>
          <w:snapToGrid w:val="0"/>
          <w:sz w:val="24"/>
          <w:szCs w:val="24"/>
        </w:rPr>
      </w:pPr>
    </w:p>
    <w:p w14:paraId="4AA6CFD2" w14:textId="77777777" w:rsidR="000C15E0" w:rsidRDefault="0083332E" w:rsidP="0046236B">
      <w:pPr>
        <w:numPr>
          <w:ilvl w:val="0"/>
          <w:numId w:val="7"/>
        </w:numPr>
        <w:jc w:val="both"/>
        <w:rPr>
          <w:rFonts w:ascii="Arial" w:hAnsi="Arial"/>
          <w:snapToGrid w:val="0"/>
        </w:rPr>
      </w:pPr>
      <w:r>
        <w:rPr>
          <w:rFonts w:ascii="Arial" w:hAnsi="Arial"/>
          <w:snapToGrid w:val="0"/>
        </w:rPr>
        <w:t>W</w:t>
      </w:r>
      <w:r w:rsidR="000C15E0">
        <w:rPr>
          <w:rFonts w:ascii="Arial" w:hAnsi="Arial"/>
          <w:snapToGrid w:val="0"/>
        </w:rPr>
        <w:t>h</w:t>
      </w:r>
      <w:r w:rsidR="002C128B">
        <w:rPr>
          <w:rFonts w:ascii="Arial" w:hAnsi="Arial"/>
          <w:snapToGrid w:val="0"/>
        </w:rPr>
        <w:t>ere</w:t>
      </w:r>
      <w:r w:rsidR="000C15E0">
        <w:rPr>
          <w:rFonts w:ascii="Arial" w:hAnsi="Arial"/>
          <w:snapToGrid w:val="0"/>
        </w:rPr>
        <w:t xml:space="preserve"> an imminent risk of injury to health</w:t>
      </w:r>
      <w:r>
        <w:rPr>
          <w:rFonts w:ascii="Arial" w:hAnsi="Arial"/>
          <w:snapToGrid w:val="0"/>
        </w:rPr>
        <w:t xml:space="preserve"> is identified</w:t>
      </w:r>
      <w:r w:rsidR="000C15E0">
        <w:rPr>
          <w:rFonts w:ascii="Arial" w:hAnsi="Arial"/>
          <w:snapToGrid w:val="0"/>
        </w:rPr>
        <w:t xml:space="preserve"> or where formal enforcement is </w:t>
      </w:r>
      <w:r>
        <w:rPr>
          <w:rFonts w:ascii="Arial" w:hAnsi="Arial"/>
          <w:snapToGrid w:val="0"/>
        </w:rPr>
        <w:t>required, this will take priority over all other work.</w:t>
      </w:r>
      <w:r w:rsidR="000C15E0">
        <w:rPr>
          <w:rFonts w:ascii="Arial" w:hAnsi="Arial"/>
          <w:snapToGrid w:val="0"/>
        </w:rPr>
        <w:t xml:space="preserve"> </w:t>
      </w:r>
      <w:r w:rsidR="003A2179">
        <w:rPr>
          <w:rFonts w:ascii="Arial" w:hAnsi="Arial"/>
          <w:snapToGrid w:val="0"/>
        </w:rPr>
        <w:t xml:space="preserve">This </w:t>
      </w:r>
      <w:r w:rsidR="00BF5A06">
        <w:rPr>
          <w:rFonts w:ascii="Arial" w:hAnsi="Arial"/>
          <w:snapToGrid w:val="0"/>
        </w:rPr>
        <w:t>may</w:t>
      </w:r>
      <w:r w:rsidR="000C15E0">
        <w:rPr>
          <w:rFonts w:ascii="Arial" w:hAnsi="Arial"/>
          <w:snapToGrid w:val="0"/>
        </w:rPr>
        <w:t xml:space="preserve"> impact on the </w:t>
      </w:r>
      <w:r w:rsidR="00BF5A06">
        <w:rPr>
          <w:rFonts w:ascii="Arial" w:hAnsi="Arial"/>
          <w:snapToGrid w:val="0"/>
        </w:rPr>
        <w:t xml:space="preserve">delivery of the </w:t>
      </w:r>
      <w:r w:rsidR="000C15E0">
        <w:rPr>
          <w:rFonts w:ascii="Arial" w:hAnsi="Arial"/>
          <w:snapToGrid w:val="0"/>
        </w:rPr>
        <w:t>pro-active inspection programme</w:t>
      </w:r>
      <w:r w:rsidR="003A2179">
        <w:rPr>
          <w:rFonts w:ascii="Arial" w:hAnsi="Arial"/>
          <w:snapToGrid w:val="0"/>
        </w:rPr>
        <w:t>.</w:t>
      </w:r>
    </w:p>
    <w:p w14:paraId="7C7F7577" w14:textId="77777777" w:rsidR="003A2179" w:rsidRDefault="003A2179" w:rsidP="003A2179">
      <w:pPr>
        <w:pStyle w:val="ListParagraph"/>
        <w:rPr>
          <w:rFonts w:ascii="Arial" w:hAnsi="Arial"/>
          <w:snapToGrid w:val="0"/>
        </w:rPr>
      </w:pPr>
    </w:p>
    <w:p w14:paraId="40CA4FB1" w14:textId="77777777" w:rsidR="00321C3C" w:rsidRDefault="00321C3C" w:rsidP="0046236B">
      <w:pPr>
        <w:pStyle w:val="ListParagraph"/>
        <w:numPr>
          <w:ilvl w:val="0"/>
          <w:numId w:val="7"/>
        </w:numPr>
        <w:rPr>
          <w:rFonts w:ascii="Arial" w:hAnsi="Arial"/>
          <w:snapToGrid w:val="0"/>
          <w:sz w:val="24"/>
          <w:szCs w:val="24"/>
        </w:rPr>
      </w:pPr>
      <w:r w:rsidRPr="007B3990">
        <w:rPr>
          <w:rFonts w:ascii="Arial" w:hAnsi="Arial"/>
          <w:snapToGrid w:val="0"/>
          <w:sz w:val="24"/>
          <w:szCs w:val="24"/>
        </w:rPr>
        <w:t xml:space="preserve">Newly Registered Businesses </w:t>
      </w:r>
      <w:r>
        <w:rPr>
          <w:rFonts w:ascii="Arial" w:hAnsi="Arial"/>
          <w:snapToGrid w:val="0"/>
          <w:sz w:val="24"/>
          <w:szCs w:val="24"/>
        </w:rPr>
        <w:t xml:space="preserve">are logged as </w:t>
      </w:r>
      <w:r w:rsidR="00375A32">
        <w:rPr>
          <w:rFonts w:ascii="Arial" w:hAnsi="Arial"/>
          <w:snapToGrid w:val="0"/>
          <w:sz w:val="24"/>
          <w:szCs w:val="24"/>
        </w:rPr>
        <w:t>non-compliant</w:t>
      </w:r>
      <w:r>
        <w:rPr>
          <w:rFonts w:ascii="Arial" w:hAnsi="Arial"/>
          <w:snapToGrid w:val="0"/>
          <w:sz w:val="24"/>
          <w:szCs w:val="24"/>
        </w:rPr>
        <w:t xml:space="preserve"> until inspected and risk rated. These </w:t>
      </w:r>
      <w:r w:rsidR="005274B2">
        <w:rPr>
          <w:rFonts w:ascii="Arial" w:hAnsi="Arial"/>
          <w:snapToGrid w:val="0"/>
          <w:sz w:val="24"/>
          <w:szCs w:val="24"/>
        </w:rPr>
        <w:t xml:space="preserve">will </w:t>
      </w:r>
      <w:r w:rsidR="005274B2" w:rsidRPr="007B3990">
        <w:rPr>
          <w:rFonts w:ascii="Arial" w:hAnsi="Arial"/>
          <w:snapToGrid w:val="0"/>
          <w:sz w:val="24"/>
          <w:szCs w:val="24"/>
        </w:rPr>
        <w:t>be</w:t>
      </w:r>
      <w:r>
        <w:rPr>
          <w:rFonts w:ascii="Arial" w:hAnsi="Arial"/>
          <w:snapToGrid w:val="0"/>
          <w:sz w:val="24"/>
          <w:szCs w:val="24"/>
        </w:rPr>
        <w:t xml:space="preserve"> </w:t>
      </w:r>
      <w:r w:rsidRPr="007B3990">
        <w:rPr>
          <w:rFonts w:ascii="Arial" w:hAnsi="Arial"/>
          <w:snapToGrid w:val="0"/>
          <w:sz w:val="24"/>
          <w:szCs w:val="24"/>
        </w:rPr>
        <w:t xml:space="preserve">inspected in addition to the </w:t>
      </w:r>
      <w:r>
        <w:rPr>
          <w:rFonts w:ascii="Arial" w:hAnsi="Arial"/>
          <w:snapToGrid w:val="0"/>
          <w:sz w:val="24"/>
          <w:szCs w:val="24"/>
        </w:rPr>
        <w:t>proactive</w:t>
      </w:r>
      <w:r w:rsidRPr="007B3990">
        <w:rPr>
          <w:rFonts w:ascii="Arial" w:hAnsi="Arial"/>
          <w:snapToGrid w:val="0"/>
          <w:sz w:val="24"/>
          <w:szCs w:val="24"/>
        </w:rPr>
        <w:t xml:space="preserve"> Inspection Program</w:t>
      </w:r>
      <w:r>
        <w:rPr>
          <w:rFonts w:ascii="Arial" w:hAnsi="Arial"/>
          <w:snapToGrid w:val="0"/>
          <w:sz w:val="24"/>
          <w:szCs w:val="24"/>
        </w:rPr>
        <w:t>.</w:t>
      </w:r>
      <w:r w:rsidRPr="007B3990">
        <w:rPr>
          <w:rFonts w:ascii="Arial" w:hAnsi="Arial"/>
          <w:snapToGrid w:val="0"/>
          <w:sz w:val="24"/>
          <w:szCs w:val="24"/>
        </w:rPr>
        <w:t xml:space="preserve"> Haringey </w:t>
      </w:r>
      <w:r>
        <w:rPr>
          <w:rFonts w:ascii="Arial" w:hAnsi="Arial"/>
          <w:snapToGrid w:val="0"/>
          <w:sz w:val="24"/>
          <w:szCs w:val="24"/>
        </w:rPr>
        <w:t>has a high</w:t>
      </w:r>
      <w:r w:rsidRPr="007B3990">
        <w:rPr>
          <w:rFonts w:ascii="Arial" w:hAnsi="Arial"/>
          <w:snapToGrid w:val="0"/>
          <w:sz w:val="24"/>
          <w:szCs w:val="24"/>
        </w:rPr>
        <w:t xml:space="preserve"> </w:t>
      </w:r>
      <w:r w:rsidR="00375A32" w:rsidRPr="007B3990">
        <w:rPr>
          <w:rFonts w:ascii="Arial" w:hAnsi="Arial"/>
          <w:snapToGrid w:val="0"/>
          <w:sz w:val="24"/>
          <w:szCs w:val="24"/>
        </w:rPr>
        <w:t>turnover</w:t>
      </w:r>
      <w:r w:rsidRPr="007B3990">
        <w:rPr>
          <w:rFonts w:ascii="Arial" w:hAnsi="Arial"/>
          <w:snapToGrid w:val="0"/>
          <w:sz w:val="24"/>
          <w:szCs w:val="24"/>
        </w:rPr>
        <w:t xml:space="preserve"> of businesses resulting in high number of new food business registrations.</w:t>
      </w:r>
      <w:r w:rsidRPr="00BF5A06">
        <w:rPr>
          <w:rFonts w:ascii="Arial" w:hAnsi="Arial"/>
          <w:snapToGrid w:val="0"/>
          <w:sz w:val="24"/>
          <w:szCs w:val="24"/>
        </w:rPr>
        <w:t xml:space="preserve"> </w:t>
      </w:r>
      <w:r>
        <w:rPr>
          <w:rFonts w:ascii="Arial" w:hAnsi="Arial"/>
          <w:snapToGrid w:val="0"/>
          <w:sz w:val="24"/>
          <w:szCs w:val="24"/>
        </w:rPr>
        <w:t>Newly registered business will be prioritised according to evident risks</w:t>
      </w:r>
      <w:r w:rsidDel="0020031B">
        <w:rPr>
          <w:rFonts w:ascii="Arial" w:hAnsi="Arial"/>
          <w:snapToGrid w:val="0"/>
          <w:sz w:val="24"/>
          <w:szCs w:val="24"/>
        </w:rPr>
        <w:t xml:space="preserve"> </w:t>
      </w:r>
      <w:r>
        <w:rPr>
          <w:rFonts w:ascii="Arial" w:hAnsi="Arial"/>
          <w:snapToGrid w:val="0"/>
          <w:sz w:val="24"/>
          <w:szCs w:val="24"/>
        </w:rPr>
        <w:t xml:space="preserve">and it may not be possible to complete these within the required 28 days of the business registering. </w:t>
      </w:r>
      <w:r w:rsidRPr="007B3990">
        <w:rPr>
          <w:rFonts w:ascii="Arial" w:hAnsi="Arial"/>
          <w:snapToGrid w:val="0"/>
          <w:sz w:val="24"/>
          <w:szCs w:val="24"/>
        </w:rPr>
        <w:t xml:space="preserve">  </w:t>
      </w:r>
    </w:p>
    <w:p w14:paraId="2C5FFDB6" w14:textId="77777777" w:rsidR="00F226DF" w:rsidRPr="00AE5F85" w:rsidRDefault="002C128B" w:rsidP="00AE5F85">
      <w:pPr>
        <w:ind w:left="284"/>
        <w:rPr>
          <w:rFonts w:ascii="Arial" w:hAnsi="Arial"/>
          <w:snapToGrid w:val="0"/>
        </w:rPr>
      </w:pPr>
      <w:r w:rsidRPr="00321C3C">
        <w:rPr>
          <w:rFonts w:ascii="Arial" w:hAnsi="Arial"/>
          <w:snapToGrid w:val="0"/>
        </w:rPr>
        <w:t xml:space="preserve"> </w:t>
      </w:r>
      <w:r w:rsidR="000C15E0" w:rsidRPr="00321C3C">
        <w:rPr>
          <w:rFonts w:ascii="Arial" w:hAnsi="Arial"/>
          <w:snapToGrid w:val="0"/>
        </w:rPr>
        <w:t xml:space="preserve">  </w:t>
      </w:r>
    </w:p>
    <w:p w14:paraId="799502BC" w14:textId="10605BBD" w:rsidR="00F226DF" w:rsidRDefault="00F226DF" w:rsidP="0046236B">
      <w:pPr>
        <w:pStyle w:val="ListParagraph"/>
        <w:numPr>
          <w:ilvl w:val="0"/>
          <w:numId w:val="7"/>
        </w:numPr>
        <w:rPr>
          <w:rFonts w:ascii="Arial" w:hAnsi="Arial"/>
          <w:snapToGrid w:val="0"/>
          <w:sz w:val="24"/>
          <w:szCs w:val="24"/>
        </w:rPr>
      </w:pPr>
      <w:r>
        <w:rPr>
          <w:rFonts w:ascii="Arial" w:hAnsi="Arial"/>
          <w:snapToGrid w:val="0"/>
          <w:sz w:val="24"/>
          <w:szCs w:val="24"/>
        </w:rPr>
        <w:t xml:space="preserve">Additional interventions – verification, monitoring and surveillance visits will be </w:t>
      </w:r>
      <w:r w:rsidR="0074106D">
        <w:rPr>
          <w:rFonts w:ascii="Arial" w:hAnsi="Arial"/>
          <w:snapToGrid w:val="0"/>
          <w:sz w:val="24"/>
          <w:szCs w:val="24"/>
        </w:rPr>
        <w:t>carried out</w:t>
      </w:r>
      <w:r>
        <w:rPr>
          <w:rFonts w:ascii="Arial" w:hAnsi="Arial"/>
          <w:snapToGrid w:val="0"/>
          <w:sz w:val="24"/>
          <w:szCs w:val="24"/>
        </w:rPr>
        <w:t xml:space="preserve"> </w:t>
      </w:r>
      <w:r w:rsidR="00FD7E00">
        <w:rPr>
          <w:rFonts w:ascii="Arial" w:hAnsi="Arial"/>
          <w:snapToGrid w:val="0"/>
          <w:sz w:val="24"/>
          <w:szCs w:val="24"/>
        </w:rPr>
        <w:t xml:space="preserve">in line with the Food Law Code of Practice </w:t>
      </w:r>
      <w:r>
        <w:rPr>
          <w:rFonts w:ascii="Arial" w:hAnsi="Arial"/>
          <w:snapToGrid w:val="0"/>
          <w:sz w:val="24"/>
          <w:szCs w:val="24"/>
        </w:rPr>
        <w:t xml:space="preserve">in </w:t>
      </w:r>
      <w:r w:rsidR="00375A32">
        <w:rPr>
          <w:rFonts w:ascii="Arial" w:hAnsi="Arial"/>
          <w:snapToGrid w:val="0"/>
          <w:sz w:val="24"/>
          <w:szCs w:val="24"/>
        </w:rPr>
        <w:t>non-compliant</w:t>
      </w:r>
      <w:r>
        <w:rPr>
          <w:rFonts w:ascii="Arial" w:hAnsi="Arial"/>
          <w:snapToGrid w:val="0"/>
          <w:sz w:val="24"/>
          <w:szCs w:val="24"/>
        </w:rPr>
        <w:t xml:space="preserve"> </w:t>
      </w:r>
      <w:r w:rsidR="000B7B15">
        <w:rPr>
          <w:rFonts w:ascii="Arial" w:hAnsi="Arial"/>
          <w:snapToGrid w:val="0"/>
          <w:sz w:val="24"/>
          <w:szCs w:val="24"/>
        </w:rPr>
        <w:t>high-risk</w:t>
      </w:r>
      <w:r>
        <w:rPr>
          <w:rFonts w:ascii="Arial" w:hAnsi="Arial"/>
          <w:snapToGrid w:val="0"/>
          <w:sz w:val="24"/>
          <w:szCs w:val="24"/>
        </w:rPr>
        <w:t xml:space="preserve"> businesses in order to achieve compliance</w:t>
      </w:r>
      <w:r w:rsidR="00D53522">
        <w:rPr>
          <w:rFonts w:ascii="Arial" w:hAnsi="Arial"/>
          <w:snapToGrid w:val="0"/>
          <w:sz w:val="24"/>
          <w:szCs w:val="24"/>
        </w:rPr>
        <w:t>. This may impact on the delivery of the pro-active inspection programme.</w:t>
      </w:r>
    </w:p>
    <w:p w14:paraId="6496DB68" w14:textId="77777777" w:rsidR="003A2179" w:rsidRPr="003A2179" w:rsidRDefault="003A2179" w:rsidP="003A2179">
      <w:pPr>
        <w:pStyle w:val="ListParagraph"/>
        <w:rPr>
          <w:rFonts w:ascii="Arial" w:hAnsi="Arial"/>
          <w:snapToGrid w:val="0"/>
          <w:sz w:val="24"/>
          <w:szCs w:val="24"/>
        </w:rPr>
      </w:pPr>
    </w:p>
    <w:p w14:paraId="0A6C2164" w14:textId="2872FD63" w:rsidR="00AC3E98" w:rsidRDefault="000C15E0" w:rsidP="0046236B">
      <w:pPr>
        <w:numPr>
          <w:ilvl w:val="0"/>
          <w:numId w:val="7"/>
        </w:numPr>
        <w:jc w:val="both"/>
        <w:rPr>
          <w:rFonts w:ascii="Arial" w:hAnsi="Arial"/>
          <w:snapToGrid w:val="0"/>
        </w:rPr>
      </w:pPr>
      <w:r>
        <w:rPr>
          <w:rFonts w:ascii="Arial" w:hAnsi="Arial"/>
          <w:snapToGrid w:val="0"/>
        </w:rPr>
        <w:lastRenderedPageBreak/>
        <w:t xml:space="preserve">All </w:t>
      </w:r>
      <w:r w:rsidR="002064F6">
        <w:rPr>
          <w:rFonts w:ascii="Arial" w:hAnsi="Arial"/>
          <w:snapToGrid w:val="0"/>
        </w:rPr>
        <w:t>o</w:t>
      </w:r>
      <w:r>
        <w:rPr>
          <w:rFonts w:ascii="Arial" w:hAnsi="Arial"/>
          <w:snapToGrid w:val="0"/>
        </w:rPr>
        <w:t xml:space="preserve">fficers </w:t>
      </w:r>
      <w:r w:rsidR="002064F6">
        <w:rPr>
          <w:rFonts w:ascii="Arial" w:hAnsi="Arial"/>
          <w:snapToGrid w:val="0"/>
        </w:rPr>
        <w:t>authorised to undertake</w:t>
      </w:r>
      <w:r>
        <w:rPr>
          <w:rFonts w:ascii="Arial" w:hAnsi="Arial"/>
          <w:snapToGrid w:val="0"/>
        </w:rPr>
        <w:t xml:space="preserve"> </w:t>
      </w:r>
      <w:r w:rsidR="002064F6">
        <w:rPr>
          <w:rFonts w:ascii="Arial" w:hAnsi="Arial"/>
          <w:snapToGrid w:val="0"/>
        </w:rPr>
        <w:t xml:space="preserve">food and feed safety work </w:t>
      </w:r>
      <w:r w:rsidR="00FB6F7F">
        <w:rPr>
          <w:rFonts w:ascii="Arial" w:hAnsi="Arial"/>
          <w:snapToGrid w:val="0"/>
        </w:rPr>
        <w:t xml:space="preserve">meet the </w:t>
      </w:r>
      <w:r>
        <w:rPr>
          <w:rFonts w:ascii="Arial" w:hAnsi="Arial"/>
          <w:snapToGrid w:val="0"/>
        </w:rPr>
        <w:t xml:space="preserve">qualification and experience requirements as detailed in the </w:t>
      </w:r>
      <w:hyperlink r:id="rId22" w:history="1">
        <w:r w:rsidR="00FB6F7F" w:rsidRPr="00C07888">
          <w:rPr>
            <w:rStyle w:val="Hyperlink"/>
            <w:rFonts w:ascii="Arial" w:hAnsi="Arial"/>
            <w:snapToGrid w:val="0"/>
          </w:rPr>
          <w:t xml:space="preserve">Food Law </w:t>
        </w:r>
        <w:r w:rsidRPr="00C07888">
          <w:rPr>
            <w:rStyle w:val="Hyperlink"/>
            <w:rFonts w:ascii="Arial" w:hAnsi="Arial"/>
            <w:snapToGrid w:val="0"/>
          </w:rPr>
          <w:t>Code of</w:t>
        </w:r>
        <w:r w:rsidRPr="00C07888">
          <w:rPr>
            <w:rStyle w:val="Hyperlink"/>
            <w:rFonts w:ascii="Arial" w:hAnsi="Arial"/>
            <w:snapToGrid w:val="0"/>
          </w:rPr>
          <w:t xml:space="preserve"> </w:t>
        </w:r>
        <w:r w:rsidRPr="00C07888">
          <w:rPr>
            <w:rStyle w:val="Hyperlink"/>
            <w:rFonts w:ascii="Arial" w:hAnsi="Arial"/>
            <w:snapToGrid w:val="0"/>
          </w:rPr>
          <w:t>Practice</w:t>
        </w:r>
        <w:r w:rsidR="002064F6" w:rsidRPr="00C07888">
          <w:rPr>
            <w:rStyle w:val="Hyperlink"/>
            <w:rFonts w:ascii="Arial" w:hAnsi="Arial"/>
            <w:snapToGrid w:val="0"/>
          </w:rPr>
          <w:t xml:space="preserve"> (England) </w:t>
        </w:r>
        <w:r w:rsidR="00FD7E00" w:rsidRPr="00C07888">
          <w:rPr>
            <w:rStyle w:val="Hyperlink"/>
            <w:rFonts w:ascii="Arial" w:hAnsi="Arial"/>
            <w:snapToGrid w:val="0"/>
          </w:rPr>
          <w:t>2017</w:t>
        </w:r>
      </w:hyperlink>
      <w:r w:rsidR="002064F6">
        <w:rPr>
          <w:rFonts w:ascii="Arial" w:hAnsi="Arial"/>
          <w:snapToGrid w:val="0"/>
        </w:rPr>
        <w:t>.</w:t>
      </w:r>
    </w:p>
    <w:p w14:paraId="7149AF6C" w14:textId="77777777" w:rsidR="003A2179" w:rsidRDefault="003A2179" w:rsidP="003A2179">
      <w:pPr>
        <w:pStyle w:val="ListParagraph"/>
        <w:rPr>
          <w:rFonts w:ascii="Arial" w:hAnsi="Arial"/>
          <w:snapToGrid w:val="0"/>
        </w:rPr>
      </w:pPr>
    </w:p>
    <w:p w14:paraId="32DBC7FC" w14:textId="5C5787C9" w:rsidR="00321C3C" w:rsidRDefault="00321C3C" w:rsidP="0046236B">
      <w:pPr>
        <w:numPr>
          <w:ilvl w:val="0"/>
          <w:numId w:val="7"/>
        </w:numPr>
        <w:jc w:val="both"/>
        <w:rPr>
          <w:rFonts w:ascii="Arial" w:hAnsi="Arial"/>
          <w:snapToGrid w:val="0"/>
        </w:rPr>
      </w:pPr>
      <w:r>
        <w:rPr>
          <w:rFonts w:ascii="Arial" w:hAnsi="Arial"/>
          <w:snapToGrid w:val="0"/>
        </w:rPr>
        <w:t xml:space="preserve">Whilst </w:t>
      </w:r>
      <w:r w:rsidR="000049BA" w:rsidRPr="0020031B">
        <w:rPr>
          <w:rFonts w:ascii="Arial" w:hAnsi="Arial"/>
          <w:snapToGrid w:val="0"/>
        </w:rPr>
        <w:t>financial</w:t>
      </w:r>
      <w:r w:rsidRPr="0020031B">
        <w:rPr>
          <w:rFonts w:ascii="Arial" w:hAnsi="Arial"/>
          <w:snapToGrid w:val="0"/>
        </w:rPr>
        <w:t xml:space="preserve"> pressures in the council in 20</w:t>
      </w:r>
      <w:r w:rsidR="00F618CA">
        <w:rPr>
          <w:rFonts w:ascii="Arial" w:hAnsi="Arial"/>
          <w:snapToGrid w:val="0"/>
        </w:rPr>
        <w:t>20</w:t>
      </w:r>
      <w:r w:rsidRPr="0095440C">
        <w:rPr>
          <w:rFonts w:ascii="Arial" w:hAnsi="Arial"/>
          <w:snapToGrid w:val="0"/>
        </w:rPr>
        <w:t xml:space="preserve"> continue to be a </w:t>
      </w:r>
      <w:r w:rsidR="00046928" w:rsidRPr="0095440C">
        <w:rPr>
          <w:rFonts w:ascii="Arial" w:hAnsi="Arial"/>
          <w:snapToGrid w:val="0"/>
        </w:rPr>
        <w:t>challenge</w:t>
      </w:r>
      <w:r w:rsidR="00046928">
        <w:rPr>
          <w:rFonts w:ascii="Arial" w:hAnsi="Arial"/>
          <w:snapToGrid w:val="0"/>
        </w:rPr>
        <w:t>, we</w:t>
      </w:r>
      <w:r w:rsidRPr="0095440C">
        <w:rPr>
          <w:rFonts w:ascii="Arial" w:hAnsi="Arial"/>
          <w:snapToGrid w:val="0"/>
        </w:rPr>
        <w:t xml:space="preserve"> will continue to utilise the staff flexibly to ensure public safety is maintained by prioritising high risk interventions and reactive work over lower risk issues</w:t>
      </w:r>
      <w:r>
        <w:rPr>
          <w:rFonts w:ascii="Arial" w:hAnsi="Arial"/>
          <w:snapToGrid w:val="0"/>
        </w:rPr>
        <w:t>.</w:t>
      </w:r>
    </w:p>
    <w:p w14:paraId="2810DA24" w14:textId="77777777" w:rsidR="00A814EC" w:rsidRDefault="00A814EC" w:rsidP="00934BD5">
      <w:pPr>
        <w:spacing w:after="200" w:line="276" w:lineRule="auto"/>
        <w:rPr>
          <w:rFonts w:ascii="Arial" w:hAnsi="Arial"/>
          <w:b/>
          <w:snapToGrid w:val="0"/>
        </w:rPr>
      </w:pPr>
    </w:p>
    <w:p w14:paraId="5C80EFD2" w14:textId="77777777" w:rsidR="009C0409" w:rsidRDefault="009C0409">
      <w:pPr>
        <w:spacing w:after="200" w:line="276" w:lineRule="auto"/>
        <w:rPr>
          <w:rFonts w:ascii="Arial" w:hAnsi="Arial"/>
          <w:b/>
          <w:snapToGrid w:val="0"/>
        </w:rPr>
      </w:pPr>
      <w:r>
        <w:rPr>
          <w:rFonts w:ascii="Arial" w:hAnsi="Arial"/>
          <w:b/>
          <w:snapToGrid w:val="0"/>
        </w:rPr>
        <w:t xml:space="preserve">Feed Inspections </w:t>
      </w:r>
    </w:p>
    <w:p w14:paraId="597D2008" w14:textId="11B5AE1A" w:rsidR="009C0409" w:rsidRDefault="009C0409">
      <w:pPr>
        <w:spacing w:after="200" w:line="276" w:lineRule="auto"/>
        <w:rPr>
          <w:rFonts w:ascii="Arial" w:hAnsi="Arial"/>
          <w:snapToGrid w:val="0"/>
        </w:rPr>
      </w:pPr>
      <w:r>
        <w:rPr>
          <w:rFonts w:ascii="Arial" w:hAnsi="Arial"/>
          <w:snapToGrid w:val="0"/>
        </w:rPr>
        <w:t xml:space="preserve">These will be carried out by via the Association of London Environmental Health Managers (ALEHM) funded project in partnership with London trading Standards (LTS). Haringey will provide a list of </w:t>
      </w:r>
      <w:r w:rsidR="00C07888">
        <w:rPr>
          <w:rFonts w:ascii="Arial" w:hAnsi="Arial"/>
          <w:snapToGrid w:val="0"/>
        </w:rPr>
        <w:t>risk-based</w:t>
      </w:r>
      <w:r>
        <w:rPr>
          <w:rFonts w:ascii="Arial" w:hAnsi="Arial"/>
          <w:snapToGrid w:val="0"/>
        </w:rPr>
        <w:t xml:space="preserve"> inspections to ALEHM. These inspections will be delivered by an authorised feed officer.</w:t>
      </w:r>
    </w:p>
    <w:p w14:paraId="3042BD75" w14:textId="77777777" w:rsidR="000C15E0" w:rsidRDefault="000C15E0" w:rsidP="000C15E0">
      <w:pPr>
        <w:jc w:val="both"/>
        <w:rPr>
          <w:rFonts w:ascii="Arial" w:hAnsi="Arial"/>
          <w:b/>
          <w:snapToGrid w:val="0"/>
        </w:rPr>
      </w:pPr>
      <w:r>
        <w:rPr>
          <w:rFonts w:ascii="Arial" w:hAnsi="Arial"/>
          <w:b/>
          <w:snapToGrid w:val="0"/>
        </w:rPr>
        <w:t xml:space="preserve">Impact of other Advice and Guidance </w:t>
      </w:r>
    </w:p>
    <w:p w14:paraId="0B6AF039" w14:textId="77777777" w:rsidR="00B76FA7" w:rsidRDefault="00B76FA7" w:rsidP="000C15E0">
      <w:pPr>
        <w:jc w:val="both"/>
        <w:rPr>
          <w:rFonts w:ascii="Arial" w:hAnsi="Arial"/>
          <w:b/>
          <w:snapToGrid w:val="0"/>
        </w:rPr>
      </w:pPr>
    </w:p>
    <w:p w14:paraId="208E6F75" w14:textId="01E4C82E" w:rsidR="00B76FA7" w:rsidRPr="00881DCE" w:rsidRDefault="00B76FA7" w:rsidP="000C15E0">
      <w:pPr>
        <w:jc w:val="both"/>
        <w:rPr>
          <w:rFonts w:ascii="Arial" w:hAnsi="Arial"/>
          <w:snapToGrid w:val="0"/>
        </w:rPr>
      </w:pPr>
      <w:r w:rsidRPr="00881DCE">
        <w:rPr>
          <w:rFonts w:ascii="Arial" w:hAnsi="Arial"/>
          <w:snapToGrid w:val="0"/>
        </w:rPr>
        <w:t xml:space="preserve">In addition to the statutory </w:t>
      </w:r>
      <w:r w:rsidR="00881DCE">
        <w:rPr>
          <w:rFonts w:ascii="Arial" w:hAnsi="Arial"/>
          <w:snapToGrid w:val="0"/>
        </w:rPr>
        <w:t xml:space="preserve">food and feed </w:t>
      </w:r>
      <w:r w:rsidRPr="00881DCE">
        <w:rPr>
          <w:rFonts w:ascii="Arial" w:hAnsi="Arial"/>
          <w:snapToGrid w:val="0"/>
        </w:rPr>
        <w:t xml:space="preserve">inspection program, the Commercial Environmental Health Team also carries out other supporting work to drive up regulatory compliance in commercial premises throughout the borough. These activities are </w:t>
      </w:r>
      <w:r w:rsidR="00881DCE" w:rsidRPr="00881DCE">
        <w:rPr>
          <w:rFonts w:ascii="Arial" w:hAnsi="Arial"/>
          <w:snapToGrid w:val="0"/>
        </w:rPr>
        <w:t xml:space="preserve">prioritised and </w:t>
      </w:r>
      <w:r w:rsidRPr="00881DCE">
        <w:rPr>
          <w:rFonts w:ascii="Arial" w:hAnsi="Arial"/>
          <w:snapToGrid w:val="0"/>
        </w:rPr>
        <w:t xml:space="preserve">carried out </w:t>
      </w:r>
      <w:r w:rsidR="00622299" w:rsidRPr="00881DCE">
        <w:rPr>
          <w:rFonts w:ascii="Arial" w:hAnsi="Arial"/>
          <w:snapToGrid w:val="0"/>
        </w:rPr>
        <w:t>alongside</w:t>
      </w:r>
      <w:r w:rsidR="00881DCE" w:rsidRPr="00881DCE">
        <w:rPr>
          <w:rFonts w:ascii="Arial" w:hAnsi="Arial"/>
          <w:snapToGrid w:val="0"/>
        </w:rPr>
        <w:t xml:space="preserve"> our core food safety </w:t>
      </w:r>
      <w:r w:rsidR="00C376F8">
        <w:rPr>
          <w:rFonts w:ascii="Arial" w:hAnsi="Arial"/>
          <w:snapToGrid w:val="0"/>
        </w:rPr>
        <w:t>interventions</w:t>
      </w:r>
      <w:r w:rsidR="00881DCE" w:rsidRPr="00881DCE">
        <w:rPr>
          <w:rFonts w:ascii="Arial" w:hAnsi="Arial"/>
          <w:snapToGrid w:val="0"/>
        </w:rPr>
        <w:t xml:space="preserve">. There are occasions where local priorities in </w:t>
      </w:r>
      <w:r w:rsidR="00C07888" w:rsidRPr="00881DCE">
        <w:rPr>
          <w:rFonts w:ascii="Arial" w:hAnsi="Arial"/>
          <w:snapToGrid w:val="0"/>
        </w:rPr>
        <w:t>high-risk</w:t>
      </w:r>
      <w:r w:rsidR="00881DCE" w:rsidRPr="00881DCE">
        <w:rPr>
          <w:rFonts w:ascii="Arial" w:hAnsi="Arial"/>
          <w:snapToGrid w:val="0"/>
        </w:rPr>
        <w:t xml:space="preserve"> areas may impact on the statutory inspection plan.</w:t>
      </w:r>
    </w:p>
    <w:p w14:paraId="1356B08D" w14:textId="77777777" w:rsidR="000C15E0" w:rsidRDefault="000C15E0" w:rsidP="000C15E0">
      <w:pPr>
        <w:jc w:val="both"/>
        <w:rPr>
          <w:rFonts w:ascii="Arial" w:hAnsi="Arial"/>
          <w:b/>
          <w:snapToGrid w:val="0"/>
          <w:color w:val="FF0000"/>
        </w:rPr>
      </w:pPr>
    </w:p>
    <w:p w14:paraId="7FBFCAEA" w14:textId="39E0EAEA" w:rsidR="007A4DFA" w:rsidRPr="00C376F8" w:rsidRDefault="0065134B" w:rsidP="0046236B">
      <w:pPr>
        <w:widowControl w:val="0"/>
        <w:numPr>
          <w:ilvl w:val="0"/>
          <w:numId w:val="1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jc w:val="both"/>
        <w:rPr>
          <w:rFonts w:ascii="Arial" w:hAnsi="Arial" w:cs="Arial"/>
          <w:b/>
          <w:snapToGrid w:val="0"/>
        </w:rPr>
      </w:pPr>
      <w:r>
        <w:rPr>
          <w:rFonts w:ascii="Arial" w:hAnsi="Arial"/>
          <w:snapToGrid w:val="0"/>
        </w:rPr>
        <w:t xml:space="preserve">National Food Hygiene Rating Scheme - </w:t>
      </w:r>
      <w:r w:rsidR="0001259C">
        <w:rPr>
          <w:rFonts w:ascii="Arial" w:hAnsi="Arial"/>
          <w:snapToGrid w:val="0"/>
        </w:rPr>
        <w:t>We aim to</w:t>
      </w:r>
      <w:r w:rsidR="00272E20">
        <w:rPr>
          <w:rFonts w:ascii="Arial" w:hAnsi="Arial"/>
          <w:snapToGrid w:val="0"/>
        </w:rPr>
        <w:t xml:space="preserve"> maintain</w:t>
      </w:r>
      <w:r w:rsidR="0001259C">
        <w:rPr>
          <w:rFonts w:ascii="Arial" w:hAnsi="Arial"/>
          <w:snapToGrid w:val="0"/>
        </w:rPr>
        <w:t xml:space="preserve"> </w:t>
      </w:r>
      <w:r w:rsidR="00B76FA7">
        <w:rPr>
          <w:rFonts w:ascii="Arial" w:hAnsi="Arial"/>
          <w:snapToGrid w:val="0"/>
        </w:rPr>
        <w:t>the</w:t>
      </w:r>
      <w:r w:rsidR="006370C9">
        <w:rPr>
          <w:rFonts w:ascii="Arial" w:hAnsi="Arial"/>
          <w:snapToGrid w:val="0"/>
        </w:rPr>
        <w:t xml:space="preserve"> </w:t>
      </w:r>
      <w:r w:rsidR="00BF5A06">
        <w:rPr>
          <w:rFonts w:ascii="Arial" w:hAnsi="Arial"/>
          <w:snapToGrid w:val="0"/>
        </w:rPr>
        <w:t xml:space="preserve">percentage </w:t>
      </w:r>
      <w:r w:rsidR="006370C9">
        <w:rPr>
          <w:rFonts w:ascii="Arial" w:hAnsi="Arial"/>
          <w:snapToGrid w:val="0"/>
        </w:rPr>
        <w:t xml:space="preserve">of premises with </w:t>
      </w:r>
      <w:r w:rsidR="00277F40">
        <w:rPr>
          <w:rFonts w:ascii="Arial" w:hAnsi="Arial"/>
          <w:snapToGrid w:val="0"/>
        </w:rPr>
        <w:t xml:space="preserve">Hygiene Rating </w:t>
      </w:r>
      <w:r w:rsidR="00C376F8">
        <w:rPr>
          <w:rFonts w:ascii="Arial" w:hAnsi="Arial"/>
          <w:snapToGrid w:val="0"/>
        </w:rPr>
        <w:t xml:space="preserve">between </w:t>
      </w:r>
      <w:r w:rsidR="006370C9">
        <w:rPr>
          <w:rFonts w:ascii="Arial" w:hAnsi="Arial"/>
          <w:snapToGrid w:val="0"/>
        </w:rPr>
        <w:t>3</w:t>
      </w:r>
      <w:r w:rsidR="00C376F8">
        <w:rPr>
          <w:rFonts w:ascii="Arial" w:hAnsi="Arial"/>
          <w:snapToGrid w:val="0"/>
        </w:rPr>
        <w:t xml:space="preserve"> </w:t>
      </w:r>
      <w:r w:rsidR="00BF5A06">
        <w:rPr>
          <w:rFonts w:ascii="Arial" w:hAnsi="Arial"/>
          <w:snapToGrid w:val="0"/>
        </w:rPr>
        <w:t>and 5</w:t>
      </w:r>
      <w:r w:rsidR="00994D02">
        <w:rPr>
          <w:rFonts w:ascii="Arial" w:hAnsi="Arial"/>
          <w:snapToGrid w:val="0"/>
        </w:rPr>
        <w:t xml:space="preserve"> </w:t>
      </w:r>
      <w:r w:rsidR="00272E20">
        <w:rPr>
          <w:rFonts w:ascii="Arial" w:hAnsi="Arial"/>
          <w:snapToGrid w:val="0"/>
        </w:rPr>
        <w:t xml:space="preserve">at a minimum </w:t>
      </w:r>
      <w:r w:rsidR="00C376F8">
        <w:rPr>
          <w:rFonts w:ascii="Arial" w:hAnsi="Arial"/>
          <w:snapToGrid w:val="0"/>
        </w:rPr>
        <w:t xml:space="preserve">of </w:t>
      </w:r>
      <w:r w:rsidR="008B7DB3">
        <w:rPr>
          <w:rFonts w:ascii="Arial" w:hAnsi="Arial"/>
          <w:snapToGrid w:val="0"/>
        </w:rPr>
        <w:t>94%</w:t>
      </w:r>
      <w:r w:rsidR="006370C9">
        <w:rPr>
          <w:rFonts w:ascii="Arial" w:hAnsi="Arial"/>
          <w:snapToGrid w:val="0"/>
        </w:rPr>
        <w:t xml:space="preserve"> </w:t>
      </w:r>
      <w:r w:rsidR="00272E20">
        <w:rPr>
          <w:rFonts w:ascii="Arial" w:hAnsi="Arial"/>
          <w:snapToGrid w:val="0"/>
        </w:rPr>
        <w:t xml:space="preserve">and where possible increase compliance to 95%. </w:t>
      </w:r>
      <w:r w:rsidR="008B0BB5">
        <w:rPr>
          <w:rFonts w:ascii="Arial" w:hAnsi="Arial"/>
          <w:snapToGrid w:val="0"/>
        </w:rPr>
        <w:t>This</w:t>
      </w:r>
      <w:r w:rsidR="00622299">
        <w:rPr>
          <w:rFonts w:ascii="Arial" w:hAnsi="Arial"/>
          <w:snapToGrid w:val="0"/>
        </w:rPr>
        <w:t xml:space="preserve"> will be </w:t>
      </w:r>
      <w:r w:rsidR="008B0BB5">
        <w:rPr>
          <w:rFonts w:ascii="Arial" w:hAnsi="Arial"/>
          <w:snapToGrid w:val="0"/>
        </w:rPr>
        <w:t xml:space="preserve">achieved by </w:t>
      </w:r>
      <w:r w:rsidR="00CF2016">
        <w:rPr>
          <w:rFonts w:ascii="Arial" w:hAnsi="Arial"/>
          <w:snapToGrid w:val="0"/>
        </w:rPr>
        <w:t xml:space="preserve">focussing </w:t>
      </w:r>
      <w:r w:rsidR="0076299E">
        <w:rPr>
          <w:rFonts w:ascii="Arial" w:hAnsi="Arial"/>
          <w:snapToGrid w:val="0"/>
        </w:rPr>
        <w:t xml:space="preserve">resources </w:t>
      </w:r>
      <w:r w:rsidR="008B0BB5">
        <w:rPr>
          <w:rFonts w:ascii="Arial" w:hAnsi="Arial"/>
          <w:snapToGrid w:val="0"/>
        </w:rPr>
        <w:t xml:space="preserve">on </w:t>
      </w:r>
      <w:r w:rsidR="00F226DF">
        <w:rPr>
          <w:rFonts w:ascii="Arial" w:hAnsi="Arial"/>
          <w:snapToGrid w:val="0"/>
        </w:rPr>
        <w:t xml:space="preserve">the </w:t>
      </w:r>
      <w:r w:rsidR="00622299">
        <w:rPr>
          <w:rFonts w:ascii="Arial" w:hAnsi="Arial"/>
          <w:snapToGrid w:val="0"/>
        </w:rPr>
        <w:t>non-compliant</w:t>
      </w:r>
      <w:r w:rsidR="0076299E">
        <w:rPr>
          <w:rFonts w:ascii="Arial" w:hAnsi="Arial"/>
          <w:snapToGrid w:val="0"/>
        </w:rPr>
        <w:t xml:space="preserve"> businesses</w:t>
      </w:r>
      <w:r w:rsidR="008B0BB5">
        <w:rPr>
          <w:rFonts w:ascii="Arial" w:hAnsi="Arial"/>
          <w:snapToGrid w:val="0"/>
        </w:rPr>
        <w:t xml:space="preserve"> via the inspection program</w:t>
      </w:r>
      <w:r w:rsidR="0076299E">
        <w:rPr>
          <w:rFonts w:ascii="Arial" w:hAnsi="Arial"/>
          <w:snapToGrid w:val="0"/>
        </w:rPr>
        <w:t xml:space="preserve"> and maintaining a strict enforcement regime</w:t>
      </w:r>
      <w:r w:rsidR="009557D0">
        <w:rPr>
          <w:rFonts w:ascii="Arial" w:hAnsi="Arial"/>
          <w:snapToGrid w:val="0"/>
        </w:rPr>
        <w:t xml:space="preserve"> in line with the Service Enforcement Policy</w:t>
      </w:r>
      <w:r w:rsidR="0076299E">
        <w:rPr>
          <w:rFonts w:ascii="Arial" w:hAnsi="Arial"/>
          <w:snapToGrid w:val="0"/>
        </w:rPr>
        <w:t>.</w:t>
      </w:r>
      <w:r>
        <w:rPr>
          <w:rFonts w:ascii="Arial" w:hAnsi="Arial"/>
          <w:snapToGrid w:val="0"/>
        </w:rPr>
        <w:t xml:space="preserve"> </w:t>
      </w:r>
      <w:r w:rsidR="008B0BB5">
        <w:rPr>
          <w:rFonts w:ascii="Arial" w:hAnsi="Arial"/>
          <w:snapToGrid w:val="0"/>
        </w:rPr>
        <w:t xml:space="preserve">The level of enforcement </w:t>
      </w:r>
      <w:r w:rsidR="008B4EF7">
        <w:rPr>
          <w:rFonts w:ascii="Arial" w:hAnsi="Arial"/>
          <w:snapToGrid w:val="0"/>
        </w:rPr>
        <w:t xml:space="preserve">and additional interventions </w:t>
      </w:r>
      <w:r w:rsidR="008B0BB5">
        <w:rPr>
          <w:rFonts w:ascii="Arial" w:hAnsi="Arial"/>
          <w:snapToGrid w:val="0"/>
        </w:rPr>
        <w:t xml:space="preserve">required </w:t>
      </w:r>
      <w:r w:rsidR="00196758">
        <w:rPr>
          <w:rFonts w:ascii="Arial" w:hAnsi="Arial"/>
          <w:snapToGrid w:val="0"/>
        </w:rPr>
        <w:t>may</w:t>
      </w:r>
      <w:r w:rsidR="008B0BB5">
        <w:rPr>
          <w:rFonts w:ascii="Arial" w:hAnsi="Arial"/>
          <w:snapToGrid w:val="0"/>
        </w:rPr>
        <w:t xml:space="preserve"> impact on the proactive inspection programme</w:t>
      </w:r>
      <w:r w:rsidR="003C73B9">
        <w:rPr>
          <w:rFonts w:ascii="Arial" w:hAnsi="Arial"/>
          <w:snapToGrid w:val="0"/>
        </w:rPr>
        <w:t>.</w:t>
      </w:r>
    </w:p>
    <w:p w14:paraId="04A0E881" w14:textId="2C045A02" w:rsidR="00C376F8" w:rsidRDefault="00C376F8" w:rsidP="00C376F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jc w:val="both"/>
        <w:rPr>
          <w:rFonts w:ascii="Arial" w:hAnsi="Arial"/>
          <w:snapToGrid w:val="0"/>
        </w:rPr>
      </w:pPr>
    </w:p>
    <w:p w14:paraId="24138B6C" w14:textId="02F65413" w:rsidR="00C376F8" w:rsidRDefault="00C376F8" w:rsidP="00C376F8">
      <w:pPr>
        <w:spacing w:after="200" w:line="276" w:lineRule="auto"/>
        <w:ind w:left="675"/>
        <w:rPr>
          <w:rFonts w:ascii="Arial" w:hAnsi="Arial"/>
          <w:snapToGrid w:val="0"/>
        </w:rPr>
      </w:pPr>
      <w:r w:rsidRPr="003C73B9">
        <w:rPr>
          <w:rFonts w:ascii="Arial" w:hAnsi="Arial"/>
          <w:snapToGrid w:val="0"/>
        </w:rPr>
        <w:t>The table</w:t>
      </w:r>
      <w:r>
        <w:rPr>
          <w:rFonts w:ascii="Arial" w:hAnsi="Arial"/>
          <w:snapToGrid w:val="0"/>
        </w:rPr>
        <w:t xml:space="preserve"> below</w:t>
      </w:r>
      <w:r w:rsidRPr="003C73B9">
        <w:rPr>
          <w:rFonts w:ascii="Arial" w:hAnsi="Arial"/>
          <w:snapToGrid w:val="0"/>
        </w:rPr>
        <w:t xml:space="preserve"> shows that the majority of premises with a poor food hygiene rating i.e. 0 – 2 are within the risk categories A </w:t>
      </w:r>
      <w:r>
        <w:rPr>
          <w:rFonts w:ascii="Arial" w:hAnsi="Arial"/>
          <w:snapToGrid w:val="0"/>
        </w:rPr>
        <w:t>–</w:t>
      </w:r>
      <w:r w:rsidRPr="003C73B9">
        <w:rPr>
          <w:rFonts w:ascii="Arial" w:hAnsi="Arial"/>
          <w:snapToGrid w:val="0"/>
        </w:rPr>
        <w:t xml:space="preserve"> C</w:t>
      </w:r>
      <w:r>
        <w:rPr>
          <w:rFonts w:ascii="Arial" w:hAnsi="Arial"/>
          <w:snapToGrid w:val="0"/>
        </w:rPr>
        <w:t>.  The commercial EH team will prioritise resources on these premises.</w:t>
      </w:r>
    </w:p>
    <w:p w14:paraId="50A9ECA7" w14:textId="77777777" w:rsidR="001E0ED0" w:rsidRDefault="001E0ED0">
      <w:pPr>
        <w:spacing w:after="200" w:line="276" w:lineRule="auto"/>
        <w:rPr>
          <w:rFonts w:ascii="Arial" w:hAnsi="Arial"/>
          <w:snapToGrid w:val="0"/>
        </w:rPr>
      </w:pPr>
      <w:r>
        <w:rPr>
          <w:rFonts w:ascii="Arial" w:hAnsi="Arial"/>
          <w:snapToGrid w:val="0"/>
        </w:rPr>
        <w:br w:type="page"/>
      </w:r>
    </w:p>
    <w:p w14:paraId="7469F1A7" w14:textId="433015D2" w:rsidR="001E0ED0" w:rsidRDefault="001E0ED0" w:rsidP="00F618CA">
      <w:pPr>
        <w:spacing w:after="200" w:line="276" w:lineRule="auto"/>
        <w:ind w:firstLine="675"/>
        <w:rPr>
          <w:rFonts w:ascii="Arial" w:hAnsi="Arial"/>
          <w:snapToGrid w:val="0"/>
        </w:rPr>
      </w:pPr>
      <w:r>
        <w:rPr>
          <w:rFonts w:ascii="Arial" w:hAnsi="Arial"/>
          <w:snapToGrid w:val="0"/>
        </w:rPr>
        <w:lastRenderedPageBreak/>
        <w:t>Breakdown of Food Hygiene Rating vs Risk Ratings.</w:t>
      </w:r>
    </w:p>
    <w:tbl>
      <w:tblPr>
        <w:tblW w:w="8900" w:type="dxa"/>
        <w:tblInd w:w="660" w:type="dxa"/>
        <w:tblLook w:val="04A0" w:firstRow="1" w:lastRow="0" w:firstColumn="1" w:lastColumn="0" w:noHBand="0" w:noVBand="1"/>
      </w:tblPr>
      <w:tblGrid>
        <w:gridCol w:w="2600"/>
        <w:gridCol w:w="860"/>
        <w:gridCol w:w="860"/>
        <w:gridCol w:w="860"/>
        <w:gridCol w:w="860"/>
        <w:gridCol w:w="860"/>
        <w:gridCol w:w="860"/>
        <w:gridCol w:w="1140"/>
      </w:tblGrid>
      <w:tr w:rsidR="008F4C8A" w:rsidRPr="008F4C8A" w14:paraId="59D6AC15" w14:textId="77777777" w:rsidTr="00F836D2">
        <w:trPr>
          <w:trHeight w:val="250"/>
        </w:trPr>
        <w:tc>
          <w:tcPr>
            <w:tcW w:w="2600" w:type="dxa"/>
            <w:tcBorders>
              <w:top w:val="single" w:sz="8" w:space="0" w:color="auto"/>
              <w:left w:val="single" w:sz="8" w:space="0" w:color="auto"/>
              <w:bottom w:val="nil"/>
              <w:right w:val="nil"/>
            </w:tcBorders>
            <w:shd w:val="clear" w:color="000000" w:fill="D0CECE"/>
            <w:noWrap/>
            <w:hideMark/>
          </w:tcPr>
          <w:p w14:paraId="1F0502EA" w14:textId="1D98CF21"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No. Of Establishments</w:t>
            </w:r>
          </w:p>
        </w:tc>
        <w:tc>
          <w:tcPr>
            <w:tcW w:w="860" w:type="dxa"/>
            <w:tcBorders>
              <w:top w:val="single" w:sz="8" w:space="0" w:color="auto"/>
              <w:left w:val="single" w:sz="4" w:space="0" w:color="999999"/>
              <w:bottom w:val="nil"/>
              <w:right w:val="nil"/>
            </w:tcBorders>
            <w:shd w:val="clear" w:color="000000" w:fill="D0CECE"/>
            <w:noWrap/>
            <w:hideMark/>
          </w:tcPr>
          <w:p w14:paraId="1E4D7B6A"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FHRS</w:t>
            </w:r>
          </w:p>
        </w:tc>
        <w:tc>
          <w:tcPr>
            <w:tcW w:w="860" w:type="dxa"/>
            <w:tcBorders>
              <w:top w:val="single" w:sz="8" w:space="0" w:color="auto"/>
              <w:left w:val="nil"/>
              <w:bottom w:val="nil"/>
              <w:right w:val="nil"/>
            </w:tcBorders>
            <w:shd w:val="clear" w:color="000000" w:fill="D0CECE"/>
            <w:noWrap/>
            <w:hideMark/>
          </w:tcPr>
          <w:p w14:paraId="1D845206"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8" w:space="0" w:color="auto"/>
              <w:left w:val="nil"/>
              <w:bottom w:val="nil"/>
              <w:right w:val="nil"/>
            </w:tcBorders>
            <w:shd w:val="clear" w:color="000000" w:fill="D0CECE"/>
            <w:noWrap/>
            <w:hideMark/>
          </w:tcPr>
          <w:p w14:paraId="784B72B7"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8" w:space="0" w:color="auto"/>
              <w:left w:val="nil"/>
              <w:bottom w:val="nil"/>
              <w:right w:val="nil"/>
            </w:tcBorders>
            <w:shd w:val="clear" w:color="000000" w:fill="D0CECE"/>
            <w:noWrap/>
            <w:hideMark/>
          </w:tcPr>
          <w:p w14:paraId="017CBBB6"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8" w:space="0" w:color="auto"/>
              <w:left w:val="nil"/>
              <w:bottom w:val="nil"/>
              <w:right w:val="nil"/>
            </w:tcBorders>
            <w:shd w:val="clear" w:color="000000" w:fill="D0CECE"/>
            <w:noWrap/>
            <w:hideMark/>
          </w:tcPr>
          <w:p w14:paraId="2939F7E1"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8" w:space="0" w:color="auto"/>
              <w:left w:val="nil"/>
              <w:bottom w:val="nil"/>
              <w:right w:val="nil"/>
            </w:tcBorders>
            <w:shd w:val="clear" w:color="000000" w:fill="D0CECE"/>
            <w:noWrap/>
            <w:hideMark/>
          </w:tcPr>
          <w:p w14:paraId="2FE74683"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1140" w:type="dxa"/>
            <w:tcBorders>
              <w:top w:val="single" w:sz="8" w:space="0" w:color="auto"/>
              <w:left w:val="nil"/>
              <w:bottom w:val="nil"/>
              <w:right w:val="single" w:sz="8" w:space="0" w:color="auto"/>
            </w:tcBorders>
            <w:shd w:val="clear" w:color="000000" w:fill="D0CECE"/>
            <w:noWrap/>
            <w:hideMark/>
          </w:tcPr>
          <w:p w14:paraId="5688D16A"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r>
      <w:tr w:rsidR="008F4C8A" w:rsidRPr="008F4C8A" w14:paraId="6BB71196" w14:textId="77777777" w:rsidTr="00F836D2">
        <w:trPr>
          <w:trHeight w:val="250"/>
        </w:trPr>
        <w:tc>
          <w:tcPr>
            <w:tcW w:w="2600" w:type="dxa"/>
            <w:tcBorders>
              <w:top w:val="single" w:sz="4" w:space="0" w:color="999999"/>
              <w:left w:val="single" w:sz="8" w:space="0" w:color="auto"/>
              <w:bottom w:val="nil"/>
              <w:right w:val="nil"/>
            </w:tcBorders>
            <w:shd w:val="clear" w:color="000000" w:fill="AEAAAA"/>
            <w:noWrap/>
            <w:hideMark/>
          </w:tcPr>
          <w:p w14:paraId="1B947840" w14:textId="0D96C19F"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Risk Category</w:t>
            </w:r>
          </w:p>
        </w:tc>
        <w:tc>
          <w:tcPr>
            <w:tcW w:w="860" w:type="dxa"/>
            <w:tcBorders>
              <w:top w:val="single" w:sz="4" w:space="0" w:color="999999"/>
              <w:left w:val="single" w:sz="4" w:space="0" w:color="999999"/>
              <w:bottom w:val="nil"/>
              <w:right w:val="nil"/>
            </w:tcBorders>
            <w:shd w:val="clear" w:color="000000" w:fill="D0CECE"/>
            <w:noWrap/>
            <w:hideMark/>
          </w:tcPr>
          <w:p w14:paraId="29D5E1D4"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0</w:t>
            </w:r>
          </w:p>
        </w:tc>
        <w:tc>
          <w:tcPr>
            <w:tcW w:w="860" w:type="dxa"/>
            <w:tcBorders>
              <w:top w:val="single" w:sz="4" w:space="0" w:color="999999"/>
              <w:left w:val="nil"/>
              <w:bottom w:val="nil"/>
              <w:right w:val="nil"/>
            </w:tcBorders>
            <w:shd w:val="clear" w:color="000000" w:fill="D0CECE"/>
            <w:noWrap/>
            <w:hideMark/>
          </w:tcPr>
          <w:p w14:paraId="0D454CCC"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1</w:t>
            </w:r>
          </w:p>
        </w:tc>
        <w:tc>
          <w:tcPr>
            <w:tcW w:w="860" w:type="dxa"/>
            <w:tcBorders>
              <w:top w:val="single" w:sz="4" w:space="0" w:color="999999"/>
              <w:left w:val="nil"/>
              <w:bottom w:val="nil"/>
              <w:right w:val="nil"/>
            </w:tcBorders>
            <w:shd w:val="clear" w:color="000000" w:fill="D0CECE"/>
            <w:noWrap/>
            <w:hideMark/>
          </w:tcPr>
          <w:p w14:paraId="369FEC3A"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2</w:t>
            </w:r>
          </w:p>
        </w:tc>
        <w:tc>
          <w:tcPr>
            <w:tcW w:w="860" w:type="dxa"/>
            <w:tcBorders>
              <w:top w:val="single" w:sz="4" w:space="0" w:color="999999"/>
              <w:left w:val="nil"/>
              <w:bottom w:val="nil"/>
              <w:right w:val="nil"/>
            </w:tcBorders>
            <w:shd w:val="clear" w:color="000000" w:fill="D0CECE"/>
            <w:noWrap/>
            <w:hideMark/>
          </w:tcPr>
          <w:p w14:paraId="303636CD"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3</w:t>
            </w:r>
          </w:p>
        </w:tc>
        <w:tc>
          <w:tcPr>
            <w:tcW w:w="860" w:type="dxa"/>
            <w:tcBorders>
              <w:top w:val="single" w:sz="4" w:space="0" w:color="999999"/>
              <w:left w:val="nil"/>
              <w:bottom w:val="nil"/>
              <w:right w:val="nil"/>
            </w:tcBorders>
            <w:shd w:val="clear" w:color="000000" w:fill="D0CECE"/>
            <w:noWrap/>
            <w:hideMark/>
          </w:tcPr>
          <w:p w14:paraId="2AE1261F"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4</w:t>
            </w:r>
          </w:p>
        </w:tc>
        <w:tc>
          <w:tcPr>
            <w:tcW w:w="860" w:type="dxa"/>
            <w:tcBorders>
              <w:top w:val="single" w:sz="4" w:space="0" w:color="999999"/>
              <w:left w:val="nil"/>
              <w:bottom w:val="nil"/>
              <w:right w:val="nil"/>
            </w:tcBorders>
            <w:shd w:val="clear" w:color="000000" w:fill="D0CECE"/>
            <w:noWrap/>
            <w:hideMark/>
          </w:tcPr>
          <w:p w14:paraId="1A805053"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5</w:t>
            </w:r>
          </w:p>
        </w:tc>
        <w:tc>
          <w:tcPr>
            <w:tcW w:w="1140" w:type="dxa"/>
            <w:tcBorders>
              <w:top w:val="single" w:sz="4" w:space="0" w:color="999999"/>
              <w:left w:val="single" w:sz="4" w:space="0" w:color="999999"/>
              <w:bottom w:val="nil"/>
              <w:right w:val="single" w:sz="8" w:space="0" w:color="auto"/>
            </w:tcBorders>
            <w:shd w:val="clear" w:color="000000" w:fill="D0CECE"/>
            <w:noWrap/>
            <w:hideMark/>
          </w:tcPr>
          <w:p w14:paraId="47964A8E"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Grand Total</w:t>
            </w:r>
          </w:p>
        </w:tc>
      </w:tr>
      <w:tr w:rsidR="008F4C8A" w:rsidRPr="008F4C8A" w14:paraId="1F91A570" w14:textId="77777777" w:rsidTr="00F836D2">
        <w:trPr>
          <w:trHeight w:val="250"/>
        </w:trPr>
        <w:tc>
          <w:tcPr>
            <w:tcW w:w="2600" w:type="dxa"/>
            <w:tcBorders>
              <w:top w:val="single" w:sz="4" w:space="0" w:color="999999"/>
              <w:left w:val="single" w:sz="8" w:space="0" w:color="auto"/>
              <w:bottom w:val="nil"/>
              <w:right w:val="nil"/>
            </w:tcBorders>
            <w:shd w:val="clear" w:color="000000" w:fill="FF3300"/>
            <w:noWrap/>
            <w:hideMark/>
          </w:tcPr>
          <w:p w14:paraId="692A85D3"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A</w:t>
            </w:r>
          </w:p>
        </w:tc>
        <w:tc>
          <w:tcPr>
            <w:tcW w:w="860" w:type="dxa"/>
            <w:tcBorders>
              <w:top w:val="single" w:sz="4" w:space="0" w:color="999999"/>
              <w:left w:val="single" w:sz="4" w:space="0" w:color="999999"/>
              <w:bottom w:val="nil"/>
              <w:right w:val="nil"/>
            </w:tcBorders>
            <w:shd w:val="clear" w:color="000000" w:fill="FF3300"/>
            <w:noWrap/>
            <w:hideMark/>
          </w:tcPr>
          <w:p w14:paraId="1F5CE3DE"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4" w:space="0" w:color="999999"/>
              <w:left w:val="nil"/>
              <w:bottom w:val="nil"/>
              <w:right w:val="nil"/>
            </w:tcBorders>
            <w:shd w:val="clear" w:color="000000" w:fill="FF3300"/>
            <w:noWrap/>
            <w:hideMark/>
          </w:tcPr>
          <w:p w14:paraId="499E8AEC"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w:t>
            </w:r>
          </w:p>
        </w:tc>
        <w:tc>
          <w:tcPr>
            <w:tcW w:w="860" w:type="dxa"/>
            <w:tcBorders>
              <w:top w:val="single" w:sz="4" w:space="0" w:color="999999"/>
              <w:left w:val="nil"/>
              <w:bottom w:val="nil"/>
              <w:right w:val="nil"/>
            </w:tcBorders>
            <w:shd w:val="clear" w:color="auto" w:fill="auto"/>
            <w:noWrap/>
            <w:hideMark/>
          </w:tcPr>
          <w:p w14:paraId="62446051"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4" w:space="0" w:color="999999"/>
              <w:left w:val="nil"/>
              <w:bottom w:val="nil"/>
              <w:right w:val="nil"/>
            </w:tcBorders>
            <w:shd w:val="clear" w:color="auto" w:fill="auto"/>
            <w:noWrap/>
            <w:hideMark/>
          </w:tcPr>
          <w:p w14:paraId="742FE26F"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single" w:sz="4" w:space="0" w:color="999999"/>
              <w:left w:val="nil"/>
              <w:bottom w:val="nil"/>
              <w:right w:val="nil"/>
            </w:tcBorders>
            <w:shd w:val="clear" w:color="auto" w:fill="auto"/>
            <w:noWrap/>
            <w:hideMark/>
          </w:tcPr>
          <w:p w14:paraId="6C0EA273"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w:t>
            </w:r>
          </w:p>
        </w:tc>
        <w:tc>
          <w:tcPr>
            <w:tcW w:w="860" w:type="dxa"/>
            <w:tcBorders>
              <w:top w:val="single" w:sz="4" w:space="0" w:color="999999"/>
              <w:left w:val="nil"/>
              <w:bottom w:val="nil"/>
              <w:right w:val="nil"/>
            </w:tcBorders>
            <w:shd w:val="clear" w:color="auto" w:fill="auto"/>
            <w:noWrap/>
            <w:hideMark/>
          </w:tcPr>
          <w:p w14:paraId="087B05CD"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1140" w:type="dxa"/>
            <w:tcBorders>
              <w:top w:val="single" w:sz="4" w:space="0" w:color="999999"/>
              <w:left w:val="single" w:sz="4" w:space="0" w:color="999999"/>
              <w:bottom w:val="nil"/>
              <w:right w:val="single" w:sz="8" w:space="0" w:color="auto"/>
            </w:tcBorders>
            <w:shd w:val="clear" w:color="auto" w:fill="auto"/>
            <w:noWrap/>
            <w:hideMark/>
          </w:tcPr>
          <w:p w14:paraId="729A2BDD"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2</w:t>
            </w:r>
          </w:p>
        </w:tc>
      </w:tr>
      <w:tr w:rsidR="008F4C8A" w:rsidRPr="008F4C8A" w14:paraId="4E972D5A" w14:textId="77777777" w:rsidTr="00F836D2">
        <w:trPr>
          <w:trHeight w:val="250"/>
        </w:trPr>
        <w:tc>
          <w:tcPr>
            <w:tcW w:w="2600" w:type="dxa"/>
            <w:tcBorders>
              <w:top w:val="nil"/>
              <w:left w:val="single" w:sz="8" w:space="0" w:color="auto"/>
              <w:bottom w:val="nil"/>
              <w:right w:val="nil"/>
            </w:tcBorders>
            <w:shd w:val="clear" w:color="000000" w:fill="FF3300"/>
            <w:noWrap/>
            <w:hideMark/>
          </w:tcPr>
          <w:p w14:paraId="31847FBF"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B</w:t>
            </w:r>
          </w:p>
        </w:tc>
        <w:tc>
          <w:tcPr>
            <w:tcW w:w="860" w:type="dxa"/>
            <w:tcBorders>
              <w:top w:val="nil"/>
              <w:left w:val="single" w:sz="4" w:space="0" w:color="999999"/>
              <w:bottom w:val="nil"/>
              <w:right w:val="nil"/>
            </w:tcBorders>
            <w:shd w:val="clear" w:color="000000" w:fill="FF3300"/>
            <w:noWrap/>
            <w:hideMark/>
          </w:tcPr>
          <w:p w14:paraId="432595DB"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2</w:t>
            </w:r>
          </w:p>
        </w:tc>
        <w:tc>
          <w:tcPr>
            <w:tcW w:w="860" w:type="dxa"/>
            <w:tcBorders>
              <w:top w:val="nil"/>
              <w:left w:val="nil"/>
              <w:bottom w:val="nil"/>
              <w:right w:val="nil"/>
            </w:tcBorders>
            <w:shd w:val="clear" w:color="000000" w:fill="FF3300"/>
            <w:noWrap/>
            <w:hideMark/>
          </w:tcPr>
          <w:p w14:paraId="13F2D9BD"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20</w:t>
            </w:r>
          </w:p>
        </w:tc>
        <w:tc>
          <w:tcPr>
            <w:tcW w:w="860" w:type="dxa"/>
            <w:tcBorders>
              <w:top w:val="nil"/>
              <w:left w:val="nil"/>
              <w:bottom w:val="nil"/>
              <w:right w:val="nil"/>
            </w:tcBorders>
            <w:shd w:val="clear" w:color="auto" w:fill="auto"/>
            <w:noWrap/>
            <w:hideMark/>
          </w:tcPr>
          <w:p w14:paraId="6697DFB4"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3</w:t>
            </w:r>
          </w:p>
        </w:tc>
        <w:tc>
          <w:tcPr>
            <w:tcW w:w="860" w:type="dxa"/>
            <w:tcBorders>
              <w:top w:val="nil"/>
              <w:left w:val="nil"/>
              <w:bottom w:val="nil"/>
              <w:right w:val="nil"/>
            </w:tcBorders>
            <w:shd w:val="clear" w:color="auto" w:fill="auto"/>
            <w:noWrap/>
            <w:hideMark/>
          </w:tcPr>
          <w:p w14:paraId="6B6DF77F"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6</w:t>
            </w:r>
          </w:p>
        </w:tc>
        <w:tc>
          <w:tcPr>
            <w:tcW w:w="860" w:type="dxa"/>
            <w:tcBorders>
              <w:top w:val="nil"/>
              <w:left w:val="nil"/>
              <w:bottom w:val="nil"/>
              <w:right w:val="nil"/>
            </w:tcBorders>
            <w:shd w:val="clear" w:color="auto" w:fill="auto"/>
            <w:noWrap/>
            <w:hideMark/>
          </w:tcPr>
          <w:p w14:paraId="74BCADAF"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5</w:t>
            </w:r>
          </w:p>
        </w:tc>
        <w:tc>
          <w:tcPr>
            <w:tcW w:w="860" w:type="dxa"/>
            <w:tcBorders>
              <w:top w:val="nil"/>
              <w:left w:val="nil"/>
              <w:bottom w:val="nil"/>
              <w:right w:val="nil"/>
            </w:tcBorders>
            <w:shd w:val="clear" w:color="auto" w:fill="auto"/>
            <w:noWrap/>
            <w:hideMark/>
          </w:tcPr>
          <w:p w14:paraId="055FF7CE"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17</w:t>
            </w:r>
          </w:p>
        </w:tc>
        <w:tc>
          <w:tcPr>
            <w:tcW w:w="1140" w:type="dxa"/>
            <w:tcBorders>
              <w:top w:val="nil"/>
              <w:left w:val="single" w:sz="4" w:space="0" w:color="999999"/>
              <w:bottom w:val="nil"/>
              <w:right w:val="single" w:sz="8" w:space="0" w:color="auto"/>
            </w:tcBorders>
            <w:shd w:val="clear" w:color="auto" w:fill="auto"/>
            <w:noWrap/>
            <w:hideMark/>
          </w:tcPr>
          <w:p w14:paraId="4DB25C99"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53</w:t>
            </w:r>
          </w:p>
        </w:tc>
      </w:tr>
      <w:tr w:rsidR="008F4C8A" w:rsidRPr="008F4C8A" w14:paraId="4E92DDE7" w14:textId="77777777" w:rsidTr="00F836D2">
        <w:trPr>
          <w:trHeight w:val="250"/>
        </w:trPr>
        <w:tc>
          <w:tcPr>
            <w:tcW w:w="2600" w:type="dxa"/>
            <w:tcBorders>
              <w:top w:val="nil"/>
              <w:left w:val="single" w:sz="8" w:space="0" w:color="auto"/>
              <w:bottom w:val="nil"/>
              <w:right w:val="nil"/>
            </w:tcBorders>
            <w:shd w:val="clear" w:color="000000" w:fill="FF3300"/>
            <w:noWrap/>
            <w:hideMark/>
          </w:tcPr>
          <w:p w14:paraId="18B3B262"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C</w:t>
            </w:r>
          </w:p>
        </w:tc>
        <w:tc>
          <w:tcPr>
            <w:tcW w:w="860" w:type="dxa"/>
            <w:tcBorders>
              <w:top w:val="nil"/>
              <w:left w:val="single" w:sz="4" w:space="0" w:color="999999"/>
              <w:bottom w:val="nil"/>
              <w:right w:val="nil"/>
            </w:tcBorders>
            <w:shd w:val="clear" w:color="000000" w:fill="FF3300"/>
            <w:noWrap/>
            <w:hideMark/>
          </w:tcPr>
          <w:p w14:paraId="40CF2787"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w:t>
            </w:r>
          </w:p>
        </w:tc>
        <w:tc>
          <w:tcPr>
            <w:tcW w:w="860" w:type="dxa"/>
            <w:tcBorders>
              <w:top w:val="nil"/>
              <w:left w:val="nil"/>
              <w:bottom w:val="nil"/>
              <w:right w:val="nil"/>
            </w:tcBorders>
            <w:shd w:val="clear" w:color="000000" w:fill="FF3300"/>
            <w:noWrap/>
            <w:hideMark/>
          </w:tcPr>
          <w:p w14:paraId="662C3C49"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23</w:t>
            </w:r>
          </w:p>
        </w:tc>
        <w:tc>
          <w:tcPr>
            <w:tcW w:w="860" w:type="dxa"/>
            <w:tcBorders>
              <w:top w:val="nil"/>
              <w:left w:val="nil"/>
              <w:bottom w:val="nil"/>
              <w:right w:val="nil"/>
            </w:tcBorders>
            <w:shd w:val="clear" w:color="auto" w:fill="auto"/>
            <w:noWrap/>
            <w:hideMark/>
          </w:tcPr>
          <w:p w14:paraId="4A1198FB"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25</w:t>
            </w:r>
          </w:p>
        </w:tc>
        <w:tc>
          <w:tcPr>
            <w:tcW w:w="860" w:type="dxa"/>
            <w:tcBorders>
              <w:top w:val="nil"/>
              <w:left w:val="nil"/>
              <w:bottom w:val="nil"/>
              <w:right w:val="nil"/>
            </w:tcBorders>
            <w:shd w:val="clear" w:color="auto" w:fill="auto"/>
            <w:noWrap/>
            <w:hideMark/>
          </w:tcPr>
          <w:p w14:paraId="2026B492"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92</w:t>
            </w:r>
          </w:p>
        </w:tc>
        <w:tc>
          <w:tcPr>
            <w:tcW w:w="860" w:type="dxa"/>
            <w:tcBorders>
              <w:top w:val="nil"/>
              <w:left w:val="nil"/>
              <w:bottom w:val="nil"/>
              <w:right w:val="nil"/>
            </w:tcBorders>
            <w:shd w:val="clear" w:color="auto" w:fill="auto"/>
            <w:noWrap/>
            <w:hideMark/>
          </w:tcPr>
          <w:p w14:paraId="07EA0149"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134</w:t>
            </w:r>
          </w:p>
        </w:tc>
        <w:tc>
          <w:tcPr>
            <w:tcW w:w="860" w:type="dxa"/>
            <w:tcBorders>
              <w:top w:val="nil"/>
              <w:left w:val="nil"/>
              <w:bottom w:val="nil"/>
              <w:right w:val="nil"/>
            </w:tcBorders>
            <w:shd w:val="clear" w:color="auto" w:fill="auto"/>
            <w:noWrap/>
            <w:hideMark/>
          </w:tcPr>
          <w:p w14:paraId="3740027F"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82</w:t>
            </w:r>
          </w:p>
        </w:tc>
        <w:tc>
          <w:tcPr>
            <w:tcW w:w="1140" w:type="dxa"/>
            <w:tcBorders>
              <w:top w:val="nil"/>
              <w:left w:val="single" w:sz="4" w:space="0" w:color="999999"/>
              <w:bottom w:val="nil"/>
              <w:right w:val="single" w:sz="8" w:space="0" w:color="auto"/>
            </w:tcBorders>
            <w:shd w:val="clear" w:color="auto" w:fill="auto"/>
            <w:noWrap/>
            <w:hideMark/>
          </w:tcPr>
          <w:p w14:paraId="2DAC85B9"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357</w:t>
            </w:r>
          </w:p>
        </w:tc>
      </w:tr>
      <w:tr w:rsidR="008F4C8A" w:rsidRPr="008F4C8A" w14:paraId="43700FB5" w14:textId="77777777" w:rsidTr="00F836D2">
        <w:trPr>
          <w:trHeight w:val="250"/>
        </w:trPr>
        <w:tc>
          <w:tcPr>
            <w:tcW w:w="2600" w:type="dxa"/>
            <w:tcBorders>
              <w:top w:val="nil"/>
              <w:left w:val="single" w:sz="8" w:space="0" w:color="auto"/>
              <w:bottom w:val="nil"/>
              <w:right w:val="nil"/>
            </w:tcBorders>
            <w:shd w:val="clear" w:color="000000" w:fill="FF3300"/>
            <w:noWrap/>
            <w:hideMark/>
          </w:tcPr>
          <w:p w14:paraId="7357BCA2"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D</w:t>
            </w:r>
          </w:p>
        </w:tc>
        <w:tc>
          <w:tcPr>
            <w:tcW w:w="860" w:type="dxa"/>
            <w:tcBorders>
              <w:top w:val="nil"/>
              <w:left w:val="single" w:sz="4" w:space="0" w:color="999999"/>
              <w:bottom w:val="nil"/>
              <w:right w:val="nil"/>
            </w:tcBorders>
            <w:shd w:val="clear" w:color="000000" w:fill="FF3300"/>
            <w:noWrap/>
            <w:hideMark/>
          </w:tcPr>
          <w:p w14:paraId="07EC8B44"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nil"/>
              <w:left w:val="nil"/>
              <w:bottom w:val="nil"/>
              <w:right w:val="nil"/>
            </w:tcBorders>
            <w:shd w:val="clear" w:color="000000" w:fill="FF3300"/>
            <w:noWrap/>
            <w:hideMark/>
          </w:tcPr>
          <w:p w14:paraId="18A75F49"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5</w:t>
            </w:r>
          </w:p>
        </w:tc>
        <w:tc>
          <w:tcPr>
            <w:tcW w:w="860" w:type="dxa"/>
            <w:tcBorders>
              <w:top w:val="nil"/>
              <w:left w:val="nil"/>
              <w:bottom w:val="nil"/>
              <w:right w:val="nil"/>
            </w:tcBorders>
            <w:shd w:val="clear" w:color="auto" w:fill="auto"/>
            <w:noWrap/>
            <w:hideMark/>
          </w:tcPr>
          <w:p w14:paraId="67FF341B"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19</w:t>
            </w:r>
          </w:p>
        </w:tc>
        <w:tc>
          <w:tcPr>
            <w:tcW w:w="860" w:type="dxa"/>
            <w:tcBorders>
              <w:top w:val="nil"/>
              <w:left w:val="nil"/>
              <w:bottom w:val="nil"/>
              <w:right w:val="nil"/>
            </w:tcBorders>
            <w:shd w:val="clear" w:color="auto" w:fill="auto"/>
            <w:noWrap/>
            <w:hideMark/>
          </w:tcPr>
          <w:p w14:paraId="447EDFAD"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53</w:t>
            </w:r>
          </w:p>
        </w:tc>
        <w:tc>
          <w:tcPr>
            <w:tcW w:w="860" w:type="dxa"/>
            <w:tcBorders>
              <w:top w:val="nil"/>
              <w:left w:val="nil"/>
              <w:bottom w:val="nil"/>
              <w:right w:val="nil"/>
            </w:tcBorders>
            <w:shd w:val="clear" w:color="auto" w:fill="auto"/>
            <w:noWrap/>
            <w:hideMark/>
          </w:tcPr>
          <w:p w14:paraId="5257D0F4"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94</w:t>
            </w:r>
          </w:p>
        </w:tc>
        <w:tc>
          <w:tcPr>
            <w:tcW w:w="860" w:type="dxa"/>
            <w:tcBorders>
              <w:top w:val="nil"/>
              <w:left w:val="nil"/>
              <w:bottom w:val="nil"/>
              <w:right w:val="nil"/>
            </w:tcBorders>
            <w:shd w:val="clear" w:color="auto" w:fill="auto"/>
            <w:noWrap/>
            <w:hideMark/>
          </w:tcPr>
          <w:p w14:paraId="0DF80A11"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716</w:t>
            </w:r>
          </w:p>
        </w:tc>
        <w:tc>
          <w:tcPr>
            <w:tcW w:w="1140" w:type="dxa"/>
            <w:tcBorders>
              <w:top w:val="nil"/>
              <w:left w:val="single" w:sz="4" w:space="0" w:color="999999"/>
              <w:bottom w:val="nil"/>
              <w:right w:val="single" w:sz="8" w:space="0" w:color="auto"/>
            </w:tcBorders>
            <w:shd w:val="clear" w:color="auto" w:fill="auto"/>
            <w:noWrap/>
            <w:hideMark/>
          </w:tcPr>
          <w:p w14:paraId="7FA6F774"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887</w:t>
            </w:r>
          </w:p>
        </w:tc>
      </w:tr>
      <w:tr w:rsidR="008F4C8A" w:rsidRPr="008F4C8A" w14:paraId="242D4FCA" w14:textId="77777777" w:rsidTr="00F836D2">
        <w:trPr>
          <w:trHeight w:val="250"/>
        </w:trPr>
        <w:tc>
          <w:tcPr>
            <w:tcW w:w="2600" w:type="dxa"/>
            <w:tcBorders>
              <w:top w:val="nil"/>
              <w:left w:val="single" w:sz="8" w:space="0" w:color="auto"/>
              <w:bottom w:val="nil"/>
              <w:right w:val="nil"/>
            </w:tcBorders>
            <w:shd w:val="clear" w:color="auto" w:fill="auto"/>
            <w:noWrap/>
            <w:hideMark/>
          </w:tcPr>
          <w:p w14:paraId="3D176241"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E</w:t>
            </w:r>
          </w:p>
        </w:tc>
        <w:tc>
          <w:tcPr>
            <w:tcW w:w="860" w:type="dxa"/>
            <w:tcBorders>
              <w:top w:val="nil"/>
              <w:left w:val="single" w:sz="4" w:space="0" w:color="999999"/>
              <w:bottom w:val="nil"/>
              <w:right w:val="nil"/>
            </w:tcBorders>
            <w:shd w:val="clear" w:color="auto" w:fill="auto"/>
            <w:noWrap/>
            <w:hideMark/>
          </w:tcPr>
          <w:p w14:paraId="452126BD"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nil"/>
              <w:left w:val="nil"/>
              <w:bottom w:val="nil"/>
              <w:right w:val="nil"/>
            </w:tcBorders>
            <w:shd w:val="clear" w:color="auto" w:fill="auto"/>
            <w:noWrap/>
            <w:hideMark/>
          </w:tcPr>
          <w:p w14:paraId="23D7F34F" w14:textId="77777777" w:rsidR="008F4C8A" w:rsidRPr="008F4C8A" w:rsidRDefault="008F4C8A" w:rsidP="008F4C8A">
            <w:pPr>
              <w:rPr>
                <w:rFonts w:ascii="Arial" w:hAnsi="Arial" w:cs="Arial"/>
                <w:color w:val="000000"/>
                <w:sz w:val="20"/>
                <w:szCs w:val="20"/>
                <w:lang w:eastAsia="en-GB"/>
              </w:rPr>
            </w:pPr>
          </w:p>
        </w:tc>
        <w:tc>
          <w:tcPr>
            <w:tcW w:w="860" w:type="dxa"/>
            <w:tcBorders>
              <w:top w:val="nil"/>
              <w:left w:val="nil"/>
              <w:bottom w:val="nil"/>
              <w:right w:val="nil"/>
            </w:tcBorders>
            <w:shd w:val="clear" w:color="auto" w:fill="auto"/>
            <w:noWrap/>
            <w:hideMark/>
          </w:tcPr>
          <w:p w14:paraId="2E9DDE97"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4</w:t>
            </w:r>
          </w:p>
        </w:tc>
        <w:tc>
          <w:tcPr>
            <w:tcW w:w="860" w:type="dxa"/>
            <w:tcBorders>
              <w:top w:val="nil"/>
              <w:left w:val="nil"/>
              <w:bottom w:val="nil"/>
              <w:right w:val="nil"/>
            </w:tcBorders>
            <w:shd w:val="clear" w:color="auto" w:fill="auto"/>
            <w:noWrap/>
            <w:hideMark/>
          </w:tcPr>
          <w:p w14:paraId="797105DE"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w:t>
            </w:r>
          </w:p>
        </w:tc>
        <w:tc>
          <w:tcPr>
            <w:tcW w:w="860" w:type="dxa"/>
            <w:tcBorders>
              <w:top w:val="nil"/>
              <w:left w:val="nil"/>
              <w:bottom w:val="nil"/>
              <w:right w:val="nil"/>
            </w:tcBorders>
            <w:shd w:val="clear" w:color="auto" w:fill="auto"/>
            <w:noWrap/>
            <w:hideMark/>
          </w:tcPr>
          <w:p w14:paraId="7FFB0CA2"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114</w:t>
            </w:r>
          </w:p>
        </w:tc>
        <w:tc>
          <w:tcPr>
            <w:tcW w:w="860" w:type="dxa"/>
            <w:tcBorders>
              <w:top w:val="nil"/>
              <w:left w:val="nil"/>
              <w:bottom w:val="nil"/>
              <w:right w:val="nil"/>
            </w:tcBorders>
            <w:shd w:val="clear" w:color="auto" w:fill="auto"/>
            <w:noWrap/>
            <w:hideMark/>
          </w:tcPr>
          <w:p w14:paraId="5D208DC6"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640</w:t>
            </w:r>
          </w:p>
        </w:tc>
        <w:tc>
          <w:tcPr>
            <w:tcW w:w="1140" w:type="dxa"/>
            <w:tcBorders>
              <w:top w:val="nil"/>
              <w:left w:val="single" w:sz="4" w:space="0" w:color="999999"/>
              <w:bottom w:val="nil"/>
              <w:right w:val="single" w:sz="8" w:space="0" w:color="auto"/>
            </w:tcBorders>
            <w:shd w:val="clear" w:color="auto" w:fill="auto"/>
            <w:noWrap/>
            <w:hideMark/>
          </w:tcPr>
          <w:p w14:paraId="44EBC690"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759</w:t>
            </w:r>
          </w:p>
        </w:tc>
      </w:tr>
      <w:tr w:rsidR="008F4C8A" w:rsidRPr="008F4C8A" w14:paraId="6C3DB146" w14:textId="77777777" w:rsidTr="00F836D2">
        <w:trPr>
          <w:trHeight w:val="250"/>
        </w:trPr>
        <w:tc>
          <w:tcPr>
            <w:tcW w:w="2600" w:type="dxa"/>
            <w:tcBorders>
              <w:top w:val="nil"/>
              <w:left w:val="single" w:sz="8" w:space="0" w:color="auto"/>
              <w:bottom w:val="nil"/>
              <w:right w:val="nil"/>
            </w:tcBorders>
            <w:shd w:val="clear" w:color="auto" w:fill="auto"/>
            <w:noWrap/>
            <w:hideMark/>
          </w:tcPr>
          <w:p w14:paraId="795ACB2D"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(blank)</w:t>
            </w:r>
          </w:p>
        </w:tc>
        <w:tc>
          <w:tcPr>
            <w:tcW w:w="860" w:type="dxa"/>
            <w:tcBorders>
              <w:top w:val="nil"/>
              <w:left w:val="single" w:sz="4" w:space="0" w:color="999999"/>
              <w:bottom w:val="nil"/>
              <w:right w:val="nil"/>
            </w:tcBorders>
            <w:shd w:val="clear" w:color="auto" w:fill="auto"/>
            <w:noWrap/>
            <w:hideMark/>
          </w:tcPr>
          <w:p w14:paraId="2B317289"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c>
          <w:tcPr>
            <w:tcW w:w="860" w:type="dxa"/>
            <w:tcBorders>
              <w:top w:val="nil"/>
              <w:left w:val="nil"/>
              <w:bottom w:val="nil"/>
              <w:right w:val="nil"/>
            </w:tcBorders>
            <w:shd w:val="clear" w:color="auto" w:fill="auto"/>
            <w:noWrap/>
            <w:hideMark/>
          </w:tcPr>
          <w:p w14:paraId="2303CEE8" w14:textId="77777777" w:rsidR="008F4C8A" w:rsidRPr="008F4C8A" w:rsidRDefault="008F4C8A" w:rsidP="008F4C8A">
            <w:pPr>
              <w:rPr>
                <w:rFonts w:ascii="Arial" w:hAnsi="Arial" w:cs="Arial"/>
                <w:color w:val="000000"/>
                <w:sz w:val="20"/>
                <w:szCs w:val="20"/>
                <w:lang w:eastAsia="en-GB"/>
              </w:rPr>
            </w:pPr>
          </w:p>
        </w:tc>
        <w:tc>
          <w:tcPr>
            <w:tcW w:w="860" w:type="dxa"/>
            <w:tcBorders>
              <w:top w:val="nil"/>
              <w:left w:val="nil"/>
              <w:bottom w:val="nil"/>
              <w:right w:val="nil"/>
            </w:tcBorders>
            <w:shd w:val="clear" w:color="auto" w:fill="auto"/>
            <w:noWrap/>
            <w:hideMark/>
          </w:tcPr>
          <w:p w14:paraId="64256BA7" w14:textId="77777777" w:rsidR="008F4C8A" w:rsidRPr="008F4C8A" w:rsidRDefault="008F4C8A" w:rsidP="008F4C8A">
            <w:pPr>
              <w:rPr>
                <w:sz w:val="20"/>
                <w:szCs w:val="20"/>
                <w:lang w:eastAsia="en-GB"/>
              </w:rPr>
            </w:pPr>
          </w:p>
        </w:tc>
        <w:tc>
          <w:tcPr>
            <w:tcW w:w="860" w:type="dxa"/>
            <w:tcBorders>
              <w:top w:val="nil"/>
              <w:left w:val="nil"/>
              <w:bottom w:val="nil"/>
              <w:right w:val="nil"/>
            </w:tcBorders>
            <w:shd w:val="clear" w:color="auto" w:fill="auto"/>
            <w:noWrap/>
            <w:hideMark/>
          </w:tcPr>
          <w:p w14:paraId="0A9FC98D" w14:textId="77777777" w:rsidR="008F4C8A" w:rsidRPr="008F4C8A" w:rsidRDefault="008F4C8A" w:rsidP="008F4C8A">
            <w:pPr>
              <w:rPr>
                <w:sz w:val="20"/>
                <w:szCs w:val="20"/>
                <w:lang w:eastAsia="en-GB"/>
              </w:rPr>
            </w:pPr>
          </w:p>
        </w:tc>
        <w:tc>
          <w:tcPr>
            <w:tcW w:w="860" w:type="dxa"/>
            <w:tcBorders>
              <w:top w:val="nil"/>
              <w:left w:val="nil"/>
              <w:bottom w:val="nil"/>
              <w:right w:val="nil"/>
            </w:tcBorders>
            <w:shd w:val="clear" w:color="auto" w:fill="auto"/>
            <w:noWrap/>
            <w:hideMark/>
          </w:tcPr>
          <w:p w14:paraId="2F03DE92" w14:textId="77777777" w:rsidR="008F4C8A" w:rsidRPr="008F4C8A" w:rsidRDefault="008F4C8A" w:rsidP="008F4C8A">
            <w:pPr>
              <w:rPr>
                <w:sz w:val="20"/>
                <w:szCs w:val="20"/>
                <w:lang w:eastAsia="en-GB"/>
              </w:rPr>
            </w:pPr>
          </w:p>
        </w:tc>
        <w:tc>
          <w:tcPr>
            <w:tcW w:w="860" w:type="dxa"/>
            <w:tcBorders>
              <w:top w:val="nil"/>
              <w:left w:val="nil"/>
              <w:bottom w:val="nil"/>
              <w:right w:val="nil"/>
            </w:tcBorders>
            <w:shd w:val="clear" w:color="auto" w:fill="auto"/>
            <w:noWrap/>
            <w:hideMark/>
          </w:tcPr>
          <w:p w14:paraId="427E514B" w14:textId="77777777" w:rsidR="008F4C8A" w:rsidRPr="008F4C8A" w:rsidRDefault="008F4C8A" w:rsidP="008F4C8A">
            <w:pPr>
              <w:rPr>
                <w:sz w:val="20"/>
                <w:szCs w:val="20"/>
                <w:lang w:eastAsia="en-GB"/>
              </w:rPr>
            </w:pPr>
          </w:p>
        </w:tc>
        <w:tc>
          <w:tcPr>
            <w:tcW w:w="1140" w:type="dxa"/>
            <w:tcBorders>
              <w:top w:val="nil"/>
              <w:left w:val="single" w:sz="4" w:space="0" w:color="999999"/>
              <w:bottom w:val="nil"/>
              <w:right w:val="single" w:sz="8" w:space="0" w:color="auto"/>
            </w:tcBorders>
            <w:shd w:val="clear" w:color="auto" w:fill="auto"/>
            <w:noWrap/>
            <w:hideMark/>
          </w:tcPr>
          <w:p w14:paraId="03018450"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 </w:t>
            </w:r>
          </w:p>
        </w:tc>
      </w:tr>
      <w:tr w:rsidR="008F4C8A" w:rsidRPr="008F4C8A" w14:paraId="742F30EF" w14:textId="77777777" w:rsidTr="00F836D2">
        <w:trPr>
          <w:trHeight w:val="260"/>
        </w:trPr>
        <w:tc>
          <w:tcPr>
            <w:tcW w:w="2600" w:type="dxa"/>
            <w:tcBorders>
              <w:top w:val="single" w:sz="4" w:space="0" w:color="999999"/>
              <w:left w:val="single" w:sz="8" w:space="0" w:color="auto"/>
              <w:bottom w:val="single" w:sz="8" w:space="0" w:color="auto"/>
              <w:right w:val="nil"/>
            </w:tcBorders>
            <w:shd w:val="clear" w:color="auto" w:fill="auto"/>
            <w:noWrap/>
            <w:hideMark/>
          </w:tcPr>
          <w:p w14:paraId="15C6BDD3" w14:textId="77777777" w:rsidR="008F4C8A" w:rsidRPr="008F4C8A" w:rsidRDefault="008F4C8A" w:rsidP="008F4C8A">
            <w:pPr>
              <w:rPr>
                <w:rFonts w:ascii="Arial" w:hAnsi="Arial" w:cs="Arial"/>
                <w:color w:val="000000"/>
                <w:sz w:val="20"/>
                <w:szCs w:val="20"/>
                <w:lang w:eastAsia="en-GB"/>
              </w:rPr>
            </w:pPr>
            <w:r w:rsidRPr="008F4C8A">
              <w:rPr>
                <w:rFonts w:ascii="Arial" w:hAnsi="Arial" w:cs="Arial"/>
                <w:color w:val="000000"/>
                <w:sz w:val="20"/>
                <w:szCs w:val="20"/>
                <w:lang w:eastAsia="en-GB"/>
              </w:rPr>
              <w:t>Grand Total</w:t>
            </w:r>
          </w:p>
        </w:tc>
        <w:tc>
          <w:tcPr>
            <w:tcW w:w="860" w:type="dxa"/>
            <w:tcBorders>
              <w:top w:val="single" w:sz="4" w:space="0" w:color="999999"/>
              <w:left w:val="single" w:sz="4" w:space="0" w:color="999999"/>
              <w:bottom w:val="single" w:sz="8" w:space="0" w:color="auto"/>
              <w:right w:val="nil"/>
            </w:tcBorders>
            <w:shd w:val="clear" w:color="auto" w:fill="auto"/>
            <w:noWrap/>
            <w:hideMark/>
          </w:tcPr>
          <w:p w14:paraId="046D07B8"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3</w:t>
            </w:r>
          </w:p>
        </w:tc>
        <w:tc>
          <w:tcPr>
            <w:tcW w:w="860" w:type="dxa"/>
            <w:tcBorders>
              <w:top w:val="single" w:sz="4" w:space="0" w:color="999999"/>
              <w:left w:val="nil"/>
              <w:bottom w:val="single" w:sz="8" w:space="0" w:color="auto"/>
              <w:right w:val="nil"/>
            </w:tcBorders>
            <w:shd w:val="clear" w:color="auto" w:fill="auto"/>
            <w:noWrap/>
            <w:hideMark/>
          </w:tcPr>
          <w:p w14:paraId="65CDDCEE"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49</w:t>
            </w:r>
          </w:p>
        </w:tc>
        <w:tc>
          <w:tcPr>
            <w:tcW w:w="860" w:type="dxa"/>
            <w:tcBorders>
              <w:top w:val="single" w:sz="4" w:space="0" w:color="999999"/>
              <w:left w:val="nil"/>
              <w:bottom w:val="single" w:sz="8" w:space="0" w:color="auto"/>
              <w:right w:val="nil"/>
            </w:tcBorders>
            <w:shd w:val="clear" w:color="auto" w:fill="auto"/>
            <w:noWrap/>
            <w:hideMark/>
          </w:tcPr>
          <w:p w14:paraId="25A1946B"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51</w:t>
            </w:r>
          </w:p>
        </w:tc>
        <w:tc>
          <w:tcPr>
            <w:tcW w:w="860" w:type="dxa"/>
            <w:tcBorders>
              <w:top w:val="single" w:sz="4" w:space="0" w:color="999999"/>
              <w:left w:val="nil"/>
              <w:bottom w:val="single" w:sz="8" w:space="0" w:color="auto"/>
              <w:right w:val="nil"/>
            </w:tcBorders>
            <w:shd w:val="clear" w:color="auto" w:fill="auto"/>
            <w:noWrap/>
            <w:hideMark/>
          </w:tcPr>
          <w:p w14:paraId="42C78D4F"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152</w:t>
            </w:r>
          </w:p>
        </w:tc>
        <w:tc>
          <w:tcPr>
            <w:tcW w:w="860" w:type="dxa"/>
            <w:tcBorders>
              <w:top w:val="single" w:sz="4" w:space="0" w:color="999999"/>
              <w:left w:val="nil"/>
              <w:bottom w:val="single" w:sz="8" w:space="0" w:color="auto"/>
              <w:right w:val="nil"/>
            </w:tcBorders>
            <w:shd w:val="clear" w:color="auto" w:fill="auto"/>
            <w:noWrap/>
            <w:hideMark/>
          </w:tcPr>
          <w:p w14:paraId="7C84F1A1"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348</w:t>
            </w:r>
          </w:p>
        </w:tc>
        <w:tc>
          <w:tcPr>
            <w:tcW w:w="860" w:type="dxa"/>
            <w:tcBorders>
              <w:top w:val="single" w:sz="4" w:space="0" w:color="999999"/>
              <w:left w:val="nil"/>
              <w:bottom w:val="single" w:sz="8" w:space="0" w:color="auto"/>
              <w:right w:val="nil"/>
            </w:tcBorders>
            <w:shd w:val="clear" w:color="auto" w:fill="auto"/>
            <w:noWrap/>
            <w:hideMark/>
          </w:tcPr>
          <w:p w14:paraId="133696D7"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1455</w:t>
            </w:r>
          </w:p>
        </w:tc>
        <w:tc>
          <w:tcPr>
            <w:tcW w:w="1140" w:type="dxa"/>
            <w:tcBorders>
              <w:top w:val="single" w:sz="4" w:space="0" w:color="999999"/>
              <w:left w:val="single" w:sz="4" w:space="0" w:color="999999"/>
              <w:bottom w:val="single" w:sz="8" w:space="0" w:color="auto"/>
              <w:right w:val="single" w:sz="8" w:space="0" w:color="auto"/>
            </w:tcBorders>
            <w:shd w:val="clear" w:color="auto" w:fill="auto"/>
            <w:noWrap/>
            <w:hideMark/>
          </w:tcPr>
          <w:p w14:paraId="30457891" w14:textId="77777777" w:rsidR="008F4C8A" w:rsidRPr="008F4C8A" w:rsidRDefault="008F4C8A" w:rsidP="008F4C8A">
            <w:pPr>
              <w:jc w:val="right"/>
              <w:rPr>
                <w:rFonts w:ascii="Arial" w:hAnsi="Arial" w:cs="Arial"/>
                <w:color w:val="000000"/>
                <w:sz w:val="20"/>
                <w:szCs w:val="20"/>
                <w:lang w:eastAsia="en-GB"/>
              </w:rPr>
            </w:pPr>
            <w:r w:rsidRPr="008F4C8A">
              <w:rPr>
                <w:rFonts w:ascii="Arial" w:hAnsi="Arial" w:cs="Arial"/>
                <w:color w:val="000000"/>
                <w:sz w:val="20"/>
                <w:szCs w:val="20"/>
                <w:lang w:eastAsia="en-GB"/>
              </w:rPr>
              <w:t>2058</w:t>
            </w:r>
          </w:p>
        </w:tc>
      </w:tr>
    </w:tbl>
    <w:p w14:paraId="7E6A06FB" w14:textId="77777777" w:rsidR="001E0ED0" w:rsidRPr="001E0ED0" w:rsidRDefault="001E0ED0" w:rsidP="00A777A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jc w:val="both"/>
        <w:rPr>
          <w:rFonts w:ascii="Arial" w:hAnsi="Arial" w:cs="Arial"/>
          <w:b/>
          <w:snapToGrid w:val="0"/>
        </w:rPr>
      </w:pPr>
    </w:p>
    <w:p w14:paraId="38FF796B" w14:textId="5D9D80FB" w:rsidR="008B4EF7" w:rsidRPr="002064F6" w:rsidRDefault="00622299" w:rsidP="0046236B">
      <w:pPr>
        <w:widowControl w:val="0"/>
        <w:numPr>
          <w:ilvl w:val="0"/>
          <w:numId w:val="1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jc w:val="both"/>
        <w:rPr>
          <w:rFonts w:ascii="Arial" w:hAnsi="Arial" w:cs="Arial"/>
          <w:b/>
          <w:snapToGrid w:val="0"/>
        </w:rPr>
      </w:pPr>
      <w:r>
        <w:rPr>
          <w:rFonts w:ascii="Arial" w:hAnsi="Arial"/>
          <w:snapToGrid w:val="0"/>
        </w:rPr>
        <w:t>Non-compliant</w:t>
      </w:r>
      <w:r w:rsidR="008B4EF7">
        <w:rPr>
          <w:rFonts w:ascii="Arial" w:hAnsi="Arial"/>
          <w:snapToGrid w:val="0"/>
        </w:rPr>
        <w:t xml:space="preserve"> premises will receive additional interventions in line with the codes of practice to ensure that higher risk matters are </w:t>
      </w:r>
      <w:proofErr w:type="gramStart"/>
      <w:r w:rsidR="008B4EF7">
        <w:rPr>
          <w:rFonts w:ascii="Arial" w:hAnsi="Arial"/>
          <w:snapToGrid w:val="0"/>
        </w:rPr>
        <w:t>resolved</w:t>
      </w:r>
      <w:proofErr w:type="gramEnd"/>
    </w:p>
    <w:p w14:paraId="3BE1CBDF" w14:textId="77777777" w:rsidR="002064F6" w:rsidRDefault="002064F6" w:rsidP="002064F6">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ind w:left="360"/>
        <w:jc w:val="both"/>
        <w:rPr>
          <w:rFonts w:ascii="Arial" w:hAnsi="Arial" w:cs="Arial"/>
          <w:b/>
          <w:snapToGrid w:val="0"/>
        </w:rPr>
      </w:pPr>
    </w:p>
    <w:p w14:paraId="60570739" w14:textId="77777777" w:rsidR="007A4DFA" w:rsidRPr="002064F6" w:rsidRDefault="0065134B" w:rsidP="0046236B">
      <w:pPr>
        <w:pStyle w:val="ListParagraph"/>
        <w:numPr>
          <w:ilvl w:val="0"/>
          <w:numId w:val="18"/>
        </w:numPr>
        <w:jc w:val="both"/>
        <w:rPr>
          <w:rFonts w:ascii="Arial" w:hAnsi="Arial"/>
          <w:snapToGrid w:val="0"/>
        </w:rPr>
      </w:pPr>
      <w:r w:rsidRPr="0076299E">
        <w:rPr>
          <w:rFonts w:ascii="Arial" w:hAnsi="Arial"/>
          <w:snapToGrid w:val="0"/>
          <w:sz w:val="24"/>
          <w:szCs w:val="24"/>
        </w:rPr>
        <w:t>Health</w:t>
      </w:r>
      <w:r>
        <w:rPr>
          <w:rFonts w:ascii="Arial" w:hAnsi="Arial"/>
          <w:snapToGrid w:val="0"/>
          <w:sz w:val="24"/>
          <w:szCs w:val="24"/>
        </w:rPr>
        <w:t>ier</w:t>
      </w:r>
      <w:r w:rsidRPr="0076299E">
        <w:rPr>
          <w:rFonts w:ascii="Arial" w:hAnsi="Arial"/>
          <w:snapToGrid w:val="0"/>
          <w:sz w:val="24"/>
          <w:szCs w:val="24"/>
        </w:rPr>
        <w:t xml:space="preserve"> Catering Commitment</w:t>
      </w:r>
      <w:r>
        <w:rPr>
          <w:rFonts w:ascii="Arial" w:hAnsi="Arial"/>
          <w:snapToGrid w:val="0"/>
          <w:sz w:val="24"/>
          <w:szCs w:val="24"/>
        </w:rPr>
        <w:t xml:space="preserve"> -</w:t>
      </w:r>
      <w:r w:rsidRPr="0076299E">
        <w:rPr>
          <w:rFonts w:ascii="Arial" w:hAnsi="Arial"/>
          <w:snapToGrid w:val="0"/>
          <w:sz w:val="24"/>
          <w:szCs w:val="24"/>
        </w:rPr>
        <w:t xml:space="preserve"> </w:t>
      </w:r>
      <w:r>
        <w:rPr>
          <w:rFonts w:ascii="Arial" w:hAnsi="Arial"/>
          <w:snapToGrid w:val="0"/>
          <w:sz w:val="24"/>
          <w:szCs w:val="24"/>
        </w:rPr>
        <w:t>we</w:t>
      </w:r>
      <w:r w:rsidRPr="0076299E">
        <w:rPr>
          <w:rFonts w:ascii="Arial" w:hAnsi="Arial"/>
          <w:snapToGrid w:val="0"/>
          <w:sz w:val="24"/>
          <w:szCs w:val="24"/>
        </w:rPr>
        <w:t xml:space="preserve"> will</w:t>
      </w:r>
      <w:r>
        <w:rPr>
          <w:rFonts w:ascii="Arial" w:hAnsi="Arial"/>
          <w:snapToGrid w:val="0"/>
          <w:sz w:val="24"/>
          <w:szCs w:val="24"/>
        </w:rPr>
        <w:t xml:space="preserve"> continue to</w:t>
      </w:r>
      <w:r w:rsidRPr="0076299E">
        <w:rPr>
          <w:rFonts w:ascii="Arial" w:hAnsi="Arial"/>
          <w:snapToGrid w:val="0"/>
          <w:sz w:val="24"/>
          <w:szCs w:val="24"/>
        </w:rPr>
        <w:t xml:space="preserve"> </w:t>
      </w:r>
      <w:r>
        <w:rPr>
          <w:rFonts w:ascii="Arial" w:hAnsi="Arial"/>
          <w:snapToGrid w:val="0"/>
          <w:sz w:val="24"/>
          <w:szCs w:val="24"/>
        </w:rPr>
        <w:t>expand and</w:t>
      </w:r>
      <w:r w:rsidRPr="004D6766">
        <w:rPr>
          <w:rFonts w:ascii="Arial" w:hAnsi="Arial"/>
          <w:snapToGrid w:val="0"/>
          <w:sz w:val="24"/>
          <w:szCs w:val="24"/>
        </w:rPr>
        <w:t xml:space="preserve"> </w:t>
      </w:r>
      <w:r>
        <w:rPr>
          <w:rFonts w:ascii="Arial" w:hAnsi="Arial"/>
          <w:snapToGrid w:val="0"/>
          <w:sz w:val="24"/>
          <w:szCs w:val="24"/>
        </w:rPr>
        <w:t xml:space="preserve">support the scheme via our Public health funded project. </w:t>
      </w:r>
    </w:p>
    <w:p w14:paraId="05BCEE0D" w14:textId="77777777" w:rsidR="002064F6" w:rsidRPr="002064F6" w:rsidRDefault="002064F6" w:rsidP="002064F6">
      <w:pPr>
        <w:pStyle w:val="ListParagraph"/>
        <w:rPr>
          <w:rFonts w:ascii="Arial" w:hAnsi="Arial"/>
          <w:snapToGrid w:val="0"/>
        </w:rPr>
      </w:pPr>
    </w:p>
    <w:p w14:paraId="3C05221E" w14:textId="172D6C61" w:rsidR="007A4DFA" w:rsidRDefault="0065134B" w:rsidP="0046236B">
      <w:pPr>
        <w:numPr>
          <w:ilvl w:val="0"/>
          <w:numId w:val="18"/>
        </w:numPr>
        <w:jc w:val="both"/>
        <w:rPr>
          <w:rFonts w:ascii="Arial" w:hAnsi="Arial"/>
          <w:snapToGrid w:val="0"/>
        </w:rPr>
      </w:pPr>
      <w:r>
        <w:rPr>
          <w:rFonts w:ascii="Arial" w:hAnsi="Arial"/>
          <w:snapToGrid w:val="0"/>
        </w:rPr>
        <w:t>Smoke</w:t>
      </w:r>
      <w:r w:rsidR="00622299">
        <w:rPr>
          <w:rFonts w:ascii="Arial" w:hAnsi="Arial"/>
          <w:snapToGrid w:val="0"/>
        </w:rPr>
        <w:t>-</w:t>
      </w:r>
      <w:r>
        <w:rPr>
          <w:rFonts w:ascii="Arial" w:hAnsi="Arial"/>
          <w:snapToGrid w:val="0"/>
        </w:rPr>
        <w:t>free Enforcement - We will continue to contribute to the regulation</w:t>
      </w:r>
      <w:r w:rsidR="002064F6">
        <w:rPr>
          <w:rFonts w:ascii="Arial" w:hAnsi="Arial"/>
          <w:snapToGrid w:val="0"/>
        </w:rPr>
        <w:t xml:space="preserve"> and enforcement of this work.</w:t>
      </w:r>
    </w:p>
    <w:p w14:paraId="2BFAB7FC" w14:textId="77777777" w:rsidR="002064F6" w:rsidRDefault="002064F6" w:rsidP="002064F6">
      <w:pPr>
        <w:ind w:left="360"/>
        <w:jc w:val="both"/>
        <w:rPr>
          <w:rFonts w:ascii="Arial" w:hAnsi="Arial"/>
          <w:snapToGrid w:val="0"/>
        </w:rPr>
      </w:pPr>
    </w:p>
    <w:p w14:paraId="4C710547" w14:textId="77777777" w:rsidR="007A4DFA" w:rsidRDefault="00994D02" w:rsidP="0046236B">
      <w:pPr>
        <w:numPr>
          <w:ilvl w:val="0"/>
          <w:numId w:val="18"/>
        </w:numPr>
        <w:jc w:val="both"/>
        <w:rPr>
          <w:rFonts w:ascii="Arial" w:hAnsi="Arial"/>
          <w:snapToGrid w:val="0"/>
        </w:rPr>
      </w:pPr>
      <w:r>
        <w:rPr>
          <w:rFonts w:ascii="Arial" w:hAnsi="Arial"/>
          <w:snapToGrid w:val="0"/>
        </w:rPr>
        <w:t>Partnership working - take part in j</w:t>
      </w:r>
      <w:r w:rsidR="0065134B">
        <w:rPr>
          <w:rFonts w:ascii="Arial" w:hAnsi="Arial"/>
          <w:snapToGrid w:val="0"/>
        </w:rPr>
        <w:t xml:space="preserve">oined-up work / operations between </w:t>
      </w:r>
      <w:r w:rsidR="00A56907">
        <w:rPr>
          <w:rFonts w:ascii="Arial" w:hAnsi="Arial"/>
          <w:snapToGrid w:val="0"/>
        </w:rPr>
        <w:t>services to</w:t>
      </w:r>
      <w:r>
        <w:rPr>
          <w:rFonts w:ascii="Arial" w:hAnsi="Arial"/>
          <w:snapToGrid w:val="0"/>
        </w:rPr>
        <w:t xml:space="preserve"> contribute to the wider regulatory agenda.</w:t>
      </w:r>
      <w:r w:rsidR="0065134B">
        <w:rPr>
          <w:rFonts w:ascii="Arial" w:hAnsi="Arial"/>
          <w:snapToGrid w:val="0"/>
        </w:rPr>
        <w:t xml:space="preserve"> </w:t>
      </w:r>
    </w:p>
    <w:p w14:paraId="26E4609E" w14:textId="77777777" w:rsidR="003C73B9" w:rsidRDefault="003C73B9" w:rsidP="003C73B9">
      <w:pPr>
        <w:jc w:val="both"/>
        <w:rPr>
          <w:rFonts w:ascii="Arial" w:hAnsi="Arial"/>
          <w:snapToGrid w:val="0"/>
        </w:rPr>
      </w:pPr>
    </w:p>
    <w:p w14:paraId="225B4F7D" w14:textId="78920603" w:rsidR="007A4DFA" w:rsidRDefault="00994D02" w:rsidP="0046236B">
      <w:pPr>
        <w:widowControl w:val="0"/>
        <w:numPr>
          <w:ilvl w:val="0"/>
          <w:numId w:val="1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jc w:val="both"/>
        <w:rPr>
          <w:rFonts w:ascii="Arial" w:hAnsi="Arial" w:cs="Arial"/>
          <w:b/>
          <w:snapToGrid w:val="0"/>
        </w:rPr>
      </w:pPr>
      <w:r>
        <w:rPr>
          <w:rFonts w:ascii="Arial" w:hAnsi="Arial" w:cs="Arial"/>
          <w:snapToGrid w:val="0"/>
        </w:rPr>
        <w:t xml:space="preserve"> Events </w:t>
      </w:r>
      <w:proofErr w:type="gramStart"/>
      <w:r>
        <w:rPr>
          <w:rFonts w:ascii="Arial" w:hAnsi="Arial" w:cs="Arial"/>
          <w:snapToGrid w:val="0"/>
        </w:rPr>
        <w:t xml:space="preserve">– </w:t>
      </w:r>
      <w:r w:rsidR="00E123A4">
        <w:rPr>
          <w:rFonts w:ascii="Arial" w:hAnsi="Arial" w:cs="Arial"/>
          <w:snapToGrid w:val="0"/>
        </w:rPr>
        <w:t xml:space="preserve"> help</w:t>
      </w:r>
      <w:proofErr w:type="gramEnd"/>
      <w:r>
        <w:rPr>
          <w:rFonts w:ascii="Arial" w:hAnsi="Arial" w:cs="Arial"/>
          <w:snapToGrid w:val="0"/>
        </w:rPr>
        <w:t xml:space="preserve"> regulation of </w:t>
      </w:r>
      <w:r w:rsidR="00A777AA">
        <w:rPr>
          <w:rFonts w:ascii="Arial" w:hAnsi="Arial" w:cs="Arial"/>
          <w:snapToGrid w:val="0"/>
        </w:rPr>
        <w:t>large-scale</w:t>
      </w:r>
      <w:r>
        <w:rPr>
          <w:rFonts w:ascii="Arial" w:hAnsi="Arial" w:cs="Arial"/>
          <w:snapToGrid w:val="0"/>
        </w:rPr>
        <w:t xml:space="preserve"> community events e.g. Wireless festival</w:t>
      </w:r>
    </w:p>
    <w:p w14:paraId="240529D5" w14:textId="77777777" w:rsidR="000C15E0" w:rsidRDefault="000C15E0" w:rsidP="000C15E0">
      <w:pPr>
        <w:ind w:left="360"/>
        <w:jc w:val="both"/>
        <w:rPr>
          <w:rFonts w:ascii="Arial" w:hAnsi="Arial" w:cs="Arial"/>
        </w:rPr>
      </w:pPr>
    </w:p>
    <w:p w14:paraId="7522856D" w14:textId="77777777" w:rsidR="007A4DFA" w:rsidRDefault="000C15E0" w:rsidP="0046236B">
      <w:pPr>
        <w:numPr>
          <w:ilvl w:val="0"/>
          <w:numId w:val="18"/>
        </w:numPr>
        <w:jc w:val="both"/>
        <w:rPr>
          <w:rFonts w:ascii="Arial" w:hAnsi="Arial" w:cs="Arial"/>
        </w:rPr>
      </w:pPr>
      <w:r>
        <w:rPr>
          <w:rFonts w:ascii="Arial" w:hAnsi="Arial" w:cs="Arial"/>
        </w:rPr>
        <w:t xml:space="preserve">Waste management - continue to ensure food businesses have appropriate systems in place dispose of the waste they generate. </w:t>
      </w:r>
    </w:p>
    <w:p w14:paraId="48659784" w14:textId="77777777" w:rsidR="000C15E0" w:rsidRDefault="000C15E0" w:rsidP="000C15E0">
      <w:pPr>
        <w:jc w:val="both"/>
        <w:rPr>
          <w:rFonts w:ascii="Arial" w:hAnsi="Arial" w:cs="Arial"/>
        </w:rPr>
      </w:pPr>
    </w:p>
    <w:p w14:paraId="7C727299" w14:textId="6EA97EF3" w:rsidR="007A4DFA" w:rsidRPr="00BF766B" w:rsidRDefault="000C15E0" w:rsidP="0046236B">
      <w:pPr>
        <w:numPr>
          <w:ilvl w:val="0"/>
          <w:numId w:val="18"/>
        </w:numPr>
        <w:jc w:val="both"/>
        <w:rPr>
          <w:rFonts w:ascii="Arial" w:hAnsi="Arial"/>
          <w:snapToGrid w:val="0"/>
        </w:rPr>
      </w:pPr>
      <w:r w:rsidRPr="00BF766B">
        <w:rPr>
          <w:rFonts w:ascii="Arial" w:hAnsi="Arial" w:cs="Arial"/>
        </w:rPr>
        <w:t xml:space="preserve">We will work to develop our web pages to assist service users in utilising </w:t>
      </w:r>
      <w:r w:rsidR="00A777AA" w:rsidRPr="00BF766B">
        <w:rPr>
          <w:rFonts w:ascii="Arial" w:hAnsi="Arial" w:cs="Arial"/>
        </w:rPr>
        <w:t>online</w:t>
      </w:r>
      <w:r w:rsidRPr="00BF766B">
        <w:rPr>
          <w:rFonts w:ascii="Arial" w:hAnsi="Arial" w:cs="Arial"/>
        </w:rPr>
        <w:t xml:space="preserve"> information sources.</w:t>
      </w:r>
    </w:p>
    <w:p w14:paraId="4DA35B01" w14:textId="77777777" w:rsidR="000C15E0" w:rsidRPr="00BF766B" w:rsidRDefault="000C15E0" w:rsidP="000C15E0">
      <w:pPr>
        <w:jc w:val="both"/>
        <w:rPr>
          <w:rFonts w:ascii="Arial" w:hAnsi="Arial" w:cs="Arial"/>
        </w:rPr>
      </w:pPr>
    </w:p>
    <w:p w14:paraId="0EE72649" w14:textId="77777777" w:rsidR="007A4DFA" w:rsidRPr="00BF766B" w:rsidRDefault="00CF2016" w:rsidP="0046236B">
      <w:pPr>
        <w:pStyle w:val="ListParagraph"/>
        <w:numPr>
          <w:ilvl w:val="0"/>
          <w:numId w:val="18"/>
        </w:numPr>
        <w:jc w:val="both"/>
        <w:rPr>
          <w:rFonts w:ascii="Arial" w:hAnsi="Arial"/>
          <w:snapToGrid w:val="0"/>
          <w:sz w:val="24"/>
          <w:szCs w:val="24"/>
        </w:rPr>
      </w:pPr>
      <w:r w:rsidRPr="00BF766B">
        <w:rPr>
          <w:rFonts w:ascii="Arial" w:hAnsi="Arial"/>
          <w:snapToGrid w:val="0"/>
          <w:sz w:val="24"/>
          <w:szCs w:val="24"/>
        </w:rPr>
        <w:t xml:space="preserve">Health &amp; Safety – high risk issues will be considered during the inspection where there is a concern about compliance. </w:t>
      </w:r>
    </w:p>
    <w:p w14:paraId="54B467BB" w14:textId="77777777" w:rsidR="000C15E0" w:rsidRPr="00BF766B" w:rsidRDefault="000C15E0" w:rsidP="000C15E0">
      <w:pPr>
        <w:jc w:val="both"/>
        <w:rPr>
          <w:rFonts w:ascii="Arial" w:hAnsi="Arial" w:cs="Arial"/>
        </w:rPr>
      </w:pPr>
    </w:p>
    <w:p w14:paraId="27FC4707" w14:textId="77777777" w:rsidR="00DF7821" w:rsidRPr="00BF766B" w:rsidRDefault="00DF7821">
      <w:pPr>
        <w:spacing w:after="200" w:line="276" w:lineRule="auto"/>
        <w:rPr>
          <w:rFonts w:ascii="Arial" w:hAnsi="Arial"/>
          <w:snapToGrid w:val="0"/>
        </w:rPr>
      </w:pPr>
      <w:r w:rsidRPr="00BF766B">
        <w:rPr>
          <w:rFonts w:ascii="Arial" w:hAnsi="Arial"/>
          <w:snapToGrid w:val="0"/>
        </w:rPr>
        <w:br w:type="page"/>
      </w:r>
    </w:p>
    <w:p w14:paraId="143DA612" w14:textId="5DC8F288" w:rsidR="000C15E0" w:rsidRDefault="000C15E0" w:rsidP="000C15E0">
      <w:pPr>
        <w:jc w:val="both"/>
        <w:rPr>
          <w:rFonts w:ascii="Arial" w:hAnsi="Arial" w:cs="Arial"/>
          <w:b/>
        </w:rPr>
      </w:pPr>
      <w:r>
        <w:rPr>
          <w:rFonts w:ascii="Arial" w:hAnsi="Arial" w:cs="Arial"/>
          <w:b/>
        </w:rPr>
        <w:lastRenderedPageBreak/>
        <w:t xml:space="preserve">Alternative Enforcement Strategy for </w:t>
      </w:r>
      <w:r w:rsidR="00524E93">
        <w:rPr>
          <w:rFonts w:ascii="Arial" w:hAnsi="Arial" w:cs="Arial"/>
          <w:b/>
        </w:rPr>
        <w:t>Low-Risk</w:t>
      </w:r>
      <w:r>
        <w:rPr>
          <w:rFonts w:ascii="Arial" w:hAnsi="Arial" w:cs="Arial"/>
          <w:b/>
        </w:rPr>
        <w:t xml:space="preserve"> Premises</w:t>
      </w:r>
    </w:p>
    <w:p w14:paraId="1C18C1CE" w14:textId="77777777" w:rsidR="000C15E0" w:rsidRDefault="000C15E0" w:rsidP="000C15E0">
      <w:pPr>
        <w:jc w:val="both"/>
        <w:rPr>
          <w:rFonts w:ascii="Arial" w:hAnsi="Arial" w:cs="Arial"/>
        </w:rPr>
      </w:pPr>
    </w:p>
    <w:p w14:paraId="7CCFB753" w14:textId="0D3EBF54" w:rsidR="000C15E0" w:rsidRDefault="000C15E0" w:rsidP="000C15E0">
      <w:pPr>
        <w:jc w:val="both"/>
        <w:rPr>
          <w:rFonts w:ascii="Arial" w:hAnsi="Arial" w:cs="Arial"/>
        </w:rPr>
      </w:pPr>
      <w:r>
        <w:rPr>
          <w:rFonts w:ascii="Arial" w:hAnsi="Arial" w:cs="Arial"/>
        </w:rPr>
        <w:t>Premises which pose little or no risk to the Food Safety/standards</w:t>
      </w:r>
      <w:r w:rsidR="007052E2">
        <w:rPr>
          <w:rFonts w:ascii="Arial" w:hAnsi="Arial" w:cs="Arial"/>
        </w:rPr>
        <w:t xml:space="preserve"> (E Risk))</w:t>
      </w:r>
      <w:r>
        <w:rPr>
          <w:rFonts w:ascii="Arial" w:hAnsi="Arial" w:cs="Arial"/>
        </w:rPr>
        <w:t xml:space="preserve"> are not subject to Official Controls. These premises will</w:t>
      </w:r>
      <w:r w:rsidR="00DF7821">
        <w:rPr>
          <w:rFonts w:ascii="Arial" w:hAnsi="Arial" w:cs="Arial"/>
        </w:rPr>
        <w:t xml:space="preserve"> initially be </w:t>
      </w:r>
      <w:r>
        <w:rPr>
          <w:rFonts w:ascii="Arial" w:hAnsi="Arial" w:cs="Arial"/>
        </w:rPr>
        <w:t xml:space="preserve">contacted by letter and provided with relevant information. They will be asked to confirm that the details we hold about the business are correct. </w:t>
      </w:r>
      <w:r w:rsidR="00D53522">
        <w:rPr>
          <w:rFonts w:ascii="Arial" w:hAnsi="Arial" w:cs="Arial"/>
        </w:rPr>
        <w:t xml:space="preserve">10% of </w:t>
      </w:r>
      <w:r w:rsidR="00524E93">
        <w:rPr>
          <w:rFonts w:ascii="Arial" w:hAnsi="Arial" w:cs="Arial"/>
        </w:rPr>
        <w:t>low-risk</w:t>
      </w:r>
      <w:r w:rsidR="00D53522">
        <w:rPr>
          <w:rFonts w:ascii="Arial" w:hAnsi="Arial" w:cs="Arial"/>
        </w:rPr>
        <w:t xml:space="preserve"> businesses will be inspected i</w:t>
      </w:r>
      <w:r>
        <w:rPr>
          <w:rFonts w:ascii="Arial" w:hAnsi="Arial" w:cs="Arial"/>
        </w:rPr>
        <w:t xml:space="preserve">f we receive no response, or their risk appears to have </w:t>
      </w:r>
      <w:r w:rsidR="00524E93">
        <w:rPr>
          <w:rFonts w:ascii="Arial" w:hAnsi="Arial" w:cs="Arial"/>
        </w:rPr>
        <w:t>increased.</w:t>
      </w:r>
      <w:r>
        <w:rPr>
          <w:rFonts w:ascii="Arial" w:hAnsi="Arial" w:cs="Arial"/>
        </w:rPr>
        <w:t xml:space="preserve"> </w:t>
      </w:r>
    </w:p>
    <w:p w14:paraId="47B8F3E5" w14:textId="77777777" w:rsidR="000C15E0" w:rsidRDefault="000C15E0" w:rsidP="000C15E0">
      <w:pPr>
        <w:jc w:val="both"/>
        <w:rPr>
          <w:rFonts w:ascii="Arial" w:hAnsi="Arial" w:cs="Arial"/>
        </w:rPr>
      </w:pPr>
    </w:p>
    <w:p w14:paraId="1D718511" w14:textId="77777777" w:rsidR="000C15E0" w:rsidRDefault="000C15E0" w:rsidP="000C15E0">
      <w:pPr>
        <w:jc w:val="both"/>
        <w:rPr>
          <w:rFonts w:ascii="Arial" w:hAnsi="Arial" w:cs="Arial"/>
          <w:lang w:eastAsia="en-GB"/>
        </w:rPr>
      </w:pPr>
      <w:r>
        <w:rPr>
          <w:rFonts w:ascii="Arial" w:hAnsi="Arial" w:cs="Arial"/>
          <w:lang w:eastAsia="en-GB"/>
        </w:rPr>
        <w:t>Primary inspections of such businesses will be triggered by criteria other than the planned inspection programme. These criteria include:</w:t>
      </w:r>
    </w:p>
    <w:p w14:paraId="270A8DBB" w14:textId="77777777" w:rsidR="000B0A2D" w:rsidRDefault="000B0A2D" w:rsidP="000C15E0">
      <w:pPr>
        <w:jc w:val="both"/>
        <w:rPr>
          <w:rFonts w:ascii="Arial" w:hAnsi="Arial" w:cs="Arial"/>
          <w:lang w:eastAsia="en-GB"/>
        </w:rPr>
      </w:pPr>
    </w:p>
    <w:p w14:paraId="5AEC0D62" w14:textId="71660787" w:rsidR="007A4DFA" w:rsidRDefault="000C15E0" w:rsidP="000B0A2D">
      <w:pPr>
        <w:ind w:left="360"/>
        <w:jc w:val="both"/>
        <w:rPr>
          <w:rFonts w:ascii="Arial" w:hAnsi="Arial" w:cs="Arial"/>
        </w:rPr>
      </w:pPr>
      <w:r>
        <w:rPr>
          <w:rFonts w:ascii="Arial" w:hAnsi="Arial" w:cs="Arial"/>
        </w:rPr>
        <w:t xml:space="preserve">Applications for </w:t>
      </w:r>
      <w:r w:rsidR="00524E93">
        <w:rPr>
          <w:rFonts w:ascii="Arial" w:hAnsi="Arial" w:cs="Arial"/>
        </w:rPr>
        <w:t>registration.</w:t>
      </w:r>
    </w:p>
    <w:p w14:paraId="2CCA4943" w14:textId="723BC62B" w:rsidR="007A4DFA" w:rsidRDefault="000C15E0" w:rsidP="000B0A2D">
      <w:pPr>
        <w:ind w:left="360"/>
        <w:jc w:val="both"/>
        <w:rPr>
          <w:rFonts w:ascii="Arial" w:hAnsi="Arial" w:cs="Arial"/>
        </w:rPr>
      </w:pPr>
      <w:r>
        <w:rPr>
          <w:rFonts w:ascii="Arial" w:hAnsi="Arial" w:cs="Arial"/>
        </w:rPr>
        <w:t xml:space="preserve">Consumer </w:t>
      </w:r>
      <w:r w:rsidR="00524E93">
        <w:rPr>
          <w:rFonts w:ascii="Arial" w:hAnsi="Arial" w:cs="Arial"/>
        </w:rPr>
        <w:t>complaints.</w:t>
      </w:r>
    </w:p>
    <w:p w14:paraId="67694EF4" w14:textId="7A2E5C39" w:rsidR="007A4DFA" w:rsidRDefault="000C15E0" w:rsidP="000B0A2D">
      <w:pPr>
        <w:ind w:left="360"/>
        <w:jc w:val="both"/>
        <w:rPr>
          <w:rFonts w:ascii="Arial" w:hAnsi="Arial" w:cs="Arial"/>
        </w:rPr>
      </w:pPr>
      <w:r>
        <w:rPr>
          <w:rFonts w:ascii="Arial" w:hAnsi="Arial" w:cs="Arial"/>
        </w:rPr>
        <w:t xml:space="preserve">Changes in </w:t>
      </w:r>
      <w:r w:rsidR="00524E93">
        <w:rPr>
          <w:rFonts w:ascii="Arial" w:hAnsi="Arial" w:cs="Arial"/>
        </w:rPr>
        <w:t>management.</w:t>
      </w:r>
    </w:p>
    <w:p w14:paraId="4E06C8A5" w14:textId="5F94F99B" w:rsidR="007A4DFA" w:rsidRDefault="000C15E0" w:rsidP="000B0A2D">
      <w:pPr>
        <w:ind w:left="360"/>
        <w:jc w:val="both"/>
        <w:rPr>
          <w:rFonts w:ascii="Arial" w:hAnsi="Arial" w:cs="Arial"/>
        </w:rPr>
      </w:pPr>
      <w:r>
        <w:rPr>
          <w:rFonts w:ascii="Arial" w:hAnsi="Arial" w:cs="Arial"/>
        </w:rPr>
        <w:t xml:space="preserve">Food alerts from the </w:t>
      </w:r>
      <w:r w:rsidR="00524E93">
        <w:rPr>
          <w:rFonts w:ascii="Arial" w:hAnsi="Arial" w:cs="Arial"/>
        </w:rPr>
        <w:t>FSA.</w:t>
      </w:r>
    </w:p>
    <w:p w14:paraId="754C5242" w14:textId="77777777" w:rsidR="007A4DFA" w:rsidRDefault="000C15E0" w:rsidP="000B0A2D">
      <w:pPr>
        <w:ind w:left="360"/>
        <w:jc w:val="both"/>
        <w:rPr>
          <w:rFonts w:ascii="Arial" w:hAnsi="Arial" w:cs="Arial"/>
        </w:rPr>
      </w:pPr>
      <w:r>
        <w:rPr>
          <w:rFonts w:ascii="Arial" w:hAnsi="Arial" w:cs="Arial"/>
        </w:rPr>
        <w:t>Significant changes in activities.</w:t>
      </w:r>
    </w:p>
    <w:p w14:paraId="0BFC9289" w14:textId="77777777" w:rsidR="00F16639" w:rsidRDefault="00F16639" w:rsidP="000B0A2D">
      <w:pPr>
        <w:ind w:left="360"/>
        <w:jc w:val="both"/>
        <w:rPr>
          <w:rFonts w:ascii="Arial" w:hAnsi="Arial" w:cs="Arial"/>
        </w:rPr>
      </w:pPr>
    </w:p>
    <w:p w14:paraId="738E3C40" w14:textId="77777777" w:rsidR="000C15E0" w:rsidRPr="000B0A2D" w:rsidRDefault="000C15E0" w:rsidP="000B0A2D">
      <w:pPr>
        <w:ind w:left="360"/>
        <w:jc w:val="both"/>
        <w:rPr>
          <w:rFonts w:ascii="Arial" w:hAnsi="Arial" w:cs="Arial"/>
        </w:rPr>
      </w:pPr>
    </w:p>
    <w:p w14:paraId="32AA6314" w14:textId="77777777" w:rsidR="000C15E0" w:rsidRPr="00F16639" w:rsidRDefault="00F16639" w:rsidP="000B0A2D">
      <w:pPr>
        <w:rPr>
          <w:rFonts w:ascii="Arial" w:hAnsi="Arial" w:cs="Arial"/>
          <w:b/>
          <w:u w:val="single"/>
        </w:rPr>
      </w:pPr>
      <w:r w:rsidRPr="00F16639">
        <w:rPr>
          <w:rFonts w:ascii="Arial" w:hAnsi="Arial" w:cs="Arial"/>
          <w:b/>
          <w:u w:val="single"/>
        </w:rPr>
        <w:t>Premises outside of the Inspection Programme</w:t>
      </w:r>
    </w:p>
    <w:p w14:paraId="25DF0FA3" w14:textId="371EC30A" w:rsidR="000C15E0" w:rsidRDefault="00F16639" w:rsidP="00F836D2">
      <w:r>
        <w:rPr>
          <w:rFonts w:ascii="Arial" w:hAnsi="Arial" w:cs="Arial"/>
        </w:rPr>
        <w:t xml:space="preserve">There are </w:t>
      </w:r>
      <w:r w:rsidRPr="00F95AB2">
        <w:rPr>
          <w:rFonts w:ascii="Arial" w:hAnsi="Arial" w:cs="Arial"/>
        </w:rPr>
        <w:t xml:space="preserve">a </w:t>
      </w:r>
      <w:r w:rsidR="00F618CA">
        <w:rPr>
          <w:rFonts w:ascii="Arial" w:hAnsi="Arial" w:cs="Arial"/>
        </w:rPr>
        <w:t>7</w:t>
      </w:r>
      <w:r w:rsidR="00F95AB2" w:rsidRPr="00F95AB2">
        <w:rPr>
          <w:rFonts w:ascii="Arial" w:hAnsi="Arial" w:cs="Arial"/>
        </w:rPr>
        <w:t xml:space="preserve"> food</w:t>
      </w:r>
      <w:r>
        <w:rPr>
          <w:rFonts w:ascii="Arial" w:hAnsi="Arial" w:cs="Arial"/>
        </w:rPr>
        <w:t xml:space="preserve"> premises on the </w:t>
      </w:r>
      <w:r w:rsidR="00F95AB2">
        <w:rPr>
          <w:rFonts w:ascii="Arial" w:hAnsi="Arial" w:cs="Arial"/>
        </w:rPr>
        <w:t>database that</w:t>
      </w:r>
      <w:r>
        <w:rPr>
          <w:rFonts w:ascii="Arial" w:hAnsi="Arial" w:cs="Arial"/>
        </w:rPr>
        <w:t xml:space="preserve"> </w:t>
      </w:r>
      <w:r w:rsidR="00F95AB2">
        <w:rPr>
          <w:rFonts w:ascii="Arial" w:hAnsi="Arial" w:cs="Arial"/>
        </w:rPr>
        <w:t>do not require an</w:t>
      </w:r>
      <w:r>
        <w:rPr>
          <w:rFonts w:ascii="Arial" w:hAnsi="Arial" w:cs="Arial"/>
        </w:rPr>
        <w:t xml:space="preserve"> inspection. These include approved premises which are inspected by the Food Standards Agency</w:t>
      </w:r>
      <w:r w:rsidR="00F836D2">
        <w:rPr>
          <w:rFonts w:ascii="Arial" w:hAnsi="Arial" w:cs="Arial"/>
        </w:rPr>
        <w:t xml:space="preserve"> and Head offices of food business but whom do not have food on their premises. </w:t>
      </w:r>
    </w:p>
    <w:p w14:paraId="796797F5" w14:textId="77777777" w:rsidR="000C15E0" w:rsidRDefault="000C15E0" w:rsidP="000C15E0">
      <w:pPr>
        <w:jc w:val="both"/>
        <w:rPr>
          <w:rFonts w:ascii="Arial" w:hAnsi="Arial"/>
          <w:snapToGrid w:val="0"/>
        </w:rPr>
      </w:pPr>
    </w:p>
    <w:p w14:paraId="163D979B" w14:textId="77777777" w:rsidR="000C15E0" w:rsidRDefault="000C15E0" w:rsidP="000C15E0">
      <w:pPr>
        <w:jc w:val="both"/>
        <w:rPr>
          <w:rFonts w:ascii="Arial" w:hAnsi="Arial"/>
          <w:snapToGrid w:val="0"/>
        </w:rPr>
      </w:pPr>
      <w:r>
        <w:rPr>
          <w:rFonts w:ascii="Arial" w:hAnsi="Arial"/>
          <w:snapToGrid w:val="0"/>
        </w:rPr>
        <w:tab/>
      </w:r>
    </w:p>
    <w:p w14:paraId="53EDC3B0" w14:textId="77777777" w:rsidR="000C15E0" w:rsidRDefault="000C15E0" w:rsidP="000C15E0">
      <w:pPr>
        <w:rPr>
          <w:rFonts w:ascii="Arial" w:hAnsi="Arial"/>
          <w:snapToGrid w:val="0"/>
        </w:rPr>
        <w:sectPr w:rsidR="000C15E0" w:rsidSect="001E400E">
          <w:footerReference w:type="default" r:id="rId23"/>
          <w:headerReference w:type="first" r:id="rId24"/>
          <w:pgSz w:w="15840" w:h="12240" w:orient="landscape"/>
          <w:pgMar w:top="851" w:right="1440" w:bottom="1418" w:left="1440" w:header="720" w:footer="720" w:gutter="0"/>
          <w:pgBorders w:offsetFrom="page">
            <w:top w:val="single" w:sz="4" w:space="24" w:color="FFFFFF"/>
            <w:left w:val="single" w:sz="4" w:space="24" w:color="FFFFFF"/>
            <w:bottom w:val="single" w:sz="4" w:space="24" w:color="FFFFFF"/>
            <w:right w:val="single" w:sz="4" w:space="24" w:color="FFFFFF"/>
          </w:pgBorders>
          <w:cols w:space="720"/>
          <w:titlePg/>
          <w:docGrid w:linePitch="326"/>
        </w:sectPr>
      </w:pPr>
    </w:p>
    <w:p w14:paraId="6379217C" w14:textId="77777777" w:rsidR="000C15E0" w:rsidRDefault="000C15E0" w:rsidP="000C15E0">
      <w:pPr>
        <w:ind w:left="720" w:firstLine="720"/>
        <w:jc w:val="both"/>
        <w:rPr>
          <w:rFonts w:ascii="Arial" w:hAnsi="Arial"/>
          <w:b/>
          <w:snapToGrid w:val="0"/>
        </w:rPr>
      </w:pPr>
    </w:p>
    <w:p w14:paraId="39067720" w14:textId="77777777" w:rsidR="000C15E0" w:rsidRDefault="000C15E0" w:rsidP="000C15E0"/>
    <w:p w14:paraId="4814E1BD" w14:textId="77777777" w:rsidR="000C15E0" w:rsidRPr="00453241" w:rsidRDefault="000C15E0" w:rsidP="009F4A97">
      <w:pPr>
        <w:pStyle w:val="Heading1"/>
      </w:pPr>
      <w:bookmarkStart w:id="38" w:name="_Toc273104973"/>
      <w:r>
        <w:t xml:space="preserve"> </w:t>
      </w:r>
      <w:r>
        <w:tab/>
      </w:r>
      <w:bookmarkStart w:id="39" w:name="_Toc428265078"/>
      <w:bookmarkStart w:id="40" w:name="_Toc454298497"/>
      <w:bookmarkStart w:id="41" w:name="_Toc521603614"/>
      <w:r w:rsidRPr="00453241">
        <w:t>FOOD COMPLAINTS</w:t>
      </w:r>
      <w:bookmarkEnd w:id="38"/>
      <w:bookmarkEnd w:id="39"/>
      <w:bookmarkEnd w:id="40"/>
      <w:bookmarkEnd w:id="41"/>
    </w:p>
    <w:p w14:paraId="6424E4B4" w14:textId="77777777" w:rsidR="000C15E0" w:rsidRDefault="000C15E0" w:rsidP="000C15E0">
      <w:pPr>
        <w:jc w:val="both"/>
        <w:rPr>
          <w:rFonts w:ascii="Arial" w:hAnsi="Arial"/>
          <w:b/>
          <w:snapToGrid w:val="0"/>
        </w:rPr>
      </w:pPr>
    </w:p>
    <w:p w14:paraId="7666AD72" w14:textId="22D532C0" w:rsidR="00C92A55" w:rsidRDefault="000C15E0" w:rsidP="000C15E0">
      <w:pPr>
        <w:jc w:val="both"/>
        <w:rPr>
          <w:rFonts w:ascii="Arial" w:hAnsi="Arial"/>
          <w:snapToGrid w:val="0"/>
        </w:rPr>
      </w:pPr>
      <w:r>
        <w:rPr>
          <w:rFonts w:ascii="Arial" w:hAnsi="Arial"/>
          <w:snapToGrid w:val="0"/>
        </w:rPr>
        <w:t xml:space="preserve">All service requests (including complaints about food and food businesses) are recorded by the council’s Call Centre. The requests for service are allocated </w:t>
      </w:r>
      <w:r w:rsidR="00B83BF9">
        <w:rPr>
          <w:rFonts w:ascii="Arial" w:hAnsi="Arial"/>
          <w:snapToGrid w:val="0"/>
        </w:rPr>
        <w:t xml:space="preserve">by the Lead Officer </w:t>
      </w:r>
      <w:r>
        <w:rPr>
          <w:rFonts w:ascii="Arial" w:hAnsi="Arial"/>
          <w:snapToGrid w:val="0"/>
        </w:rPr>
        <w:t>to the officer</w:t>
      </w:r>
      <w:r w:rsidR="004B03CB">
        <w:rPr>
          <w:rFonts w:ascii="Arial" w:hAnsi="Arial"/>
          <w:snapToGrid w:val="0"/>
        </w:rPr>
        <w:t>s</w:t>
      </w:r>
      <w:r>
        <w:rPr>
          <w:rFonts w:ascii="Arial" w:hAnsi="Arial"/>
          <w:snapToGrid w:val="0"/>
        </w:rPr>
        <w:t xml:space="preserve"> for action</w:t>
      </w:r>
      <w:r w:rsidR="00B83BF9">
        <w:rPr>
          <w:rFonts w:ascii="Arial" w:hAnsi="Arial"/>
          <w:snapToGrid w:val="0"/>
        </w:rPr>
        <w:t>.</w:t>
      </w:r>
      <w:r>
        <w:rPr>
          <w:rFonts w:ascii="Arial" w:hAnsi="Arial"/>
          <w:snapToGrid w:val="0"/>
        </w:rPr>
        <w:t xml:space="preserve"> </w:t>
      </w:r>
      <w:r w:rsidR="00C3758F">
        <w:rPr>
          <w:rFonts w:ascii="Arial" w:hAnsi="Arial"/>
          <w:snapToGrid w:val="0"/>
        </w:rPr>
        <w:t xml:space="preserve">Our </w:t>
      </w:r>
      <w:r w:rsidR="00524E93" w:rsidRPr="00524E93">
        <w:rPr>
          <w:rFonts w:ascii="Arial" w:hAnsi="Arial"/>
          <w:snapToGrid w:val="0"/>
        </w:rPr>
        <w:t>Service standards</w:t>
      </w:r>
      <w:r w:rsidR="00C3758F">
        <w:rPr>
          <w:rFonts w:ascii="Arial" w:hAnsi="Arial"/>
          <w:snapToGrid w:val="0"/>
        </w:rPr>
        <w:t xml:space="preserve"> are published </w:t>
      </w:r>
      <w:r w:rsidR="00A777AA">
        <w:rPr>
          <w:rFonts w:ascii="Arial" w:hAnsi="Arial"/>
          <w:snapToGrid w:val="0"/>
        </w:rPr>
        <w:t>on the council’s website</w:t>
      </w:r>
      <w:r w:rsidR="000D0478">
        <w:rPr>
          <w:rFonts w:ascii="Arial" w:hAnsi="Arial"/>
          <w:snapToGrid w:val="0"/>
        </w:rPr>
        <w:t>.</w:t>
      </w:r>
    </w:p>
    <w:p w14:paraId="42BDBE33" w14:textId="77777777" w:rsidR="00C92A55" w:rsidRDefault="00C92A55" w:rsidP="000C15E0">
      <w:pPr>
        <w:jc w:val="both"/>
        <w:rPr>
          <w:rFonts w:ascii="Arial" w:hAnsi="Arial"/>
          <w:snapToGrid w:val="0"/>
        </w:rPr>
      </w:pPr>
    </w:p>
    <w:p w14:paraId="04367875" w14:textId="77777777" w:rsidR="000C15E0" w:rsidRDefault="000C15E0" w:rsidP="000C15E0">
      <w:pPr>
        <w:jc w:val="both"/>
        <w:rPr>
          <w:rFonts w:ascii="Arial" w:hAnsi="Arial"/>
          <w:snapToGrid w:val="0"/>
        </w:rPr>
      </w:pPr>
      <w:r>
        <w:rPr>
          <w:rFonts w:ascii="Arial" w:hAnsi="Arial"/>
          <w:snapToGrid w:val="0"/>
        </w:rPr>
        <w:t xml:space="preserve">We expect to receive in the region of </w:t>
      </w:r>
      <w:r w:rsidR="00272E20">
        <w:rPr>
          <w:rFonts w:ascii="Arial" w:hAnsi="Arial"/>
          <w:snapToGrid w:val="0"/>
        </w:rPr>
        <w:t>100</w:t>
      </w:r>
      <w:r>
        <w:rPr>
          <w:rFonts w:ascii="Arial" w:hAnsi="Arial"/>
          <w:snapToGrid w:val="0"/>
        </w:rPr>
        <w:t xml:space="preserve">0 service requests of all types concerning food and food premises. We </w:t>
      </w:r>
      <w:r w:rsidR="000B7656">
        <w:rPr>
          <w:rFonts w:ascii="Arial" w:hAnsi="Arial"/>
          <w:snapToGrid w:val="0"/>
        </w:rPr>
        <w:t xml:space="preserve">will </w:t>
      </w:r>
      <w:r w:rsidR="00272E20">
        <w:rPr>
          <w:rFonts w:ascii="Arial" w:hAnsi="Arial"/>
          <w:snapToGrid w:val="0"/>
        </w:rPr>
        <w:t xml:space="preserve">continue to </w:t>
      </w:r>
      <w:r w:rsidR="00843415">
        <w:rPr>
          <w:rFonts w:ascii="Arial" w:hAnsi="Arial"/>
          <w:snapToGrid w:val="0"/>
        </w:rPr>
        <w:t>revise customer</w:t>
      </w:r>
      <w:r>
        <w:rPr>
          <w:rFonts w:ascii="Arial" w:hAnsi="Arial"/>
          <w:snapToGrid w:val="0"/>
        </w:rPr>
        <w:t xml:space="preserve"> service scripts and web pages in order to reduce the number of service requests and complaints by improving our information for service users. </w:t>
      </w:r>
    </w:p>
    <w:p w14:paraId="38B7D062" w14:textId="77777777" w:rsidR="000C15E0" w:rsidRDefault="000C15E0" w:rsidP="000C15E0">
      <w:pPr>
        <w:jc w:val="both"/>
        <w:rPr>
          <w:rFonts w:ascii="Arial" w:hAnsi="Arial"/>
          <w:b/>
          <w:snapToGrid w:val="0"/>
        </w:rPr>
      </w:pPr>
    </w:p>
    <w:p w14:paraId="7EC21C0F" w14:textId="77777777" w:rsidR="000C15E0" w:rsidRPr="00453241" w:rsidRDefault="000C15E0" w:rsidP="009F4A97">
      <w:pPr>
        <w:pStyle w:val="Heading1"/>
      </w:pPr>
      <w:bookmarkStart w:id="42" w:name="_Toc273104974"/>
      <w:bookmarkStart w:id="43" w:name="_Toc454298498"/>
      <w:bookmarkStart w:id="44" w:name="_Toc521603615"/>
      <w:r w:rsidRPr="00453241">
        <w:t>PRIMARY</w:t>
      </w:r>
      <w:r w:rsidR="00843415" w:rsidRPr="00453241">
        <w:t>/</w:t>
      </w:r>
      <w:r w:rsidRPr="00453241">
        <w:t xml:space="preserve"> </w:t>
      </w:r>
      <w:r w:rsidR="00843415" w:rsidRPr="00453241">
        <w:t xml:space="preserve">HOME </w:t>
      </w:r>
      <w:r w:rsidRPr="00453241">
        <w:t>AUTHORITY</w:t>
      </w:r>
      <w:bookmarkEnd w:id="42"/>
      <w:bookmarkEnd w:id="43"/>
      <w:bookmarkEnd w:id="44"/>
      <w:r w:rsidRPr="00453241">
        <w:t xml:space="preserve"> </w:t>
      </w:r>
    </w:p>
    <w:p w14:paraId="77BB7131" w14:textId="77777777" w:rsidR="000C15E0" w:rsidRDefault="000C15E0" w:rsidP="000C15E0">
      <w:pPr>
        <w:jc w:val="both"/>
        <w:rPr>
          <w:rFonts w:ascii="Arial" w:hAnsi="Arial"/>
          <w:snapToGrid w:val="0"/>
          <w:color w:val="FF0000"/>
        </w:rPr>
      </w:pPr>
    </w:p>
    <w:p w14:paraId="6CF26DD8" w14:textId="77777777" w:rsidR="000C15E0" w:rsidRDefault="000C15E0" w:rsidP="000C15E0">
      <w:pPr>
        <w:jc w:val="both"/>
        <w:rPr>
          <w:rFonts w:ascii="Arial" w:hAnsi="Arial"/>
          <w:snapToGrid w:val="0"/>
        </w:rPr>
      </w:pPr>
      <w:r>
        <w:rPr>
          <w:rFonts w:ascii="Arial" w:hAnsi="Arial"/>
          <w:snapToGrid w:val="0"/>
        </w:rPr>
        <w:t>The Service recognises the value of the Primary/Home Authority Principle in securing and improving food hygiene and food standards practices. The principle is that the local authority provides guidance to the compan</w:t>
      </w:r>
      <w:r w:rsidR="00397C5B">
        <w:rPr>
          <w:rFonts w:ascii="Arial" w:hAnsi="Arial"/>
          <w:snapToGrid w:val="0"/>
        </w:rPr>
        <w:t xml:space="preserve">ies </w:t>
      </w:r>
      <w:r>
        <w:rPr>
          <w:rFonts w:ascii="Arial" w:hAnsi="Arial"/>
          <w:snapToGrid w:val="0"/>
        </w:rPr>
        <w:t xml:space="preserve">and acts as a central point for other local authorities. </w:t>
      </w:r>
    </w:p>
    <w:p w14:paraId="2B6CD9DA" w14:textId="77777777" w:rsidR="000C15E0" w:rsidRDefault="000C15E0" w:rsidP="000C15E0">
      <w:pPr>
        <w:jc w:val="both"/>
        <w:rPr>
          <w:rFonts w:ascii="Arial" w:hAnsi="Arial"/>
          <w:snapToGrid w:val="0"/>
        </w:rPr>
      </w:pPr>
    </w:p>
    <w:p w14:paraId="09EE46B5" w14:textId="1F4147AE" w:rsidR="000C15E0" w:rsidRDefault="000C15E0" w:rsidP="000C15E0">
      <w:pPr>
        <w:jc w:val="both"/>
        <w:rPr>
          <w:rFonts w:ascii="Arial" w:hAnsi="Arial"/>
          <w:snapToGrid w:val="0"/>
        </w:rPr>
      </w:pPr>
      <w:r>
        <w:rPr>
          <w:rFonts w:ascii="Arial" w:hAnsi="Arial"/>
          <w:snapToGrid w:val="0"/>
        </w:rPr>
        <w:t xml:space="preserve">Advice is regularly exchanged with Primary/Home, </w:t>
      </w:r>
      <w:r w:rsidR="00466EBE">
        <w:rPr>
          <w:rFonts w:ascii="Arial" w:hAnsi="Arial"/>
          <w:snapToGrid w:val="0"/>
        </w:rPr>
        <w:t>originating</w:t>
      </w:r>
      <w:r>
        <w:rPr>
          <w:rFonts w:ascii="Arial" w:hAnsi="Arial"/>
          <w:snapToGrid w:val="0"/>
        </w:rPr>
        <w:t xml:space="preserve"> (where a food is manufactured) and </w:t>
      </w:r>
      <w:r w:rsidR="00466EBE">
        <w:rPr>
          <w:rFonts w:ascii="Arial" w:hAnsi="Arial"/>
          <w:snapToGrid w:val="0"/>
        </w:rPr>
        <w:t>e</w:t>
      </w:r>
      <w:r>
        <w:rPr>
          <w:rFonts w:ascii="Arial" w:hAnsi="Arial"/>
          <w:snapToGrid w:val="0"/>
        </w:rPr>
        <w:t xml:space="preserve">nforcing (where an offence takes place) Authorities. The Authority has no formal Home or Primary Authority partnerships with local businesses, but continuously acts in an informal capacity with manufacturers in the borough with whom we have no formal agreement. </w:t>
      </w:r>
    </w:p>
    <w:p w14:paraId="151B3E4F" w14:textId="77777777" w:rsidR="000C15E0" w:rsidRDefault="000C15E0" w:rsidP="000C15E0">
      <w:pPr>
        <w:jc w:val="both"/>
        <w:rPr>
          <w:rFonts w:ascii="Arial" w:hAnsi="Arial"/>
          <w:snapToGrid w:val="0"/>
        </w:rPr>
      </w:pPr>
    </w:p>
    <w:p w14:paraId="51322B26" w14:textId="77777777" w:rsidR="00C3758F" w:rsidRDefault="00C3758F" w:rsidP="000C15E0">
      <w:pPr>
        <w:jc w:val="both"/>
        <w:rPr>
          <w:rFonts w:ascii="Arial" w:hAnsi="Arial"/>
          <w:snapToGrid w:val="0"/>
        </w:rPr>
      </w:pPr>
    </w:p>
    <w:p w14:paraId="0CAE3177" w14:textId="77777777" w:rsidR="00756550" w:rsidRDefault="00756550">
      <w:pPr>
        <w:spacing w:after="200" w:line="276" w:lineRule="auto"/>
        <w:rPr>
          <w:rFonts w:ascii="Arial" w:hAnsi="Arial"/>
          <w:snapToGrid w:val="0"/>
        </w:rPr>
      </w:pPr>
      <w:r>
        <w:rPr>
          <w:rFonts w:ascii="Arial" w:hAnsi="Arial"/>
          <w:snapToGrid w:val="0"/>
        </w:rPr>
        <w:br w:type="page"/>
      </w:r>
    </w:p>
    <w:p w14:paraId="11AC61D9" w14:textId="77777777" w:rsidR="000C15E0" w:rsidRPr="00453241" w:rsidRDefault="000C15E0" w:rsidP="009F4A97">
      <w:pPr>
        <w:pStyle w:val="Heading1"/>
      </w:pPr>
      <w:bookmarkStart w:id="45" w:name="_Toc456616419"/>
      <w:bookmarkStart w:id="46" w:name="_Toc456616420"/>
      <w:bookmarkStart w:id="47" w:name="_Toc273104975"/>
      <w:bookmarkStart w:id="48" w:name="_Toc454298499"/>
      <w:bookmarkStart w:id="49" w:name="_Toc521603616"/>
      <w:bookmarkEnd w:id="45"/>
      <w:bookmarkEnd w:id="46"/>
      <w:r w:rsidRPr="00453241">
        <w:lastRenderedPageBreak/>
        <w:t>ADVICE AND CONTACT WITH BUSINESSES</w:t>
      </w:r>
      <w:bookmarkEnd w:id="47"/>
      <w:bookmarkEnd w:id="48"/>
      <w:bookmarkEnd w:id="49"/>
    </w:p>
    <w:p w14:paraId="1D327D7A" w14:textId="77777777" w:rsidR="000C15E0" w:rsidRDefault="000C15E0" w:rsidP="000C15E0">
      <w:pPr>
        <w:ind w:firstLine="720"/>
        <w:jc w:val="both"/>
        <w:rPr>
          <w:rFonts w:ascii="Arial" w:hAnsi="Arial"/>
          <w:b/>
          <w:snapToGrid w:val="0"/>
        </w:rPr>
      </w:pPr>
    </w:p>
    <w:p w14:paraId="35047B47" w14:textId="77777777" w:rsidR="000C15E0" w:rsidRDefault="000C15E0" w:rsidP="000C15E0">
      <w:pPr>
        <w:jc w:val="both"/>
        <w:rPr>
          <w:rFonts w:ascii="Arial" w:hAnsi="Arial"/>
          <w:snapToGrid w:val="0"/>
        </w:rPr>
      </w:pPr>
      <w:r>
        <w:rPr>
          <w:rFonts w:ascii="Arial" w:hAnsi="Arial"/>
          <w:snapToGrid w:val="0"/>
        </w:rPr>
        <w:t>The Commercial Environmental Health Team support local food businesses by assisting them to comply with the law and to encouraging best practice. This is achieved via the following:</w:t>
      </w:r>
    </w:p>
    <w:p w14:paraId="07FA10FD" w14:textId="77777777" w:rsidR="000C15E0" w:rsidRDefault="000C15E0" w:rsidP="000C15E0">
      <w:pPr>
        <w:jc w:val="both"/>
        <w:rPr>
          <w:rFonts w:ascii="Arial" w:hAnsi="Arial"/>
          <w:snapToGrid w:val="0"/>
        </w:rPr>
      </w:pPr>
    </w:p>
    <w:p w14:paraId="1F6A643F" w14:textId="6808C77D" w:rsidR="00DA1966" w:rsidRDefault="000C15E0" w:rsidP="0046236B">
      <w:pPr>
        <w:numPr>
          <w:ilvl w:val="0"/>
          <w:numId w:val="19"/>
        </w:numPr>
        <w:ind w:left="709"/>
        <w:jc w:val="both"/>
        <w:rPr>
          <w:rFonts w:ascii="Arial" w:hAnsi="Arial"/>
          <w:snapToGrid w:val="0"/>
        </w:rPr>
      </w:pPr>
      <w:r>
        <w:rPr>
          <w:rFonts w:ascii="Arial" w:hAnsi="Arial"/>
          <w:snapToGrid w:val="0"/>
        </w:rPr>
        <w:t xml:space="preserve">Advice given during </w:t>
      </w:r>
      <w:r w:rsidR="00524E93">
        <w:rPr>
          <w:rFonts w:ascii="Arial" w:hAnsi="Arial"/>
          <w:snapToGrid w:val="0"/>
        </w:rPr>
        <w:t>inspections.</w:t>
      </w:r>
      <w:r>
        <w:rPr>
          <w:rFonts w:ascii="Arial" w:hAnsi="Arial"/>
          <w:snapToGrid w:val="0"/>
        </w:rPr>
        <w:t xml:space="preserve"> </w:t>
      </w:r>
    </w:p>
    <w:p w14:paraId="71DF63B2" w14:textId="33D9FB26" w:rsidR="00E123A4" w:rsidRDefault="00E123A4" w:rsidP="0046236B">
      <w:pPr>
        <w:numPr>
          <w:ilvl w:val="0"/>
          <w:numId w:val="19"/>
        </w:numPr>
        <w:ind w:left="709"/>
        <w:jc w:val="both"/>
        <w:rPr>
          <w:rFonts w:ascii="Arial" w:hAnsi="Arial"/>
          <w:snapToGrid w:val="0"/>
        </w:rPr>
      </w:pPr>
      <w:r>
        <w:rPr>
          <w:rFonts w:ascii="Arial" w:hAnsi="Arial"/>
          <w:snapToGrid w:val="0"/>
        </w:rPr>
        <w:t xml:space="preserve">Making </w:t>
      </w:r>
      <w:r w:rsidR="00524E93">
        <w:rPr>
          <w:rFonts w:ascii="Arial" w:hAnsi="Arial"/>
          <w:snapToGrid w:val="0"/>
        </w:rPr>
        <w:t>recommendations</w:t>
      </w:r>
      <w:r>
        <w:rPr>
          <w:rFonts w:ascii="Arial" w:hAnsi="Arial"/>
          <w:snapToGrid w:val="0"/>
        </w:rPr>
        <w:t xml:space="preserve"> through an intervention</w:t>
      </w:r>
    </w:p>
    <w:p w14:paraId="4F94906A" w14:textId="77777777" w:rsidR="00DA1966" w:rsidRDefault="00CB3115" w:rsidP="0046236B">
      <w:pPr>
        <w:numPr>
          <w:ilvl w:val="0"/>
          <w:numId w:val="19"/>
        </w:numPr>
        <w:ind w:left="709"/>
        <w:jc w:val="both"/>
        <w:rPr>
          <w:rFonts w:ascii="Arial" w:hAnsi="Arial"/>
          <w:snapToGrid w:val="0"/>
        </w:rPr>
      </w:pPr>
      <w:r>
        <w:rPr>
          <w:rFonts w:ascii="Arial" w:hAnsi="Arial"/>
          <w:snapToGrid w:val="0"/>
        </w:rPr>
        <w:t>Advice given during other interv</w:t>
      </w:r>
      <w:r w:rsidR="003705B4">
        <w:rPr>
          <w:rFonts w:ascii="Arial" w:hAnsi="Arial"/>
          <w:snapToGrid w:val="0"/>
        </w:rPr>
        <w:t>entions at business premises</w:t>
      </w:r>
      <w:r w:rsidR="00B76FA7">
        <w:rPr>
          <w:rFonts w:ascii="Arial" w:hAnsi="Arial"/>
          <w:snapToGrid w:val="0"/>
        </w:rPr>
        <w:t xml:space="preserve"> –</w:t>
      </w:r>
    </w:p>
    <w:p w14:paraId="52F17DCC" w14:textId="4C84BA7E" w:rsidR="000C15E0" w:rsidRPr="00E123A4" w:rsidRDefault="00CB3115" w:rsidP="00524E93">
      <w:pPr>
        <w:numPr>
          <w:ilvl w:val="0"/>
          <w:numId w:val="19"/>
        </w:numPr>
        <w:ind w:left="349"/>
        <w:jc w:val="both"/>
        <w:rPr>
          <w:rFonts w:ascii="Arial" w:hAnsi="Arial"/>
          <w:snapToGrid w:val="0"/>
        </w:rPr>
      </w:pPr>
      <w:r w:rsidRPr="00E123A4">
        <w:rPr>
          <w:rFonts w:ascii="Arial" w:hAnsi="Arial"/>
          <w:snapToGrid w:val="0"/>
        </w:rPr>
        <w:t>Responding to service requests and enquiries over 1000 expected</w:t>
      </w:r>
      <w:r w:rsidR="00B76FA7" w:rsidRPr="00E123A4">
        <w:rPr>
          <w:rFonts w:ascii="Arial" w:hAnsi="Arial"/>
          <w:snapToGrid w:val="0"/>
        </w:rPr>
        <w:t xml:space="preserve"> in 20</w:t>
      </w:r>
      <w:r w:rsidR="00F618CA" w:rsidRPr="00E123A4">
        <w:rPr>
          <w:rFonts w:ascii="Arial" w:hAnsi="Arial"/>
          <w:snapToGrid w:val="0"/>
        </w:rPr>
        <w:t>20-21</w:t>
      </w:r>
    </w:p>
    <w:p w14:paraId="16C60B13" w14:textId="1AF35DE0" w:rsidR="000C15E0" w:rsidRPr="00E123A4" w:rsidRDefault="00D53522" w:rsidP="00524E93">
      <w:pPr>
        <w:numPr>
          <w:ilvl w:val="0"/>
          <w:numId w:val="19"/>
        </w:numPr>
        <w:ind w:left="349"/>
        <w:jc w:val="both"/>
        <w:rPr>
          <w:rFonts w:ascii="Arial" w:hAnsi="Arial"/>
          <w:snapToGrid w:val="0"/>
        </w:rPr>
      </w:pPr>
      <w:r w:rsidRPr="00E123A4">
        <w:rPr>
          <w:rFonts w:ascii="Arial" w:hAnsi="Arial"/>
          <w:snapToGrid w:val="0"/>
        </w:rPr>
        <w:t>Improving</w:t>
      </w:r>
      <w:r w:rsidR="000C15E0" w:rsidRPr="00E123A4">
        <w:rPr>
          <w:rFonts w:ascii="Arial" w:hAnsi="Arial"/>
          <w:snapToGrid w:val="0"/>
        </w:rPr>
        <w:t xml:space="preserve"> business support </w:t>
      </w:r>
      <w:r w:rsidRPr="00E123A4">
        <w:rPr>
          <w:rFonts w:ascii="Arial" w:hAnsi="Arial"/>
          <w:snapToGrid w:val="0"/>
        </w:rPr>
        <w:t>via</w:t>
      </w:r>
      <w:r w:rsidR="000C15E0" w:rsidRPr="00E123A4">
        <w:rPr>
          <w:rFonts w:ascii="Arial" w:hAnsi="Arial"/>
          <w:snapToGrid w:val="0"/>
        </w:rPr>
        <w:t xml:space="preserve"> the Haringey website and moving towards e</w:t>
      </w:r>
      <w:r w:rsidRPr="00E123A4">
        <w:rPr>
          <w:rFonts w:ascii="Arial" w:hAnsi="Arial"/>
          <w:snapToGrid w:val="0"/>
        </w:rPr>
        <w:t>-</w:t>
      </w:r>
      <w:r w:rsidR="003705B4" w:rsidRPr="00E123A4">
        <w:rPr>
          <w:rFonts w:ascii="Arial" w:hAnsi="Arial"/>
          <w:snapToGrid w:val="0"/>
        </w:rPr>
        <w:t>government targets</w:t>
      </w:r>
    </w:p>
    <w:p w14:paraId="0C744AE9" w14:textId="056515A6" w:rsidR="000C15E0" w:rsidRPr="00E123A4" w:rsidRDefault="000C15E0" w:rsidP="00524E93">
      <w:pPr>
        <w:numPr>
          <w:ilvl w:val="0"/>
          <w:numId w:val="19"/>
        </w:numPr>
        <w:ind w:left="349"/>
        <w:jc w:val="both"/>
        <w:rPr>
          <w:rFonts w:ascii="Arial" w:hAnsi="Arial"/>
          <w:snapToGrid w:val="0"/>
        </w:rPr>
      </w:pPr>
      <w:r w:rsidRPr="00E123A4">
        <w:rPr>
          <w:rFonts w:ascii="Arial" w:hAnsi="Arial"/>
          <w:snapToGrid w:val="0"/>
        </w:rPr>
        <w:t>Publication and prese</w:t>
      </w:r>
      <w:r w:rsidR="003705B4" w:rsidRPr="00E123A4">
        <w:rPr>
          <w:rFonts w:ascii="Arial" w:hAnsi="Arial"/>
          <w:snapToGrid w:val="0"/>
        </w:rPr>
        <w:t>ntation of information in media</w:t>
      </w:r>
    </w:p>
    <w:p w14:paraId="67CA1403" w14:textId="79FED20C" w:rsidR="000C15E0" w:rsidRPr="00E123A4" w:rsidRDefault="000C15E0" w:rsidP="00524E93">
      <w:pPr>
        <w:numPr>
          <w:ilvl w:val="0"/>
          <w:numId w:val="19"/>
        </w:numPr>
        <w:ind w:left="349"/>
        <w:jc w:val="both"/>
        <w:rPr>
          <w:rFonts w:ascii="Arial" w:hAnsi="Arial"/>
          <w:snapToGrid w:val="0"/>
        </w:rPr>
      </w:pPr>
      <w:r w:rsidRPr="00E123A4">
        <w:rPr>
          <w:rFonts w:ascii="Arial" w:hAnsi="Arial"/>
          <w:snapToGrid w:val="0"/>
        </w:rPr>
        <w:t>Food Hygiene Training Courses</w:t>
      </w:r>
      <w:r w:rsidR="003705B4" w:rsidRPr="00E123A4">
        <w:rPr>
          <w:rFonts w:ascii="Arial" w:hAnsi="Arial"/>
          <w:snapToGrid w:val="0"/>
        </w:rPr>
        <w:t xml:space="preserve"> –</w:t>
      </w:r>
    </w:p>
    <w:p w14:paraId="4E6EB6B1" w14:textId="3FCD0E18" w:rsidR="007A4DFA" w:rsidRDefault="000C15E0" w:rsidP="0046236B">
      <w:pPr>
        <w:numPr>
          <w:ilvl w:val="0"/>
          <w:numId w:val="19"/>
        </w:numPr>
        <w:ind w:left="709"/>
        <w:jc w:val="both"/>
        <w:rPr>
          <w:rFonts w:ascii="Arial" w:hAnsi="Arial"/>
          <w:snapToGrid w:val="0"/>
        </w:rPr>
      </w:pPr>
      <w:r>
        <w:rPr>
          <w:rFonts w:ascii="Arial" w:hAnsi="Arial"/>
          <w:snapToGrid w:val="0"/>
        </w:rPr>
        <w:t>Attendance at business forums and events –</w:t>
      </w:r>
      <w:r w:rsidR="00524E93">
        <w:rPr>
          <w:rFonts w:ascii="Arial" w:hAnsi="Arial"/>
          <w:snapToGrid w:val="0"/>
        </w:rPr>
        <w:t>where</w:t>
      </w:r>
      <w:r w:rsidR="00203993">
        <w:rPr>
          <w:rFonts w:ascii="Arial" w:hAnsi="Arial"/>
          <w:snapToGrid w:val="0"/>
        </w:rPr>
        <w:t xml:space="preserve"> resources available</w:t>
      </w:r>
    </w:p>
    <w:p w14:paraId="08638AF5" w14:textId="77777777" w:rsidR="00344FD5" w:rsidRDefault="00344FD5">
      <w:pPr>
        <w:jc w:val="both"/>
        <w:rPr>
          <w:rFonts w:ascii="Arial" w:hAnsi="Arial"/>
          <w:snapToGrid w:val="0"/>
        </w:rPr>
      </w:pPr>
    </w:p>
    <w:p w14:paraId="6DD686A2" w14:textId="77777777" w:rsidR="000C15E0" w:rsidRPr="00453241" w:rsidRDefault="000C15E0" w:rsidP="009F4A97">
      <w:pPr>
        <w:pStyle w:val="Heading1"/>
      </w:pPr>
      <w:bookmarkStart w:id="50" w:name="_Toc273104976"/>
      <w:bookmarkStart w:id="51" w:name="_Toc521603617"/>
      <w:r w:rsidRPr="00453241">
        <w:t>FOOD</w:t>
      </w:r>
      <w:r w:rsidR="003705B4">
        <w:t xml:space="preserve"> and FEED</w:t>
      </w:r>
      <w:r w:rsidRPr="00453241">
        <w:t xml:space="preserve"> SAMPLING</w:t>
      </w:r>
      <w:bookmarkEnd w:id="50"/>
      <w:bookmarkEnd w:id="51"/>
    </w:p>
    <w:p w14:paraId="59F7E671" w14:textId="77777777" w:rsidR="000C15E0" w:rsidRDefault="000C15E0" w:rsidP="000C15E0"/>
    <w:p w14:paraId="165064FB" w14:textId="77777777" w:rsidR="000C15E0" w:rsidRDefault="000C15E0" w:rsidP="000C15E0">
      <w:pPr>
        <w:jc w:val="both"/>
        <w:rPr>
          <w:rFonts w:ascii="Arial" w:hAnsi="Arial"/>
          <w:snapToGrid w:val="0"/>
        </w:rPr>
      </w:pPr>
      <w:r>
        <w:rPr>
          <w:rFonts w:ascii="Arial" w:hAnsi="Arial"/>
          <w:snapToGrid w:val="0"/>
        </w:rPr>
        <w:t xml:space="preserve">The Borough’s Food </w:t>
      </w:r>
      <w:r w:rsidR="003705B4">
        <w:rPr>
          <w:rFonts w:ascii="Arial" w:hAnsi="Arial"/>
          <w:snapToGrid w:val="0"/>
        </w:rPr>
        <w:t xml:space="preserve">and Feed </w:t>
      </w:r>
      <w:r>
        <w:rPr>
          <w:rFonts w:ascii="Arial" w:hAnsi="Arial"/>
          <w:snapToGrid w:val="0"/>
        </w:rPr>
        <w:t xml:space="preserve">Sampling </w:t>
      </w:r>
      <w:r w:rsidR="00D53522">
        <w:rPr>
          <w:rFonts w:ascii="Arial" w:hAnsi="Arial"/>
          <w:snapToGrid w:val="0"/>
        </w:rPr>
        <w:t>Programme (</w:t>
      </w:r>
      <w:r w:rsidR="004410C2">
        <w:rPr>
          <w:rFonts w:ascii="Arial" w:hAnsi="Arial"/>
          <w:snapToGrid w:val="0"/>
        </w:rPr>
        <w:t xml:space="preserve">Appendix </w:t>
      </w:r>
      <w:r w:rsidR="00B1085F">
        <w:rPr>
          <w:rFonts w:ascii="Arial" w:hAnsi="Arial"/>
          <w:snapToGrid w:val="0"/>
        </w:rPr>
        <w:t>2</w:t>
      </w:r>
      <w:r w:rsidR="004410C2">
        <w:rPr>
          <w:rFonts w:ascii="Arial" w:hAnsi="Arial"/>
          <w:snapToGrid w:val="0"/>
        </w:rPr>
        <w:t xml:space="preserve">) </w:t>
      </w:r>
      <w:r>
        <w:rPr>
          <w:rFonts w:ascii="Arial" w:hAnsi="Arial"/>
          <w:snapToGrid w:val="0"/>
        </w:rPr>
        <w:t>aims to achieve a sampling strategy that enables consumers to be confident in the quality and safety of the food available in Haringey. It also aims to incorporate issues of national and international concern.</w:t>
      </w:r>
    </w:p>
    <w:p w14:paraId="253EA230" w14:textId="77777777" w:rsidR="000C15E0" w:rsidRDefault="000C15E0" w:rsidP="000C15E0">
      <w:pPr>
        <w:jc w:val="both"/>
        <w:rPr>
          <w:rFonts w:ascii="Arial" w:hAnsi="Arial"/>
          <w:snapToGrid w:val="0"/>
        </w:rPr>
      </w:pPr>
    </w:p>
    <w:p w14:paraId="6EE0DD55" w14:textId="77777777" w:rsidR="002748A9" w:rsidRDefault="002748A9" w:rsidP="006D5E95">
      <w:pPr>
        <w:jc w:val="both"/>
        <w:rPr>
          <w:rFonts w:ascii="Arial" w:hAnsi="Arial" w:cs="Arial"/>
        </w:rPr>
      </w:pPr>
      <w:r>
        <w:rPr>
          <w:rFonts w:ascii="Arial" w:hAnsi="Arial" w:cs="Arial"/>
        </w:rPr>
        <w:t>Food sampling is carried out in a programmed way, in response to complaints and also during or following programmed inspections.</w:t>
      </w:r>
    </w:p>
    <w:p w14:paraId="4397F42C" w14:textId="77777777" w:rsidR="002748A9" w:rsidRDefault="002748A9" w:rsidP="002748A9">
      <w:pPr>
        <w:ind w:left="360"/>
        <w:jc w:val="both"/>
        <w:rPr>
          <w:rFonts w:ascii="Arial" w:hAnsi="Arial" w:cs="Arial"/>
        </w:rPr>
      </w:pPr>
    </w:p>
    <w:p w14:paraId="377F2436" w14:textId="77777777" w:rsidR="000935C3" w:rsidRDefault="002748A9" w:rsidP="006D5E95">
      <w:pPr>
        <w:jc w:val="both"/>
        <w:rPr>
          <w:rFonts w:ascii="Arial" w:hAnsi="Arial"/>
          <w:snapToGrid w:val="0"/>
        </w:rPr>
      </w:pPr>
      <w:r>
        <w:rPr>
          <w:rFonts w:ascii="Arial" w:hAnsi="Arial" w:cs="Arial"/>
        </w:rPr>
        <w:t xml:space="preserve">Sampling is coordinated within the North West Sector Food Sampling sub-group in partnership with the Food Standards Agency, the Food examiner from the Health Protection Agency and Eurofins (appointed Public Analysts).  </w:t>
      </w:r>
      <w:r w:rsidR="000C15E0">
        <w:rPr>
          <w:rFonts w:ascii="Arial" w:hAnsi="Arial"/>
          <w:snapToGrid w:val="0"/>
        </w:rPr>
        <w:t xml:space="preserve">A Budget of </w:t>
      </w:r>
      <w:r w:rsidR="00181DBC" w:rsidRPr="00181DBC">
        <w:rPr>
          <w:rFonts w:ascii="Arial" w:hAnsi="Arial"/>
          <w:snapToGrid w:val="0"/>
        </w:rPr>
        <w:t>£2,500</w:t>
      </w:r>
      <w:r w:rsidR="000C15E0">
        <w:rPr>
          <w:rFonts w:ascii="Arial" w:hAnsi="Arial"/>
          <w:snapToGrid w:val="0"/>
        </w:rPr>
        <w:t xml:space="preserve"> is allocated to this function. This will cover the costs of procurement</w:t>
      </w:r>
      <w:r w:rsidR="009557D0">
        <w:rPr>
          <w:rFonts w:ascii="Arial" w:hAnsi="Arial"/>
          <w:snapToGrid w:val="0"/>
        </w:rPr>
        <w:t xml:space="preserve"> and</w:t>
      </w:r>
      <w:r w:rsidR="000C15E0">
        <w:rPr>
          <w:rFonts w:ascii="Arial" w:hAnsi="Arial"/>
          <w:snapToGrid w:val="0"/>
        </w:rPr>
        <w:t xml:space="preserve"> analysis</w:t>
      </w:r>
      <w:r w:rsidR="009557D0">
        <w:rPr>
          <w:rFonts w:ascii="Arial" w:hAnsi="Arial"/>
          <w:snapToGrid w:val="0"/>
        </w:rPr>
        <w:t>.</w:t>
      </w:r>
      <w:r w:rsidR="000C15E0">
        <w:rPr>
          <w:rFonts w:ascii="Arial" w:hAnsi="Arial"/>
          <w:snapToGrid w:val="0"/>
        </w:rPr>
        <w:t xml:space="preserve"> </w:t>
      </w:r>
    </w:p>
    <w:p w14:paraId="239CF87F" w14:textId="77777777" w:rsidR="000C15E0" w:rsidRDefault="000C15E0" w:rsidP="000C15E0">
      <w:pPr>
        <w:rPr>
          <w:rFonts w:ascii="Arial" w:hAnsi="Arial"/>
          <w:b/>
          <w:snapToGrid w:val="0"/>
          <w:color w:val="FF0000"/>
        </w:rPr>
        <w:sectPr w:rsidR="000C15E0">
          <w:pgSz w:w="15840" w:h="12240" w:orient="landscape"/>
          <w:pgMar w:top="1797" w:right="1440" w:bottom="1797"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14:paraId="57F5E18C" w14:textId="77777777" w:rsidR="000C15E0" w:rsidRDefault="000C15E0" w:rsidP="000C15E0">
      <w:pPr>
        <w:jc w:val="both"/>
        <w:rPr>
          <w:rFonts w:ascii="Arial" w:hAnsi="Arial"/>
          <w:snapToGrid w:val="0"/>
        </w:rPr>
      </w:pPr>
    </w:p>
    <w:p w14:paraId="0EDAA7A8" w14:textId="77777777" w:rsidR="000C15E0" w:rsidRPr="00453241" w:rsidRDefault="000C15E0" w:rsidP="009F4A97">
      <w:pPr>
        <w:pStyle w:val="Heading1"/>
      </w:pPr>
      <w:bookmarkStart w:id="52" w:name="_Toc273104977"/>
      <w:bookmarkStart w:id="53" w:name="_Toc521603618"/>
      <w:r w:rsidRPr="00453241">
        <w:t>INFECTIOUS DISEASES</w:t>
      </w:r>
      <w:bookmarkEnd w:id="52"/>
      <w:bookmarkEnd w:id="53"/>
    </w:p>
    <w:p w14:paraId="755E8BCE" w14:textId="77777777" w:rsidR="000C15E0" w:rsidRDefault="000C15E0" w:rsidP="000C15E0">
      <w:pPr>
        <w:jc w:val="both"/>
        <w:rPr>
          <w:rFonts w:ascii="Arial" w:hAnsi="Arial"/>
          <w:b/>
          <w:snapToGrid w:val="0"/>
        </w:rPr>
      </w:pPr>
    </w:p>
    <w:p w14:paraId="47264B62" w14:textId="77777777" w:rsidR="00FB62F9" w:rsidRDefault="00FB62F9" w:rsidP="000C15E0">
      <w:pPr>
        <w:jc w:val="both"/>
        <w:rPr>
          <w:rFonts w:ascii="Arial" w:hAnsi="Arial"/>
          <w:snapToGrid w:val="0"/>
        </w:rPr>
      </w:pPr>
    </w:p>
    <w:p w14:paraId="2326B7A9" w14:textId="0DA7E141" w:rsidR="002748A9" w:rsidRDefault="002748A9" w:rsidP="000B0A2D">
      <w:pPr>
        <w:jc w:val="both"/>
        <w:rPr>
          <w:rFonts w:ascii="Arial" w:hAnsi="Arial"/>
          <w:snapToGrid w:val="0"/>
        </w:rPr>
      </w:pPr>
      <w:r>
        <w:rPr>
          <w:rFonts w:ascii="Arial" w:hAnsi="Arial"/>
          <w:snapToGrid w:val="0"/>
        </w:rPr>
        <w:t xml:space="preserve">The Service investigates and seeks to control incidents of food borne disease </w:t>
      </w:r>
      <w:r w:rsidR="00FB62F9">
        <w:rPr>
          <w:rFonts w:ascii="Arial" w:hAnsi="Arial"/>
          <w:snapToGrid w:val="0"/>
        </w:rPr>
        <w:t xml:space="preserve">and cases of Tuberculosis </w:t>
      </w:r>
      <w:r>
        <w:rPr>
          <w:rFonts w:ascii="Arial" w:hAnsi="Arial"/>
          <w:snapToGrid w:val="0"/>
        </w:rPr>
        <w:t>where there is a potential for further spread of the disease</w:t>
      </w:r>
      <w:r w:rsidR="000D0478">
        <w:rPr>
          <w:rFonts w:ascii="Arial" w:hAnsi="Arial"/>
          <w:snapToGrid w:val="0"/>
        </w:rPr>
        <w:t>.</w:t>
      </w:r>
    </w:p>
    <w:p w14:paraId="1F6085B2" w14:textId="77777777" w:rsidR="006D5E95" w:rsidRDefault="006D5E95" w:rsidP="000B0A2D">
      <w:pPr>
        <w:jc w:val="both"/>
        <w:rPr>
          <w:rFonts w:ascii="Arial" w:hAnsi="Arial"/>
          <w:snapToGrid w:val="0"/>
        </w:rPr>
      </w:pPr>
    </w:p>
    <w:p w14:paraId="54F5B316" w14:textId="1625DC6A" w:rsidR="00FB62F9" w:rsidRDefault="002748A9" w:rsidP="000B0A2D">
      <w:pPr>
        <w:jc w:val="both"/>
        <w:rPr>
          <w:rFonts w:ascii="Arial" w:hAnsi="Arial" w:cs="Arial"/>
        </w:rPr>
      </w:pPr>
      <w:r>
        <w:rPr>
          <w:rFonts w:ascii="Arial" w:hAnsi="Arial" w:cs="Arial"/>
        </w:rPr>
        <w:t xml:space="preserve">All formal and informal notifications are recorded on </w:t>
      </w:r>
      <w:r w:rsidR="00EC7E8C">
        <w:rPr>
          <w:rFonts w:ascii="Arial" w:hAnsi="Arial" w:cs="Arial"/>
        </w:rPr>
        <w:t>the database</w:t>
      </w:r>
      <w:r>
        <w:rPr>
          <w:rFonts w:ascii="Arial" w:hAnsi="Arial" w:cs="Arial"/>
        </w:rPr>
        <w:t xml:space="preserve">. </w:t>
      </w:r>
      <w:r w:rsidR="00FB62F9">
        <w:rPr>
          <w:rFonts w:ascii="Arial" w:hAnsi="Arial" w:cs="Arial"/>
        </w:rPr>
        <w:t>We can expect 200-300 notifications in 20</w:t>
      </w:r>
      <w:r w:rsidR="00F618CA">
        <w:rPr>
          <w:rFonts w:ascii="Arial" w:hAnsi="Arial" w:cs="Arial"/>
        </w:rPr>
        <w:t>20-21</w:t>
      </w:r>
    </w:p>
    <w:p w14:paraId="70E44063" w14:textId="77777777" w:rsidR="00EC7E8C" w:rsidRDefault="00EC7E8C" w:rsidP="000B0A2D">
      <w:pPr>
        <w:jc w:val="both"/>
        <w:rPr>
          <w:rFonts w:ascii="Arial" w:hAnsi="Arial" w:cs="Arial"/>
        </w:rPr>
      </w:pPr>
    </w:p>
    <w:p w14:paraId="7F86F74B" w14:textId="77777777" w:rsidR="002064F6" w:rsidRDefault="002064F6" w:rsidP="000B0A2D">
      <w:pPr>
        <w:jc w:val="both"/>
        <w:rPr>
          <w:rFonts w:ascii="Arial" w:hAnsi="Arial"/>
          <w:snapToGrid w:val="0"/>
        </w:rPr>
      </w:pPr>
      <w:r>
        <w:rPr>
          <w:rFonts w:ascii="Arial" w:hAnsi="Arial"/>
          <w:snapToGrid w:val="0"/>
        </w:rPr>
        <w:t>Information and questionnaires are sent to patients/cases by the business support team.</w:t>
      </w:r>
    </w:p>
    <w:p w14:paraId="77C9F6A6" w14:textId="77777777" w:rsidR="00EC7E8C" w:rsidRDefault="002064F6" w:rsidP="000B0A2D">
      <w:pPr>
        <w:jc w:val="both"/>
        <w:rPr>
          <w:rFonts w:ascii="Arial" w:hAnsi="Arial"/>
          <w:snapToGrid w:val="0"/>
        </w:rPr>
      </w:pPr>
      <w:r>
        <w:rPr>
          <w:rFonts w:ascii="Arial" w:hAnsi="Arial"/>
          <w:snapToGrid w:val="0"/>
        </w:rPr>
        <w:t xml:space="preserve"> </w:t>
      </w:r>
    </w:p>
    <w:p w14:paraId="1A0828A1" w14:textId="77777777" w:rsidR="00FB62F9" w:rsidRDefault="002064F6" w:rsidP="000B0A2D">
      <w:pPr>
        <w:jc w:val="both"/>
        <w:rPr>
          <w:rFonts w:ascii="Arial" w:hAnsi="Arial"/>
          <w:snapToGrid w:val="0"/>
        </w:rPr>
      </w:pPr>
      <w:r>
        <w:rPr>
          <w:rFonts w:ascii="Arial" w:hAnsi="Arial"/>
          <w:snapToGrid w:val="0"/>
        </w:rPr>
        <w:t>Cases are allocated to members of CEH w</w:t>
      </w:r>
      <w:r w:rsidR="003D1104">
        <w:rPr>
          <w:rFonts w:ascii="Arial" w:hAnsi="Arial"/>
          <w:snapToGrid w:val="0"/>
        </w:rPr>
        <w:t xml:space="preserve">here further </w:t>
      </w:r>
      <w:r>
        <w:rPr>
          <w:rFonts w:ascii="Arial" w:hAnsi="Arial"/>
          <w:snapToGrid w:val="0"/>
        </w:rPr>
        <w:t>investigation or action is required to control the spread of disease.</w:t>
      </w:r>
    </w:p>
    <w:p w14:paraId="460B78BD" w14:textId="77777777" w:rsidR="002064F6" w:rsidRDefault="002064F6" w:rsidP="000B0A2D">
      <w:pPr>
        <w:jc w:val="both"/>
        <w:rPr>
          <w:rFonts w:ascii="Arial" w:hAnsi="Arial"/>
          <w:snapToGrid w:val="0"/>
        </w:rPr>
      </w:pPr>
    </w:p>
    <w:p w14:paraId="4123B2BE" w14:textId="77777777" w:rsidR="00344FD5" w:rsidRDefault="00FB62F9" w:rsidP="000B0A2D">
      <w:pPr>
        <w:tabs>
          <w:tab w:val="num" w:pos="360"/>
        </w:tabs>
        <w:jc w:val="both"/>
        <w:rPr>
          <w:rFonts w:ascii="Arial" w:hAnsi="Arial" w:cs="Arial"/>
        </w:rPr>
      </w:pPr>
      <w:r>
        <w:rPr>
          <w:rFonts w:ascii="Arial" w:hAnsi="Arial" w:cs="Arial"/>
        </w:rPr>
        <w:t>A memorandum of understanding has been produced and agreed with Public Health (England) and follows the</w:t>
      </w:r>
      <w:r w:rsidR="006D5E95">
        <w:rPr>
          <w:rFonts w:ascii="Arial" w:hAnsi="Arial" w:cs="Arial"/>
        </w:rPr>
        <w:t xml:space="preserve"> </w:t>
      </w:r>
      <w:r>
        <w:rPr>
          <w:rFonts w:ascii="Arial" w:hAnsi="Arial" w:cs="Arial"/>
        </w:rPr>
        <w:t>principles</w:t>
      </w:r>
      <w:r w:rsidR="00756550">
        <w:rPr>
          <w:rFonts w:ascii="Arial" w:hAnsi="Arial" w:cs="Arial"/>
        </w:rPr>
        <w:t xml:space="preserve"> </w:t>
      </w:r>
      <w:r w:rsidR="002064F6">
        <w:rPr>
          <w:rFonts w:ascii="Arial" w:hAnsi="Arial" w:cs="Arial"/>
        </w:rPr>
        <w:t>established</w:t>
      </w:r>
      <w:r>
        <w:rPr>
          <w:rFonts w:ascii="Arial" w:hAnsi="Arial" w:cs="Arial"/>
        </w:rPr>
        <w:t xml:space="preserve"> in a countywide procedural document.  This memorandum requires the provision of </w:t>
      </w:r>
      <w:r w:rsidR="0074106D">
        <w:rPr>
          <w:rFonts w:ascii="Arial" w:hAnsi="Arial" w:cs="Arial"/>
        </w:rPr>
        <w:t>24-hour</w:t>
      </w:r>
      <w:r>
        <w:rPr>
          <w:rFonts w:ascii="Arial" w:hAnsi="Arial" w:cs="Arial"/>
        </w:rPr>
        <w:t xml:space="preserve"> cover for outbreak investigation and this is tested on a yearly basis.  Currently Haringey has a </w:t>
      </w:r>
      <w:r w:rsidR="0074106D">
        <w:rPr>
          <w:rFonts w:ascii="Arial" w:hAnsi="Arial" w:cs="Arial"/>
        </w:rPr>
        <w:t>24-hour</w:t>
      </w:r>
      <w:r w:rsidR="00A154E1">
        <w:rPr>
          <w:rFonts w:ascii="Arial" w:hAnsi="Arial" w:cs="Arial"/>
        </w:rPr>
        <w:t xml:space="preserve"> emergency</w:t>
      </w:r>
      <w:r>
        <w:rPr>
          <w:rFonts w:ascii="Arial" w:hAnsi="Arial" w:cs="Arial"/>
        </w:rPr>
        <w:t xml:space="preserve"> </w:t>
      </w:r>
      <w:r w:rsidR="004105D5">
        <w:rPr>
          <w:rFonts w:ascii="Arial" w:hAnsi="Arial" w:cs="Arial"/>
        </w:rPr>
        <w:t>d</w:t>
      </w:r>
      <w:r>
        <w:rPr>
          <w:rFonts w:ascii="Arial" w:hAnsi="Arial" w:cs="Arial"/>
        </w:rPr>
        <w:t xml:space="preserve">uty </w:t>
      </w:r>
      <w:r w:rsidR="004105D5">
        <w:rPr>
          <w:rFonts w:ascii="Arial" w:hAnsi="Arial" w:cs="Arial"/>
        </w:rPr>
        <w:t>e</w:t>
      </w:r>
      <w:r>
        <w:rPr>
          <w:rFonts w:ascii="Arial" w:hAnsi="Arial" w:cs="Arial"/>
        </w:rPr>
        <w:t xml:space="preserve">nvironmental </w:t>
      </w:r>
      <w:r w:rsidR="004105D5">
        <w:rPr>
          <w:rFonts w:ascii="Arial" w:hAnsi="Arial" w:cs="Arial"/>
        </w:rPr>
        <w:t>h</w:t>
      </w:r>
      <w:r>
        <w:rPr>
          <w:rFonts w:ascii="Arial" w:hAnsi="Arial" w:cs="Arial"/>
        </w:rPr>
        <w:t>ealth</w:t>
      </w:r>
      <w:r w:rsidR="00756550">
        <w:rPr>
          <w:rFonts w:ascii="Arial" w:hAnsi="Arial" w:cs="Arial"/>
        </w:rPr>
        <w:t xml:space="preserve"> practitioner system</w:t>
      </w:r>
      <w:r>
        <w:rPr>
          <w:rFonts w:ascii="Arial" w:hAnsi="Arial" w:cs="Arial"/>
        </w:rPr>
        <w:t xml:space="preserve"> in </w:t>
      </w:r>
      <w:r w:rsidR="00EC7E8C">
        <w:rPr>
          <w:rFonts w:ascii="Arial" w:hAnsi="Arial" w:cs="Arial"/>
        </w:rPr>
        <w:t xml:space="preserve">place. </w:t>
      </w:r>
    </w:p>
    <w:p w14:paraId="118CF2D3" w14:textId="77777777" w:rsidR="00EC7E8C" w:rsidRDefault="00EC7E8C" w:rsidP="000B0A2D">
      <w:pPr>
        <w:ind w:hanging="720"/>
        <w:jc w:val="both"/>
        <w:rPr>
          <w:rFonts w:ascii="Arial" w:hAnsi="Arial" w:cs="Arial"/>
        </w:rPr>
      </w:pPr>
    </w:p>
    <w:p w14:paraId="674C4D49" w14:textId="77777777" w:rsidR="00344FD5" w:rsidRDefault="00EC7E8C" w:rsidP="000B0A2D">
      <w:pPr>
        <w:ind w:hanging="11"/>
        <w:jc w:val="both"/>
        <w:rPr>
          <w:rFonts w:ascii="Arial" w:hAnsi="Arial" w:cs="Arial"/>
        </w:rPr>
      </w:pPr>
      <w:r>
        <w:rPr>
          <w:rFonts w:ascii="Arial" w:hAnsi="Arial" w:cs="Arial"/>
        </w:rPr>
        <w:t>Investigations</w:t>
      </w:r>
      <w:r w:rsidR="00FB62F9">
        <w:rPr>
          <w:rFonts w:ascii="Arial" w:hAnsi="Arial" w:cs="Arial"/>
        </w:rPr>
        <w:t xml:space="preserve"> can be contained within the existing resource allocation. However, in the case of a</w:t>
      </w:r>
      <w:r w:rsidR="00756550">
        <w:rPr>
          <w:rFonts w:ascii="Arial" w:hAnsi="Arial" w:cs="Arial"/>
        </w:rPr>
        <w:t xml:space="preserve"> </w:t>
      </w:r>
      <w:r w:rsidR="00FB62F9">
        <w:rPr>
          <w:rFonts w:ascii="Arial" w:hAnsi="Arial" w:cs="Arial"/>
        </w:rPr>
        <w:t>major food poisoning</w:t>
      </w:r>
      <w:r w:rsidR="00756550">
        <w:rPr>
          <w:rFonts w:ascii="Arial" w:hAnsi="Arial" w:cs="Arial"/>
        </w:rPr>
        <w:t xml:space="preserve"> </w:t>
      </w:r>
      <w:r w:rsidR="00FB62F9">
        <w:rPr>
          <w:rFonts w:ascii="Arial" w:hAnsi="Arial" w:cs="Arial"/>
        </w:rPr>
        <w:t>outbreak, resources will need to be diverted away from the food hygiene inspection programm</w:t>
      </w:r>
      <w:r w:rsidR="00756550">
        <w:rPr>
          <w:rFonts w:ascii="Arial" w:hAnsi="Arial" w:cs="Arial"/>
        </w:rPr>
        <w:t>e a</w:t>
      </w:r>
      <w:r w:rsidR="00FB62F9">
        <w:rPr>
          <w:rFonts w:ascii="Arial" w:hAnsi="Arial" w:cs="Arial"/>
        </w:rPr>
        <w:t xml:space="preserve">nd elsewhere within the </w:t>
      </w:r>
      <w:r>
        <w:rPr>
          <w:rFonts w:ascii="Arial" w:hAnsi="Arial" w:cs="Arial"/>
        </w:rPr>
        <w:t>Regulatory</w:t>
      </w:r>
      <w:r w:rsidR="00FB62F9">
        <w:rPr>
          <w:rFonts w:ascii="Arial" w:hAnsi="Arial" w:cs="Arial"/>
        </w:rPr>
        <w:t xml:space="preserve"> Service, to support the investigation and action required. </w:t>
      </w:r>
    </w:p>
    <w:p w14:paraId="753DD20B" w14:textId="77777777" w:rsidR="002748A9" w:rsidRDefault="002748A9" w:rsidP="000C15E0">
      <w:pPr>
        <w:jc w:val="both"/>
        <w:rPr>
          <w:rFonts w:ascii="Arial" w:hAnsi="Arial"/>
          <w:snapToGrid w:val="0"/>
        </w:rPr>
      </w:pPr>
    </w:p>
    <w:p w14:paraId="5FAFD8BF" w14:textId="77777777" w:rsidR="004105D5" w:rsidRDefault="004105D5" w:rsidP="000C15E0">
      <w:pPr>
        <w:jc w:val="both"/>
        <w:rPr>
          <w:rFonts w:ascii="Arial" w:hAnsi="Arial"/>
          <w:snapToGrid w:val="0"/>
        </w:rPr>
      </w:pPr>
    </w:p>
    <w:p w14:paraId="781AEED3" w14:textId="77777777" w:rsidR="000C15E0" w:rsidRPr="00453241" w:rsidRDefault="000C15E0" w:rsidP="009F4A97">
      <w:pPr>
        <w:pStyle w:val="Heading1"/>
      </w:pPr>
      <w:bookmarkStart w:id="54" w:name="_Toc273104978"/>
      <w:bookmarkStart w:id="55" w:name="_Toc454298502"/>
      <w:bookmarkStart w:id="56" w:name="_Toc521603619"/>
      <w:r w:rsidRPr="00453241">
        <w:t>FOOD</w:t>
      </w:r>
      <w:r w:rsidR="003705B4">
        <w:t xml:space="preserve"> and FEED</w:t>
      </w:r>
      <w:r w:rsidRPr="00453241">
        <w:t xml:space="preserve"> SAFETY INCIDENTS</w:t>
      </w:r>
      <w:bookmarkEnd w:id="54"/>
      <w:bookmarkEnd w:id="55"/>
      <w:bookmarkEnd w:id="56"/>
    </w:p>
    <w:p w14:paraId="3C4913E2" w14:textId="77777777" w:rsidR="000C15E0" w:rsidRDefault="000C15E0" w:rsidP="000C15E0"/>
    <w:p w14:paraId="5A8C890F" w14:textId="77777777" w:rsidR="000C15E0" w:rsidRDefault="000C15E0" w:rsidP="000C15E0">
      <w:pPr>
        <w:jc w:val="both"/>
        <w:rPr>
          <w:rFonts w:ascii="Arial" w:hAnsi="Arial"/>
          <w:snapToGrid w:val="0"/>
          <w:color w:val="FF0000"/>
        </w:rPr>
      </w:pPr>
      <w:r>
        <w:rPr>
          <w:rFonts w:ascii="Arial" w:hAnsi="Arial"/>
          <w:snapToGrid w:val="0"/>
        </w:rPr>
        <w:t xml:space="preserve">Food </w:t>
      </w:r>
      <w:r w:rsidR="003705B4">
        <w:rPr>
          <w:rFonts w:ascii="Arial" w:hAnsi="Arial"/>
          <w:snapToGrid w:val="0"/>
        </w:rPr>
        <w:t xml:space="preserve">and Feed </w:t>
      </w:r>
      <w:r>
        <w:rPr>
          <w:rFonts w:ascii="Arial" w:hAnsi="Arial"/>
          <w:snapToGrid w:val="0"/>
        </w:rPr>
        <w:t>Alerts received from the Food Standards Agency are given an appropriate response (As detailed in Food Law Code of Practice</w:t>
      </w:r>
      <w:r w:rsidR="00EC7E8C">
        <w:rPr>
          <w:rFonts w:ascii="Arial" w:hAnsi="Arial"/>
          <w:snapToGrid w:val="0"/>
        </w:rPr>
        <w:t>)</w:t>
      </w:r>
      <w:r>
        <w:rPr>
          <w:rFonts w:ascii="Arial" w:hAnsi="Arial"/>
          <w:snapToGrid w:val="0"/>
        </w:rPr>
        <w:t xml:space="preserve">. Any relevant food safety incidents identified within the Borough are notified to the FSA. It is expected that the service will receive </w:t>
      </w:r>
      <w:r w:rsidR="00A154E1">
        <w:rPr>
          <w:rFonts w:ascii="Arial" w:hAnsi="Arial"/>
          <w:snapToGrid w:val="0"/>
        </w:rPr>
        <w:t>100-200</w:t>
      </w:r>
      <w:r>
        <w:rPr>
          <w:rFonts w:ascii="Arial" w:hAnsi="Arial"/>
          <w:snapToGrid w:val="0"/>
        </w:rPr>
        <w:t xml:space="preserve"> notifications per year requiring different levels of response. The majority are providing </w:t>
      </w:r>
      <w:r w:rsidR="005274B2">
        <w:rPr>
          <w:rFonts w:ascii="Arial" w:hAnsi="Arial"/>
          <w:snapToGrid w:val="0"/>
        </w:rPr>
        <w:t>information;</w:t>
      </w:r>
      <w:r>
        <w:rPr>
          <w:rFonts w:ascii="Arial" w:hAnsi="Arial"/>
          <w:snapToGrid w:val="0"/>
        </w:rPr>
        <w:t xml:space="preserve"> some are </w:t>
      </w:r>
      <w:r w:rsidRPr="00EC7E8C">
        <w:rPr>
          <w:rFonts w:ascii="Arial" w:hAnsi="Arial"/>
          <w:b/>
          <w:snapToGrid w:val="0"/>
        </w:rPr>
        <w:t>alerts for action</w:t>
      </w:r>
      <w:r>
        <w:rPr>
          <w:rFonts w:ascii="Arial" w:hAnsi="Arial"/>
          <w:snapToGrid w:val="0"/>
        </w:rPr>
        <w:t xml:space="preserve"> and will require immediate action from the team. </w:t>
      </w:r>
    </w:p>
    <w:p w14:paraId="5C72FAFC" w14:textId="77777777" w:rsidR="000C15E0" w:rsidRDefault="000C15E0" w:rsidP="000C15E0">
      <w:pPr>
        <w:ind w:left="720"/>
        <w:jc w:val="both"/>
        <w:rPr>
          <w:rFonts w:ascii="Arial" w:hAnsi="Arial"/>
          <w:b/>
          <w:snapToGrid w:val="0"/>
        </w:rPr>
      </w:pPr>
    </w:p>
    <w:p w14:paraId="42137D06" w14:textId="77777777" w:rsidR="005274B2" w:rsidRDefault="005274B2" w:rsidP="000C15E0">
      <w:pPr>
        <w:ind w:left="720"/>
        <w:jc w:val="both"/>
        <w:rPr>
          <w:rFonts w:ascii="Arial" w:hAnsi="Arial"/>
          <w:b/>
          <w:snapToGrid w:val="0"/>
        </w:rPr>
      </w:pPr>
    </w:p>
    <w:p w14:paraId="00B0231B" w14:textId="77777777" w:rsidR="000C15E0" w:rsidRDefault="000C15E0" w:rsidP="000C15E0">
      <w:pPr>
        <w:ind w:left="720"/>
        <w:jc w:val="both"/>
        <w:rPr>
          <w:rFonts w:ascii="Arial" w:hAnsi="Arial"/>
          <w:b/>
          <w:snapToGrid w:val="0"/>
        </w:rPr>
      </w:pPr>
    </w:p>
    <w:p w14:paraId="003F60B6" w14:textId="77777777" w:rsidR="000C15E0" w:rsidRPr="00453241" w:rsidRDefault="000C15E0" w:rsidP="009F4A97">
      <w:pPr>
        <w:pStyle w:val="Heading1"/>
      </w:pPr>
      <w:bookmarkStart w:id="57" w:name="_Toc273104979"/>
      <w:bookmarkStart w:id="58" w:name="_Toc521603620"/>
      <w:r w:rsidRPr="00453241">
        <w:lastRenderedPageBreak/>
        <w:t>IMPORTED FOOD</w:t>
      </w:r>
      <w:bookmarkEnd w:id="57"/>
      <w:bookmarkEnd w:id="58"/>
    </w:p>
    <w:p w14:paraId="1A6DC571" w14:textId="77777777" w:rsidR="000C15E0" w:rsidRDefault="000C15E0" w:rsidP="000C15E0"/>
    <w:p w14:paraId="003C3C2F" w14:textId="38A292C0" w:rsidR="000C15E0" w:rsidRDefault="000C15E0" w:rsidP="000C15E0">
      <w:pPr>
        <w:jc w:val="both"/>
        <w:rPr>
          <w:rFonts w:ascii="Arial" w:hAnsi="Arial"/>
          <w:snapToGrid w:val="0"/>
        </w:rPr>
      </w:pPr>
      <w:r>
        <w:rPr>
          <w:rFonts w:ascii="Arial" w:hAnsi="Arial"/>
          <w:snapToGrid w:val="0"/>
        </w:rPr>
        <w:t xml:space="preserve">Imported </w:t>
      </w:r>
      <w:r w:rsidR="004105D5">
        <w:rPr>
          <w:rFonts w:ascii="Arial" w:hAnsi="Arial"/>
          <w:snapToGrid w:val="0"/>
        </w:rPr>
        <w:t xml:space="preserve">foods are considered during all food safety interventions. Haringey has a diverse population who demand foods from all over the world. Imported food control is considered a high </w:t>
      </w:r>
      <w:r w:rsidR="00524E93">
        <w:rPr>
          <w:rFonts w:ascii="Arial" w:hAnsi="Arial"/>
          <w:snapToGrid w:val="0"/>
        </w:rPr>
        <w:t>priority.</w:t>
      </w:r>
      <w:r w:rsidR="004105D5">
        <w:rPr>
          <w:rFonts w:ascii="Arial" w:hAnsi="Arial"/>
          <w:snapToGrid w:val="0"/>
        </w:rPr>
        <w:t xml:space="preserve"> </w:t>
      </w:r>
      <w:r>
        <w:rPr>
          <w:rFonts w:ascii="Arial" w:hAnsi="Arial"/>
          <w:snapToGrid w:val="0"/>
        </w:rPr>
        <w:t xml:space="preserve"> </w:t>
      </w:r>
    </w:p>
    <w:p w14:paraId="21DD80A9" w14:textId="77777777" w:rsidR="000C15E0" w:rsidRDefault="000C15E0" w:rsidP="000C15E0">
      <w:pPr>
        <w:jc w:val="both"/>
        <w:rPr>
          <w:rFonts w:ascii="Arial" w:hAnsi="Arial"/>
          <w:snapToGrid w:val="0"/>
        </w:rPr>
      </w:pPr>
    </w:p>
    <w:p w14:paraId="499DA5F7" w14:textId="4FE49608" w:rsidR="000C15E0" w:rsidRDefault="000C15E0" w:rsidP="000C15E0">
      <w:pPr>
        <w:jc w:val="both"/>
        <w:rPr>
          <w:rFonts w:ascii="Arial" w:hAnsi="Arial"/>
          <w:snapToGrid w:val="0"/>
        </w:rPr>
      </w:pPr>
      <w:r>
        <w:rPr>
          <w:rFonts w:ascii="Arial" w:hAnsi="Arial"/>
          <w:snapToGrid w:val="0"/>
        </w:rPr>
        <w:t xml:space="preserve">The team deal with the </w:t>
      </w:r>
      <w:r w:rsidR="009028F9">
        <w:rPr>
          <w:rFonts w:ascii="Arial" w:hAnsi="Arial"/>
          <w:snapToGrid w:val="0"/>
        </w:rPr>
        <w:t xml:space="preserve">regulation and </w:t>
      </w:r>
      <w:r>
        <w:rPr>
          <w:rFonts w:ascii="Arial" w:hAnsi="Arial"/>
          <w:snapToGrid w:val="0"/>
        </w:rPr>
        <w:t>enforcement of imported foods</w:t>
      </w:r>
      <w:r w:rsidR="009028F9">
        <w:rPr>
          <w:rFonts w:ascii="Arial" w:hAnsi="Arial"/>
          <w:snapToGrid w:val="0"/>
        </w:rPr>
        <w:t xml:space="preserve"> in partnership with the FSA and other local authorities</w:t>
      </w:r>
      <w:r>
        <w:rPr>
          <w:rFonts w:ascii="Arial" w:hAnsi="Arial"/>
          <w:snapToGrid w:val="0"/>
        </w:rPr>
        <w:t xml:space="preserve"> through inspection</w:t>
      </w:r>
      <w:r w:rsidR="009028F9">
        <w:rPr>
          <w:rFonts w:ascii="Arial" w:hAnsi="Arial"/>
          <w:snapToGrid w:val="0"/>
        </w:rPr>
        <w:t>,</w:t>
      </w:r>
      <w:r>
        <w:rPr>
          <w:rFonts w:ascii="Arial" w:hAnsi="Arial"/>
          <w:snapToGrid w:val="0"/>
        </w:rPr>
        <w:t xml:space="preserve"> </w:t>
      </w:r>
      <w:proofErr w:type="gramStart"/>
      <w:r>
        <w:rPr>
          <w:rFonts w:ascii="Arial" w:hAnsi="Arial"/>
          <w:snapToGrid w:val="0"/>
        </w:rPr>
        <w:t>sampling</w:t>
      </w:r>
      <w:proofErr w:type="gramEnd"/>
      <w:r w:rsidR="009028F9">
        <w:rPr>
          <w:rFonts w:ascii="Arial" w:hAnsi="Arial"/>
          <w:snapToGrid w:val="0"/>
        </w:rPr>
        <w:t xml:space="preserve"> and reactive</w:t>
      </w:r>
      <w:r>
        <w:rPr>
          <w:rFonts w:ascii="Arial" w:hAnsi="Arial"/>
          <w:snapToGrid w:val="0"/>
        </w:rPr>
        <w:t xml:space="preserve"> work.  In </w:t>
      </w:r>
      <w:r w:rsidR="0074106D">
        <w:rPr>
          <w:rFonts w:ascii="Arial" w:hAnsi="Arial"/>
          <w:snapToGrid w:val="0"/>
        </w:rPr>
        <w:t>addition,</w:t>
      </w:r>
      <w:r>
        <w:rPr>
          <w:rFonts w:ascii="Arial" w:hAnsi="Arial"/>
          <w:snapToGrid w:val="0"/>
        </w:rPr>
        <w:t xml:space="preserve"> </w:t>
      </w:r>
      <w:r w:rsidR="000D0478">
        <w:rPr>
          <w:rFonts w:ascii="Arial" w:hAnsi="Arial"/>
          <w:snapToGrid w:val="0"/>
        </w:rPr>
        <w:t>area-based</w:t>
      </w:r>
      <w:r>
        <w:rPr>
          <w:rFonts w:ascii="Arial" w:hAnsi="Arial"/>
          <w:snapToGrid w:val="0"/>
        </w:rPr>
        <w:t xml:space="preserve"> initiatives will be utilised</w:t>
      </w:r>
      <w:r w:rsidR="009028F9">
        <w:rPr>
          <w:rFonts w:ascii="Arial" w:hAnsi="Arial"/>
          <w:snapToGrid w:val="0"/>
        </w:rPr>
        <w:t xml:space="preserve"> where possible</w:t>
      </w:r>
      <w:r>
        <w:rPr>
          <w:rFonts w:ascii="Arial" w:hAnsi="Arial"/>
          <w:snapToGrid w:val="0"/>
        </w:rPr>
        <w:t xml:space="preserve"> to provide a platform for effective enforcement. During these initiatives, it is proposed that the team engage with operators of food businesses and provide an educative approach where </w:t>
      </w:r>
      <w:r w:rsidR="00524E93">
        <w:rPr>
          <w:rFonts w:ascii="Arial" w:hAnsi="Arial"/>
          <w:snapToGrid w:val="0"/>
        </w:rPr>
        <w:t>appropriate.</w:t>
      </w:r>
    </w:p>
    <w:p w14:paraId="3FF4E366" w14:textId="77777777" w:rsidR="00344FD5" w:rsidRDefault="00344FD5"/>
    <w:p w14:paraId="30C4A4C2" w14:textId="77777777" w:rsidR="00344FD5" w:rsidRDefault="000C15E0">
      <w:pPr>
        <w:pStyle w:val="Heading1"/>
      </w:pPr>
      <w:bookmarkStart w:id="59" w:name="_Toc273104980"/>
      <w:bookmarkStart w:id="60" w:name="_Toc521603621"/>
      <w:r w:rsidRPr="00453241">
        <w:t>LIAISON WITH OTHER ORGANISATIONS</w:t>
      </w:r>
      <w:bookmarkEnd w:id="59"/>
      <w:bookmarkEnd w:id="60"/>
    </w:p>
    <w:p w14:paraId="02F1851D" w14:textId="77777777" w:rsidR="000C15E0" w:rsidRDefault="000C15E0" w:rsidP="000C15E0">
      <w:pPr>
        <w:jc w:val="both"/>
        <w:rPr>
          <w:rFonts w:ascii="Arial" w:hAnsi="Arial"/>
          <w:snapToGrid w:val="0"/>
        </w:rPr>
      </w:pPr>
    </w:p>
    <w:p w14:paraId="068C6CD3" w14:textId="0F5C9949" w:rsidR="000C15E0" w:rsidRDefault="009028F9" w:rsidP="000C15E0">
      <w:pPr>
        <w:jc w:val="both"/>
        <w:rPr>
          <w:rFonts w:ascii="Arial" w:hAnsi="Arial"/>
          <w:snapToGrid w:val="0"/>
        </w:rPr>
      </w:pPr>
      <w:r>
        <w:rPr>
          <w:rFonts w:ascii="Arial" w:hAnsi="Arial"/>
          <w:snapToGrid w:val="0"/>
        </w:rPr>
        <w:t>W</w:t>
      </w:r>
      <w:r w:rsidR="000C15E0">
        <w:rPr>
          <w:rFonts w:ascii="Arial" w:hAnsi="Arial"/>
          <w:snapToGrid w:val="0"/>
        </w:rPr>
        <w:t xml:space="preserve">e </w:t>
      </w:r>
      <w:r>
        <w:rPr>
          <w:rFonts w:ascii="Arial" w:hAnsi="Arial"/>
          <w:snapToGrid w:val="0"/>
        </w:rPr>
        <w:t>work closely</w:t>
      </w:r>
      <w:r w:rsidR="000C15E0">
        <w:rPr>
          <w:rFonts w:ascii="Arial" w:hAnsi="Arial"/>
          <w:snapToGrid w:val="0"/>
        </w:rPr>
        <w:t xml:space="preserve"> with </w:t>
      </w:r>
      <w:r>
        <w:rPr>
          <w:rFonts w:ascii="Arial" w:hAnsi="Arial"/>
          <w:snapToGrid w:val="0"/>
        </w:rPr>
        <w:t xml:space="preserve">the following organisations </w:t>
      </w:r>
      <w:r w:rsidR="000C15E0">
        <w:rPr>
          <w:rFonts w:ascii="Arial" w:hAnsi="Arial"/>
          <w:snapToGrid w:val="0"/>
        </w:rPr>
        <w:t xml:space="preserve">to aid consistency </w:t>
      </w:r>
      <w:r>
        <w:rPr>
          <w:rFonts w:ascii="Arial" w:hAnsi="Arial"/>
          <w:snapToGrid w:val="0"/>
        </w:rPr>
        <w:t xml:space="preserve">and provide a </w:t>
      </w:r>
      <w:r w:rsidR="00524E93">
        <w:rPr>
          <w:rFonts w:ascii="Arial" w:hAnsi="Arial"/>
          <w:snapToGrid w:val="0"/>
        </w:rPr>
        <w:t>joined-up</w:t>
      </w:r>
      <w:r>
        <w:rPr>
          <w:rFonts w:ascii="Arial" w:hAnsi="Arial"/>
          <w:snapToGrid w:val="0"/>
        </w:rPr>
        <w:t xml:space="preserve"> service:</w:t>
      </w:r>
      <w:r w:rsidR="000C15E0">
        <w:rPr>
          <w:rFonts w:ascii="Arial" w:hAnsi="Arial"/>
          <w:snapToGrid w:val="0"/>
        </w:rPr>
        <w:t xml:space="preserve"> </w:t>
      </w:r>
    </w:p>
    <w:p w14:paraId="5437927A" w14:textId="77777777" w:rsidR="000C15E0" w:rsidRDefault="000C15E0" w:rsidP="000C15E0">
      <w:pPr>
        <w:ind w:left="1440"/>
        <w:jc w:val="both"/>
        <w:rPr>
          <w:rFonts w:ascii="Arial" w:hAnsi="Arial"/>
          <w:snapToGrid w:val="0"/>
        </w:rPr>
      </w:pPr>
    </w:p>
    <w:p w14:paraId="72FB2926" w14:textId="77777777" w:rsidR="007A4DFA" w:rsidRDefault="000C15E0" w:rsidP="0046236B">
      <w:pPr>
        <w:numPr>
          <w:ilvl w:val="0"/>
          <w:numId w:val="20"/>
        </w:numPr>
        <w:jc w:val="both"/>
        <w:rPr>
          <w:rFonts w:ascii="Arial" w:hAnsi="Arial"/>
          <w:snapToGrid w:val="0"/>
        </w:rPr>
      </w:pPr>
      <w:r>
        <w:rPr>
          <w:rFonts w:ascii="Arial" w:hAnsi="Arial"/>
          <w:snapToGrid w:val="0"/>
        </w:rPr>
        <w:t>A</w:t>
      </w:r>
      <w:r w:rsidR="00277F40">
        <w:rPr>
          <w:rFonts w:ascii="Arial" w:hAnsi="Arial"/>
          <w:snapToGrid w:val="0"/>
        </w:rPr>
        <w:t>ssociation of Local Authority Environmental Health Managers (A</w:t>
      </w:r>
      <w:r>
        <w:rPr>
          <w:rFonts w:ascii="Arial" w:hAnsi="Arial"/>
          <w:snapToGrid w:val="0"/>
        </w:rPr>
        <w:t>LEHM</w:t>
      </w:r>
      <w:r w:rsidR="00277F40">
        <w:rPr>
          <w:rFonts w:ascii="Arial" w:hAnsi="Arial"/>
          <w:snapToGrid w:val="0"/>
        </w:rPr>
        <w:t>)</w:t>
      </w:r>
      <w:r>
        <w:rPr>
          <w:rFonts w:ascii="Arial" w:hAnsi="Arial"/>
          <w:snapToGrid w:val="0"/>
        </w:rPr>
        <w:t xml:space="preserve"> via Head of Service</w:t>
      </w:r>
    </w:p>
    <w:p w14:paraId="28669BBB" w14:textId="77777777" w:rsidR="000C15E0" w:rsidRDefault="000C15E0" w:rsidP="000C15E0">
      <w:pPr>
        <w:ind w:left="360"/>
        <w:jc w:val="both"/>
        <w:rPr>
          <w:rFonts w:ascii="Arial" w:hAnsi="Arial"/>
          <w:snapToGrid w:val="0"/>
        </w:rPr>
      </w:pPr>
    </w:p>
    <w:p w14:paraId="03711168" w14:textId="77777777" w:rsidR="007A4DFA" w:rsidRDefault="000C15E0" w:rsidP="0046236B">
      <w:pPr>
        <w:numPr>
          <w:ilvl w:val="0"/>
          <w:numId w:val="20"/>
        </w:numPr>
        <w:jc w:val="both"/>
        <w:rPr>
          <w:rFonts w:ascii="Arial" w:hAnsi="Arial"/>
          <w:snapToGrid w:val="0"/>
        </w:rPr>
      </w:pPr>
      <w:r>
        <w:rPr>
          <w:rFonts w:ascii="Arial" w:hAnsi="Arial"/>
          <w:snapToGrid w:val="0"/>
        </w:rPr>
        <w:t>Participation at the North West London Food Liaison Group (NWLF</w:t>
      </w:r>
      <w:r w:rsidR="00277F40">
        <w:rPr>
          <w:rFonts w:ascii="Arial" w:hAnsi="Arial"/>
          <w:snapToGrid w:val="0"/>
        </w:rPr>
        <w:t>L</w:t>
      </w:r>
      <w:r>
        <w:rPr>
          <w:rFonts w:ascii="Arial" w:hAnsi="Arial"/>
          <w:snapToGrid w:val="0"/>
        </w:rPr>
        <w:t>G</w:t>
      </w:r>
      <w:proofErr w:type="gramStart"/>
      <w:r>
        <w:rPr>
          <w:rFonts w:ascii="Arial" w:hAnsi="Arial"/>
          <w:snapToGrid w:val="0"/>
        </w:rPr>
        <w:t>);</w:t>
      </w:r>
      <w:proofErr w:type="gramEnd"/>
    </w:p>
    <w:p w14:paraId="23B5664D" w14:textId="77777777" w:rsidR="000C15E0" w:rsidRDefault="000C15E0" w:rsidP="000C15E0">
      <w:pPr>
        <w:jc w:val="both"/>
        <w:rPr>
          <w:rFonts w:ascii="Arial" w:hAnsi="Arial"/>
          <w:snapToGrid w:val="0"/>
        </w:rPr>
      </w:pPr>
    </w:p>
    <w:p w14:paraId="01224F33" w14:textId="6E7139F8" w:rsidR="007A4DFA" w:rsidRDefault="000C15E0" w:rsidP="0046236B">
      <w:pPr>
        <w:numPr>
          <w:ilvl w:val="0"/>
          <w:numId w:val="20"/>
        </w:numPr>
        <w:jc w:val="both"/>
        <w:rPr>
          <w:rFonts w:ascii="Arial" w:hAnsi="Arial"/>
          <w:snapToGrid w:val="0"/>
        </w:rPr>
      </w:pPr>
      <w:r>
        <w:rPr>
          <w:rFonts w:ascii="Arial" w:hAnsi="Arial"/>
          <w:snapToGrid w:val="0"/>
        </w:rPr>
        <w:t xml:space="preserve">Attendance at Food Standards Agency (FSA) update </w:t>
      </w:r>
      <w:r w:rsidR="00524E93">
        <w:rPr>
          <w:rFonts w:ascii="Arial" w:hAnsi="Arial"/>
          <w:snapToGrid w:val="0"/>
        </w:rPr>
        <w:t>seminars.</w:t>
      </w:r>
    </w:p>
    <w:p w14:paraId="1C4505FC" w14:textId="77777777" w:rsidR="009028F9" w:rsidRDefault="009028F9" w:rsidP="009028F9">
      <w:pPr>
        <w:pStyle w:val="ListParagraph"/>
        <w:rPr>
          <w:rFonts w:ascii="Arial" w:hAnsi="Arial"/>
          <w:snapToGrid w:val="0"/>
        </w:rPr>
      </w:pPr>
    </w:p>
    <w:p w14:paraId="1F035FB4" w14:textId="08C9BEA2" w:rsidR="007A4DFA" w:rsidRDefault="000C15E0" w:rsidP="0046236B">
      <w:pPr>
        <w:numPr>
          <w:ilvl w:val="0"/>
          <w:numId w:val="20"/>
        </w:numPr>
        <w:jc w:val="both"/>
        <w:rPr>
          <w:rFonts w:ascii="Arial" w:hAnsi="Arial"/>
          <w:snapToGrid w:val="0"/>
        </w:rPr>
      </w:pPr>
      <w:r>
        <w:rPr>
          <w:rFonts w:ascii="Arial" w:hAnsi="Arial"/>
          <w:snapToGrid w:val="0"/>
        </w:rPr>
        <w:t xml:space="preserve">London Food Co-ordinating Group via </w:t>
      </w:r>
      <w:r w:rsidR="00524E93">
        <w:rPr>
          <w:rFonts w:ascii="Arial" w:hAnsi="Arial"/>
          <w:snapToGrid w:val="0"/>
        </w:rPr>
        <w:t>LFCG.</w:t>
      </w:r>
      <w:r>
        <w:rPr>
          <w:rFonts w:ascii="Arial" w:hAnsi="Arial"/>
          <w:snapToGrid w:val="0"/>
        </w:rPr>
        <w:t xml:space="preserve"> </w:t>
      </w:r>
    </w:p>
    <w:p w14:paraId="5F7B427C" w14:textId="77777777" w:rsidR="00013EA5" w:rsidRDefault="00013EA5">
      <w:pPr>
        <w:pStyle w:val="ListParagraph"/>
        <w:rPr>
          <w:rFonts w:ascii="Arial" w:hAnsi="Arial"/>
          <w:snapToGrid w:val="0"/>
        </w:rPr>
      </w:pPr>
    </w:p>
    <w:p w14:paraId="16B27930" w14:textId="77777777" w:rsidR="007A4DFA" w:rsidRDefault="00AD57A6" w:rsidP="0046236B">
      <w:pPr>
        <w:numPr>
          <w:ilvl w:val="0"/>
          <w:numId w:val="20"/>
        </w:numPr>
        <w:jc w:val="both"/>
        <w:rPr>
          <w:rFonts w:ascii="Arial" w:hAnsi="Arial"/>
          <w:snapToGrid w:val="0"/>
        </w:rPr>
      </w:pPr>
      <w:r>
        <w:rPr>
          <w:rFonts w:ascii="Arial" w:hAnsi="Arial"/>
          <w:snapToGrid w:val="0"/>
        </w:rPr>
        <w:t>London Approvals Group</w:t>
      </w:r>
    </w:p>
    <w:p w14:paraId="57DFD20B" w14:textId="77777777" w:rsidR="000C15E0" w:rsidRDefault="000C15E0" w:rsidP="000C15E0">
      <w:pPr>
        <w:jc w:val="both"/>
        <w:rPr>
          <w:rFonts w:ascii="Arial" w:hAnsi="Arial"/>
          <w:snapToGrid w:val="0"/>
        </w:rPr>
      </w:pPr>
    </w:p>
    <w:p w14:paraId="4089E542" w14:textId="0BFA8317" w:rsidR="007A4DFA" w:rsidRDefault="000C15E0" w:rsidP="0046236B">
      <w:pPr>
        <w:numPr>
          <w:ilvl w:val="0"/>
          <w:numId w:val="20"/>
        </w:numPr>
        <w:jc w:val="both"/>
        <w:rPr>
          <w:rFonts w:ascii="Arial" w:hAnsi="Arial"/>
          <w:snapToGrid w:val="0"/>
        </w:rPr>
      </w:pPr>
      <w:r>
        <w:rPr>
          <w:rFonts w:ascii="Arial" w:hAnsi="Arial"/>
          <w:snapToGrid w:val="0"/>
        </w:rPr>
        <w:t xml:space="preserve">Local Government Association </w:t>
      </w:r>
    </w:p>
    <w:p w14:paraId="052CF916" w14:textId="77777777" w:rsidR="000C15E0" w:rsidRDefault="000C15E0" w:rsidP="000C15E0">
      <w:pPr>
        <w:ind w:left="360"/>
        <w:jc w:val="both"/>
        <w:rPr>
          <w:rFonts w:ascii="Arial" w:hAnsi="Arial"/>
          <w:snapToGrid w:val="0"/>
        </w:rPr>
      </w:pPr>
    </w:p>
    <w:p w14:paraId="295C67E2" w14:textId="77777777" w:rsidR="007A4DFA" w:rsidRDefault="000C15E0" w:rsidP="0046236B">
      <w:pPr>
        <w:numPr>
          <w:ilvl w:val="0"/>
          <w:numId w:val="20"/>
        </w:numPr>
        <w:jc w:val="both"/>
        <w:rPr>
          <w:rFonts w:ascii="Arial" w:hAnsi="Arial"/>
          <w:snapToGrid w:val="0"/>
        </w:rPr>
      </w:pPr>
      <w:r>
        <w:rPr>
          <w:rFonts w:ascii="Arial" w:hAnsi="Arial"/>
          <w:snapToGrid w:val="0"/>
        </w:rPr>
        <w:t>DEFRA.</w:t>
      </w:r>
    </w:p>
    <w:p w14:paraId="590A06FE" w14:textId="77777777" w:rsidR="000C15E0" w:rsidRDefault="000C15E0" w:rsidP="000C15E0">
      <w:pPr>
        <w:jc w:val="both"/>
        <w:rPr>
          <w:rFonts w:ascii="Arial" w:hAnsi="Arial"/>
          <w:snapToGrid w:val="0"/>
        </w:rPr>
      </w:pPr>
    </w:p>
    <w:p w14:paraId="70BB1975" w14:textId="77777777" w:rsidR="007A4DFA" w:rsidRDefault="000C15E0" w:rsidP="0046236B">
      <w:pPr>
        <w:numPr>
          <w:ilvl w:val="0"/>
          <w:numId w:val="20"/>
        </w:numPr>
        <w:jc w:val="both"/>
        <w:rPr>
          <w:rFonts w:ascii="Arial" w:hAnsi="Arial"/>
          <w:snapToGrid w:val="0"/>
        </w:rPr>
      </w:pPr>
      <w:r>
        <w:rPr>
          <w:rFonts w:ascii="Arial" w:hAnsi="Arial"/>
          <w:snapToGrid w:val="0"/>
        </w:rPr>
        <w:t>Health and Safety Executive</w:t>
      </w:r>
    </w:p>
    <w:p w14:paraId="54CC9FE1" w14:textId="77777777" w:rsidR="000C15E0" w:rsidRDefault="000C15E0" w:rsidP="000C15E0">
      <w:pPr>
        <w:jc w:val="both"/>
        <w:rPr>
          <w:rFonts w:ascii="Arial" w:hAnsi="Arial"/>
          <w:snapToGrid w:val="0"/>
        </w:rPr>
      </w:pPr>
    </w:p>
    <w:p w14:paraId="491E56AD" w14:textId="77777777" w:rsidR="007A4DFA" w:rsidRDefault="000C15E0" w:rsidP="0046236B">
      <w:pPr>
        <w:numPr>
          <w:ilvl w:val="0"/>
          <w:numId w:val="20"/>
        </w:numPr>
        <w:jc w:val="both"/>
        <w:rPr>
          <w:rFonts w:ascii="Arial" w:hAnsi="Arial"/>
          <w:snapToGrid w:val="0"/>
        </w:rPr>
      </w:pPr>
      <w:r>
        <w:rPr>
          <w:rFonts w:ascii="Arial" w:hAnsi="Arial"/>
          <w:snapToGrid w:val="0"/>
        </w:rPr>
        <w:t>London Food Study Group</w:t>
      </w:r>
    </w:p>
    <w:p w14:paraId="2BEFFFD1" w14:textId="77777777" w:rsidR="00452BD1" w:rsidRDefault="00452BD1" w:rsidP="00452BD1">
      <w:pPr>
        <w:pStyle w:val="ListParagraph"/>
        <w:rPr>
          <w:rFonts w:ascii="Arial" w:hAnsi="Arial"/>
          <w:snapToGrid w:val="0"/>
        </w:rPr>
      </w:pPr>
    </w:p>
    <w:p w14:paraId="3135CE04" w14:textId="77777777" w:rsidR="00A154E1" w:rsidRDefault="00A154E1" w:rsidP="0046236B">
      <w:pPr>
        <w:numPr>
          <w:ilvl w:val="0"/>
          <w:numId w:val="20"/>
        </w:numPr>
        <w:jc w:val="both"/>
        <w:rPr>
          <w:rFonts w:ascii="Arial" w:hAnsi="Arial"/>
          <w:snapToGrid w:val="0"/>
        </w:rPr>
      </w:pPr>
      <w:r>
        <w:rPr>
          <w:rFonts w:ascii="Arial" w:hAnsi="Arial"/>
          <w:snapToGrid w:val="0"/>
        </w:rPr>
        <w:t>London Trading Standards</w:t>
      </w:r>
    </w:p>
    <w:p w14:paraId="782D482A" w14:textId="77777777" w:rsidR="000C15E0" w:rsidRDefault="000C15E0" w:rsidP="000C15E0">
      <w:pPr>
        <w:jc w:val="both"/>
        <w:rPr>
          <w:rFonts w:ascii="Arial" w:hAnsi="Arial"/>
          <w:snapToGrid w:val="0"/>
        </w:rPr>
      </w:pPr>
    </w:p>
    <w:p w14:paraId="7C3675DB" w14:textId="77777777" w:rsidR="007A4DFA" w:rsidRDefault="000C15E0" w:rsidP="0046236B">
      <w:pPr>
        <w:numPr>
          <w:ilvl w:val="0"/>
          <w:numId w:val="20"/>
        </w:numPr>
        <w:jc w:val="both"/>
        <w:rPr>
          <w:rFonts w:ascii="Arial" w:hAnsi="Arial"/>
          <w:snapToGrid w:val="0"/>
        </w:rPr>
      </w:pPr>
      <w:r>
        <w:rPr>
          <w:rFonts w:ascii="Arial" w:hAnsi="Arial"/>
          <w:snapToGrid w:val="0"/>
        </w:rPr>
        <w:t xml:space="preserve">Voluntary Sector and Consumer Organisations (North London Business Link) </w:t>
      </w:r>
    </w:p>
    <w:p w14:paraId="5054437A" w14:textId="77777777" w:rsidR="000C15E0" w:rsidRDefault="000C15E0" w:rsidP="000C15E0">
      <w:pPr>
        <w:jc w:val="both"/>
        <w:rPr>
          <w:rFonts w:ascii="Arial" w:hAnsi="Arial"/>
          <w:snapToGrid w:val="0"/>
        </w:rPr>
      </w:pPr>
    </w:p>
    <w:p w14:paraId="4BAD6EF8" w14:textId="77777777" w:rsidR="007A4DFA" w:rsidRDefault="000C15E0" w:rsidP="0046236B">
      <w:pPr>
        <w:numPr>
          <w:ilvl w:val="0"/>
          <w:numId w:val="20"/>
        </w:numPr>
        <w:jc w:val="both"/>
        <w:rPr>
          <w:rFonts w:ascii="Arial" w:hAnsi="Arial"/>
          <w:snapToGrid w:val="0"/>
        </w:rPr>
      </w:pPr>
      <w:r>
        <w:rPr>
          <w:rFonts w:ascii="Arial" w:hAnsi="Arial"/>
          <w:snapToGrid w:val="0"/>
        </w:rPr>
        <w:t>OFSTED</w:t>
      </w:r>
    </w:p>
    <w:p w14:paraId="5786FD27" w14:textId="77777777" w:rsidR="000C15E0" w:rsidRDefault="000C15E0" w:rsidP="000C15E0">
      <w:pPr>
        <w:jc w:val="both"/>
        <w:rPr>
          <w:rFonts w:ascii="Arial" w:hAnsi="Arial"/>
          <w:snapToGrid w:val="0"/>
        </w:rPr>
      </w:pPr>
    </w:p>
    <w:p w14:paraId="70AAB1EF" w14:textId="77777777" w:rsidR="007A4DFA" w:rsidRDefault="000C15E0" w:rsidP="0046236B">
      <w:pPr>
        <w:numPr>
          <w:ilvl w:val="0"/>
          <w:numId w:val="20"/>
        </w:numPr>
        <w:jc w:val="both"/>
        <w:rPr>
          <w:rFonts w:ascii="Arial" w:hAnsi="Arial"/>
          <w:snapToGrid w:val="0"/>
        </w:rPr>
      </w:pPr>
      <w:r>
        <w:rPr>
          <w:rFonts w:ascii="Arial" w:hAnsi="Arial"/>
          <w:snapToGrid w:val="0"/>
        </w:rPr>
        <w:t xml:space="preserve">Haringey Primary Care Trust &amp; </w:t>
      </w:r>
      <w:r w:rsidR="0015640D">
        <w:rPr>
          <w:rFonts w:ascii="Arial" w:hAnsi="Arial"/>
          <w:snapToGrid w:val="0"/>
        </w:rPr>
        <w:t xml:space="preserve">Public Health </w:t>
      </w:r>
      <w:r w:rsidR="009557D0">
        <w:rPr>
          <w:rFonts w:ascii="Arial" w:hAnsi="Arial"/>
          <w:snapToGrid w:val="0"/>
        </w:rPr>
        <w:t>England</w:t>
      </w:r>
      <w:r>
        <w:rPr>
          <w:rFonts w:ascii="Arial" w:hAnsi="Arial"/>
          <w:snapToGrid w:val="0"/>
        </w:rPr>
        <w:t xml:space="preserve"> (Environmental Forum for ID work</w:t>
      </w:r>
      <w:proofErr w:type="gramStart"/>
      <w:r w:rsidR="0015640D">
        <w:rPr>
          <w:rFonts w:ascii="Arial" w:hAnsi="Arial"/>
          <w:snapToGrid w:val="0"/>
        </w:rPr>
        <w:t>)</w:t>
      </w:r>
      <w:r>
        <w:rPr>
          <w:rFonts w:ascii="Arial" w:hAnsi="Arial"/>
          <w:snapToGrid w:val="0"/>
        </w:rPr>
        <w:t>;</w:t>
      </w:r>
      <w:proofErr w:type="gramEnd"/>
    </w:p>
    <w:p w14:paraId="5F7905D3" w14:textId="77777777" w:rsidR="000C15E0" w:rsidRDefault="000C15E0" w:rsidP="000C15E0">
      <w:pPr>
        <w:jc w:val="both"/>
        <w:rPr>
          <w:rFonts w:ascii="Arial" w:hAnsi="Arial"/>
          <w:snapToGrid w:val="0"/>
        </w:rPr>
      </w:pPr>
    </w:p>
    <w:p w14:paraId="40E14DFD" w14:textId="2483C992" w:rsidR="007A4DFA" w:rsidRDefault="000C15E0" w:rsidP="0046236B">
      <w:pPr>
        <w:numPr>
          <w:ilvl w:val="0"/>
          <w:numId w:val="20"/>
        </w:numPr>
        <w:jc w:val="both"/>
        <w:rPr>
          <w:rFonts w:ascii="Arial" w:hAnsi="Arial"/>
          <w:snapToGrid w:val="0"/>
        </w:rPr>
      </w:pPr>
      <w:r>
        <w:rPr>
          <w:rFonts w:ascii="Arial" w:hAnsi="Arial"/>
          <w:snapToGrid w:val="0"/>
        </w:rPr>
        <w:t>Joint initiatives with other Haringey Services such Trading Standards and Licensin</w:t>
      </w:r>
      <w:r w:rsidR="009028F9">
        <w:rPr>
          <w:rFonts w:ascii="Arial" w:hAnsi="Arial"/>
          <w:snapToGrid w:val="0"/>
        </w:rPr>
        <w:t xml:space="preserve">g, Waste Management, </w:t>
      </w:r>
      <w:r w:rsidR="00524E93">
        <w:rPr>
          <w:rFonts w:ascii="Arial" w:hAnsi="Arial"/>
          <w:snapToGrid w:val="0"/>
        </w:rPr>
        <w:t>Planning.</w:t>
      </w:r>
    </w:p>
    <w:p w14:paraId="1E79B0B0" w14:textId="77777777" w:rsidR="000C15E0" w:rsidRDefault="000C15E0" w:rsidP="000C15E0">
      <w:pPr>
        <w:jc w:val="both"/>
        <w:rPr>
          <w:rFonts w:ascii="Arial" w:hAnsi="Arial"/>
          <w:snapToGrid w:val="0"/>
        </w:rPr>
      </w:pPr>
    </w:p>
    <w:p w14:paraId="3D7C183E" w14:textId="77777777" w:rsidR="007A4DFA" w:rsidRDefault="000C15E0" w:rsidP="0046236B">
      <w:pPr>
        <w:numPr>
          <w:ilvl w:val="0"/>
          <w:numId w:val="20"/>
        </w:numPr>
        <w:jc w:val="both"/>
        <w:rPr>
          <w:rFonts w:ascii="Arial" w:hAnsi="Arial"/>
          <w:snapToGrid w:val="0"/>
        </w:rPr>
      </w:pPr>
      <w:r>
        <w:rPr>
          <w:rFonts w:ascii="Arial" w:hAnsi="Arial"/>
          <w:snapToGrid w:val="0"/>
        </w:rPr>
        <w:t>Port Health Authorities</w:t>
      </w:r>
    </w:p>
    <w:p w14:paraId="5CBAE73A" w14:textId="77777777" w:rsidR="0015640D" w:rsidRDefault="0015640D" w:rsidP="0015640D">
      <w:pPr>
        <w:pStyle w:val="ListParagraph"/>
        <w:rPr>
          <w:rFonts w:ascii="Arial" w:hAnsi="Arial"/>
          <w:snapToGrid w:val="0"/>
        </w:rPr>
      </w:pPr>
    </w:p>
    <w:p w14:paraId="09457AB5" w14:textId="77777777" w:rsidR="0015640D" w:rsidRDefault="0015640D" w:rsidP="0015640D">
      <w:pPr>
        <w:ind w:left="720"/>
        <w:jc w:val="both"/>
        <w:rPr>
          <w:rFonts w:ascii="Arial" w:hAnsi="Arial"/>
          <w:snapToGrid w:val="0"/>
        </w:rPr>
      </w:pPr>
    </w:p>
    <w:p w14:paraId="4981350A" w14:textId="77777777" w:rsidR="000C15E0" w:rsidRPr="00453241" w:rsidRDefault="000C15E0" w:rsidP="009F4A97">
      <w:pPr>
        <w:pStyle w:val="Heading1"/>
      </w:pPr>
      <w:bookmarkStart w:id="61" w:name="_Toc273104981"/>
      <w:bookmarkStart w:id="62" w:name="_Toc521603622"/>
      <w:r w:rsidRPr="00453241">
        <w:t>PROMOTION</w:t>
      </w:r>
      <w:bookmarkEnd w:id="61"/>
      <w:bookmarkEnd w:id="62"/>
    </w:p>
    <w:p w14:paraId="7CDC9ED0" w14:textId="77777777" w:rsidR="000C15E0" w:rsidRDefault="000C15E0" w:rsidP="000C15E0">
      <w:pPr>
        <w:jc w:val="both"/>
        <w:rPr>
          <w:rFonts w:ascii="Arial" w:hAnsi="Arial"/>
          <w:snapToGrid w:val="0"/>
        </w:rPr>
      </w:pPr>
    </w:p>
    <w:p w14:paraId="36C59E21" w14:textId="77777777" w:rsidR="000C15E0" w:rsidRDefault="000C15E0" w:rsidP="000C15E0">
      <w:pPr>
        <w:jc w:val="both"/>
        <w:rPr>
          <w:rFonts w:ascii="Arial" w:hAnsi="Arial"/>
          <w:snapToGrid w:val="0"/>
        </w:rPr>
      </w:pPr>
      <w:r>
        <w:rPr>
          <w:rFonts w:ascii="Arial" w:hAnsi="Arial"/>
          <w:snapToGrid w:val="0"/>
        </w:rPr>
        <w:t xml:space="preserve">The Service promotes awareness within the food </w:t>
      </w:r>
      <w:r w:rsidR="003705B4">
        <w:rPr>
          <w:rFonts w:ascii="Arial" w:hAnsi="Arial"/>
          <w:snapToGrid w:val="0"/>
        </w:rPr>
        <w:t xml:space="preserve">and feed </w:t>
      </w:r>
      <w:r>
        <w:rPr>
          <w:rFonts w:ascii="Arial" w:hAnsi="Arial"/>
          <w:snapToGrid w:val="0"/>
        </w:rPr>
        <w:t xml:space="preserve">trade and the local population via a targeted education/information program: </w:t>
      </w:r>
    </w:p>
    <w:p w14:paraId="56502889" w14:textId="77777777" w:rsidR="000C15E0" w:rsidRDefault="000C15E0" w:rsidP="000C15E0">
      <w:pPr>
        <w:ind w:left="360"/>
        <w:jc w:val="both"/>
        <w:rPr>
          <w:rFonts w:ascii="Arial" w:hAnsi="Arial"/>
          <w:snapToGrid w:val="0"/>
        </w:rPr>
      </w:pPr>
    </w:p>
    <w:p w14:paraId="5C2FF3B9" w14:textId="77777777" w:rsidR="007A4DFA" w:rsidRPr="00B1085F" w:rsidRDefault="00322529"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 xml:space="preserve">FSA Food Hygiene Rating Scheme </w:t>
      </w:r>
      <w:r w:rsidR="00B1085F">
        <w:rPr>
          <w:rFonts w:ascii="Arial" w:hAnsi="Arial"/>
          <w:snapToGrid w:val="0"/>
          <w:sz w:val="24"/>
          <w:szCs w:val="24"/>
        </w:rPr>
        <w:t>(See Appendix 3)</w:t>
      </w:r>
    </w:p>
    <w:p w14:paraId="36A5E5E3" w14:textId="77777777" w:rsidR="0015640D" w:rsidRPr="00B1085F" w:rsidRDefault="0015640D" w:rsidP="00EC7E8C">
      <w:pPr>
        <w:ind w:left="720"/>
        <w:jc w:val="both"/>
        <w:rPr>
          <w:rFonts w:ascii="Arial" w:hAnsi="Arial"/>
          <w:snapToGrid w:val="0"/>
        </w:rPr>
      </w:pPr>
    </w:p>
    <w:p w14:paraId="1570FB9A" w14:textId="77777777" w:rsidR="007A4DFA" w:rsidRPr="00B1085F" w:rsidRDefault="00322529"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 xml:space="preserve">Internal Food Hygiene Courses </w:t>
      </w:r>
      <w:r w:rsidR="003C73B9">
        <w:rPr>
          <w:rFonts w:ascii="Arial" w:hAnsi="Arial"/>
          <w:snapToGrid w:val="0"/>
          <w:sz w:val="24"/>
          <w:szCs w:val="24"/>
        </w:rPr>
        <w:t>– minimum 4</w:t>
      </w:r>
      <w:r w:rsidR="003705B4" w:rsidRPr="00B1085F">
        <w:rPr>
          <w:rFonts w:ascii="Arial" w:hAnsi="Arial"/>
          <w:snapToGrid w:val="0"/>
          <w:sz w:val="24"/>
          <w:szCs w:val="24"/>
        </w:rPr>
        <w:t xml:space="preserve"> per year</w:t>
      </w:r>
    </w:p>
    <w:p w14:paraId="2A70F706" w14:textId="77777777" w:rsidR="000C15E0" w:rsidRPr="00B1085F" w:rsidRDefault="000C15E0" w:rsidP="00EC7E8C">
      <w:pPr>
        <w:ind w:left="360"/>
        <w:jc w:val="both"/>
        <w:rPr>
          <w:rFonts w:ascii="Arial" w:hAnsi="Arial"/>
          <w:snapToGrid w:val="0"/>
        </w:rPr>
      </w:pPr>
    </w:p>
    <w:p w14:paraId="4AC15DDF" w14:textId="6ED8B310" w:rsidR="007A4DFA" w:rsidRPr="00B1085F" w:rsidRDefault="00322529"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 xml:space="preserve">Local and National media including Council </w:t>
      </w:r>
      <w:r w:rsidR="00524E93" w:rsidRPr="00B1085F">
        <w:rPr>
          <w:rFonts w:ascii="Arial" w:hAnsi="Arial"/>
          <w:snapToGrid w:val="0"/>
          <w:sz w:val="24"/>
          <w:szCs w:val="24"/>
        </w:rPr>
        <w:t>magazines.</w:t>
      </w:r>
    </w:p>
    <w:p w14:paraId="773B12CB" w14:textId="77777777" w:rsidR="000C15E0" w:rsidRPr="00B1085F" w:rsidRDefault="000C15E0" w:rsidP="00EC7E8C">
      <w:pPr>
        <w:jc w:val="both"/>
        <w:rPr>
          <w:rFonts w:ascii="Arial" w:hAnsi="Arial"/>
          <w:snapToGrid w:val="0"/>
        </w:rPr>
      </w:pPr>
    </w:p>
    <w:p w14:paraId="304CED55" w14:textId="0A5A6287" w:rsidR="007A4DFA" w:rsidRPr="00B1085F" w:rsidRDefault="00DE57E3"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A</w:t>
      </w:r>
      <w:r w:rsidR="00322529" w:rsidRPr="00B1085F">
        <w:rPr>
          <w:rFonts w:ascii="Arial" w:hAnsi="Arial"/>
          <w:snapToGrid w:val="0"/>
          <w:sz w:val="24"/>
          <w:szCs w:val="24"/>
        </w:rPr>
        <w:t>dvisory leaflets</w:t>
      </w:r>
      <w:r w:rsidR="00C6046A" w:rsidRPr="00B1085F">
        <w:rPr>
          <w:rFonts w:ascii="Arial" w:hAnsi="Arial"/>
          <w:snapToGrid w:val="0"/>
          <w:sz w:val="24"/>
          <w:szCs w:val="24"/>
        </w:rPr>
        <w:t xml:space="preserve"> available</w:t>
      </w:r>
      <w:r w:rsidR="00322529" w:rsidRPr="00B1085F">
        <w:rPr>
          <w:rFonts w:ascii="Arial" w:hAnsi="Arial"/>
          <w:snapToGrid w:val="0"/>
          <w:sz w:val="24"/>
          <w:szCs w:val="24"/>
        </w:rPr>
        <w:t xml:space="preserve"> in English and other local community </w:t>
      </w:r>
      <w:r w:rsidR="00524E93" w:rsidRPr="00B1085F">
        <w:rPr>
          <w:rFonts w:ascii="Arial" w:hAnsi="Arial"/>
          <w:snapToGrid w:val="0"/>
          <w:sz w:val="24"/>
          <w:szCs w:val="24"/>
        </w:rPr>
        <w:t>languages.</w:t>
      </w:r>
    </w:p>
    <w:p w14:paraId="1239ABD3" w14:textId="77777777" w:rsidR="000C15E0" w:rsidRPr="00B1085F" w:rsidRDefault="000C15E0" w:rsidP="00EC7E8C">
      <w:pPr>
        <w:jc w:val="both"/>
        <w:rPr>
          <w:rFonts w:ascii="Arial" w:hAnsi="Arial"/>
          <w:snapToGrid w:val="0"/>
        </w:rPr>
      </w:pPr>
    </w:p>
    <w:p w14:paraId="49817E3E" w14:textId="77777777" w:rsidR="007A4DFA" w:rsidRPr="00B1085F" w:rsidRDefault="00322529"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Talks and presentations in local community centres; schools; fairs; government organisations; and other organisations.</w:t>
      </w:r>
    </w:p>
    <w:p w14:paraId="07D4DA08" w14:textId="77777777" w:rsidR="000C15E0" w:rsidRPr="00B1085F" w:rsidRDefault="000C15E0" w:rsidP="00EC7E8C">
      <w:pPr>
        <w:jc w:val="both"/>
        <w:rPr>
          <w:rFonts w:ascii="Arial" w:hAnsi="Arial"/>
          <w:snapToGrid w:val="0"/>
        </w:rPr>
      </w:pPr>
    </w:p>
    <w:p w14:paraId="0BBD1FA7" w14:textId="77777777" w:rsidR="007A4DFA" w:rsidRPr="00B1085F" w:rsidRDefault="00322529"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Promotion via the council’s website</w:t>
      </w:r>
    </w:p>
    <w:p w14:paraId="71740CBA" w14:textId="77777777" w:rsidR="000C15E0" w:rsidRPr="00B1085F" w:rsidRDefault="000C15E0" w:rsidP="00EC7E8C">
      <w:pPr>
        <w:jc w:val="both"/>
        <w:rPr>
          <w:rFonts w:ascii="Arial" w:hAnsi="Arial"/>
          <w:snapToGrid w:val="0"/>
        </w:rPr>
      </w:pPr>
    </w:p>
    <w:p w14:paraId="0C192B38" w14:textId="77777777" w:rsidR="007A4DFA" w:rsidRPr="00BF766B" w:rsidRDefault="00322529" w:rsidP="0046236B">
      <w:pPr>
        <w:pStyle w:val="ListParagraph"/>
        <w:numPr>
          <w:ilvl w:val="0"/>
          <w:numId w:val="21"/>
        </w:numPr>
        <w:jc w:val="both"/>
        <w:rPr>
          <w:rFonts w:ascii="Arial" w:hAnsi="Arial"/>
          <w:snapToGrid w:val="0"/>
          <w:sz w:val="24"/>
          <w:szCs w:val="24"/>
        </w:rPr>
      </w:pPr>
      <w:r w:rsidRPr="00B1085F">
        <w:rPr>
          <w:rFonts w:ascii="Arial" w:hAnsi="Arial"/>
          <w:snapToGrid w:val="0"/>
          <w:sz w:val="24"/>
          <w:szCs w:val="24"/>
        </w:rPr>
        <w:t xml:space="preserve">Participation in the </w:t>
      </w:r>
      <w:r w:rsidR="003C73B9" w:rsidRPr="00B1085F">
        <w:rPr>
          <w:rFonts w:ascii="Arial" w:hAnsi="Arial"/>
          <w:b/>
          <w:snapToGrid w:val="0"/>
          <w:sz w:val="24"/>
          <w:szCs w:val="24"/>
        </w:rPr>
        <w:t>FSA ‘</w:t>
      </w:r>
      <w:r w:rsidR="009028F9" w:rsidRPr="00B1085F">
        <w:rPr>
          <w:rFonts w:ascii="Arial" w:hAnsi="Arial"/>
          <w:snapToGrid w:val="0"/>
          <w:sz w:val="24"/>
          <w:szCs w:val="24"/>
        </w:rPr>
        <w:t xml:space="preserve">National </w:t>
      </w:r>
      <w:r w:rsidRPr="00B1085F">
        <w:rPr>
          <w:rFonts w:ascii="Arial" w:hAnsi="Arial"/>
          <w:snapToGrid w:val="0"/>
          <w:sz w:val="24"/>
          <w:szCs w:val="24"/>
        </w:rPr>
        <w:t>Food Safety Week</w:t>
      </w:r>
      <w:proofErr w:type="gramStart"/>
      <w:r w:rsidRPr="00B1085F">
        <w:rPr>
          <w:rFonts w:ascii="Arial" w:hAnsi="Arial"/>
          <w:snapToGrid w:val="0"/>
          <w:sz w:val="24"/>
          <w:szCs w:val="24"/>
        </w:rPr>
        <w:t>';</w:t>
      </w:r>
      <w:proofErr w:type="gramEnd"/>
      <w:r w:rsidRPr="00322529">
        <w:rPr>
          <w:rFonts w:ascii="Arial" w:hAnsi="Arial"/>
          <w:snapToGrid w:val="0"/>
          <w:sz w:val="24"/>
          <w:szCs w:val="24"/>
        </w:rPr>
        <w:tab/>
      </w:r>
    </w:p>
    <w:p w14:paraId="3C9BA955" w14:textId="77777777" w:rsidR="000C15E0" w:rsidRPr="00BF766B" w:rsidRDefault="000C15E0" w:rsidP="00EC7E8C">
      <w:pPr>
        <w:jc w:val="both"/>
        <w:rPr>
          <w:rFonts w:ascii="Arial" w:hAnsi="Arial"/>
          <w:snapToGrid w:val="0"/>
        </w:rPr>
      </w:pPr>
    </w:p>
    <w:p w14:paraId="3ABBFF3D" w14:textId="77777777" w:rsidR="007A4DFA" w:rsidRDefault="00322529" w:rsidP="0046236B">
      <w:pPr>
        <w:pStyle w:val="ListParagraph"/>
        <w:numPr>
          <w:ilvl w:val="0"/>
          <w:numId w:val="21"/>
        </w:numPr>
        <w:jc w:val="both"/>
        <w:rPr>
          <w:rFonts w:ascii="Arial" w:hAnsi="Arial"/>
          <w:snapToGrid w:val="0"/>
          <w:sz w:val="24"/>
          <w:szCs w:val="24"/>
        </w:rPr>
      </w:pPr>
      <w:r w:rsidRPr="00322529">
        <w:rPr>
          <w:rFonts w:ascii="Arial" w:hAnsi="Arial"/>
          <w:snapToGrid w:val="0"/>
          <w:sz w:val="24"/>
          <w:szCs w:val="24"/>
        </w:rPr>
        <w:lastRenderedPageBreak/>
        <w:t>Additional advice is provided for consumers around seasonal food safety matters e.g. Christmas Cooking and barbeques.</w:t>
      </w:r>
    </w:p>
    <w:p w14:paraId="593BAD70" w14:textId="77777777" w:rsidR="009028F9" w:rsidRPr="009028F9" w:rsidRDefault="009028F9" w:rsidP="009028F9">
      <w:pPr>
        <w:pStyle w:val="ListParagraph"/>
        <w:rPr>
          <w:rFonts w:ascii="Arial" w:hAnsi="Arial"/>
          <w:snapToGrid w:val="0"/>
          <w:sz w:val="24"/>
          <w:szCs w:val="24"/>
        </w:rPr>
      </w:pPr>
    </w:p>
    <w:p w14:paraId="61797934" w14:textId="4882964E" w:rsidR="007A4DFA" w:rsidRPr="00BF766B" w:rsidRDefault="00322529" w:rsidP="0046236B">
      <w:pPr>
        <w:pStyle w:val="ListParagraph"/>
        <w:numPr>
          <w:ilvl w:val="0"/>
          <w:numId w:val="21"/>
        </w:numPr>
        <w:jc w:val="both"/>
        <w:rPr>
          <w:rFonts w:ascii="Arial" w:hAnsi="Arial"/>
          <w:snapToGrid w:val="0"/>
          <w:sz w:val="24"/>
          <w:szCs w:val="24"/>
        </w:rPr>
      </w:pPr>
      <w:r w:rsidRPr="00322529">
        <w:rPr>
          <w:rFonts w:ascii="Arial" w:hAnsi="Arial"/>
          <w:snapToGrid w:val="0"/>
          <w:sz w:val="24"/>
          <w:szCs w:val="24"/>
        </w:rPr>
        <w:t xml:space="preserve">Action following Food Alerts and Food Incidents – </w:t>
      </w:r>
      <w:r w:rsidR="00524E93" w:rsidRPr="00322529">
        <w:rPr>
          <w:rFonts w:ascii="Arial" w:hAnsi="Arial"/>
          <w:snapToGrid w:val="0"/>
          <w:sz w:val="24"/>
          <w:szCs w:val="24"/>
        </w:rPr>
        <w:t>e.g.</w:t>
      </w:r>
      <w:r w:rsidRPr="00322529">
        <w:rPr>
          <w:rFonts w:ascii="Arial" w:hAnsi="Arial"/>
          <w:snapToGrid w:val="0"/>
          <w:sz w:val="24"/>
          <w:szCs w:val="24"/>
        </w:rPr>
        <w:t xml:space="preserve"> mail shots, visits, local press release.</w:t>
      </w:r>
    </w:p>
    <w:p w14:paraId="0C2B9FBA" w14:textId="77777777" w:rsidR="000C15E0" w:rsidRPr="00BF766B" w:rsidRDefault="000C15E0" w:rsidP="00EC7E8C">
      <w:pPr>
        <w:jc w:val="both"/>
        <w:rPr>
          <w:rFonts w:ascii="Arial" w:hAnsi="Arial"/>
          <w:snapToGrid w:val="0"/>
        </w:rPr>
      </w:pPr>
    </w:p>
    <w:p w14:paraId="009B6243" w14:textId="54CD1031" w:rsidR="007A4DFA" w:rsidRPr="00BF766B" w:rsidRDefault="00322529" w:rsidP="0046236B">
      <w:pPr>
        <w:pStyle w:val="ListParagraph"/>
        <w:numPr>
          <w:ilvl w:val="0"/>
          <w:numId w:val="21"/>
        </w:numPr>
        <w:jc w:val="both"/>
        <w:rPr>
          <w:rFonts w:ascii="Arial" w:hAnsi="Arial"/>
          <w:snapToGrid w:val="0"/>
          <w:sz w:val="24"/>
          <w:szCs w:val="24"/>
        </w:rPr>
      </w:pPr>
      <w:r w:rsidRPr="00322529">
        <w:rPr>
          <w:rFonts w:ascii="Arial" w:hAnsi="Arial"/>
          <w:snapToGrid w:val="0"/>
          <w:sz w:val="24"/>
          <w:szCs w:val="24"/>
        </w:rPr>
        <w:t xml:space="preserve">Area based operations – focussed </w:t>
      </w:r>
      <w:r w:rsidR="00524E93" w:rsidRPr="00322529">
        <w:rPr>
          <w:rFonts w:ascii="Arial" w:hAnsi="Arial"/>
          <w:snapToGrid w:val="0"/>
          <w:sz w:val="24"/>
          <w:szCs w:val="24"/>
        </w:rPr>
        <w:t>activities.</w:t>
      </w:r>
    </w:p>
    <w:p w14:paraId="641566F3" w14:textId="77777777" w:rsidR="000C15E0" w:rsidRPr="00BF766B" w:rsidRDefault="000C15E0" w:rsidP="00EC7E8C">
      <w:pPr>
        <w:jc w:val="both"/>
        <w:rPr>
          <w:rFonts w:ascii="Arial" w:hAnsi="Arial"/>
          <w:b/>
          <w:snapToGrid w:val="0"/>
        </w:rPr>
      </w:pPr>
    </w:p>
    <w:p w14:paraId="241B647A" w14:textId="77777777" w:rsidR="006B5442" w:rsidRDefault="006B5442" w:rsidP="000C15E0">
      <w:pPr>
        <w:jc w:val="both"/>
        <w:rPr>
          <w:rFonts w:ascii="Arial" w:hAnsi="Arial"/>
          <w:b/>
          <w:snapToGrid w:val="0"/>
          <w:sz w:val="32"/>
          <w:szCs w:val="32"/>
        </w:rPr>
      </w:pPr>
    </w:p>
    <w:p w14:paraId="49EA6659" w14:textId="77777777" w:rsidR="000C15E0" w:rsidRPr="00453241" w:rsidRDefault="000C15E0" w:rsidP="009F4A97">
      <w:pPr>
        <w:pStyle w:val="Heading1"/>
      </w:pPr>
      <w:bookmarkStart w:id="63" w:name="_Toc273104982"/>
      <w:bookmarkStart w:id="64" w:name="_Toc521603623"/>
      <w:r w:rsidRPr="00453241">
        <w:t>RESOURCES</w:t>
      </w:r>
      <w:bookmarkEnd w:id="63"/>
      <w:r w:rsidR="00EB5D57" w:rsidRPr="00453241">
        <w:t xml:space="preserve"> – Commercial Environmental Health</w:t>
      </w:r>
      <w:bookmarkEnd w:id="64"/>
      <w:r w:rsidR="00EB5D57" w:rsidRPr="00453241">
        <w:t xml:space="preserve"> </w:t>
      </w:r>
    </w:p>
    <w:p w14:paraId="40654FDB" w14:textId="77777777" w:rsidR="000C15E0" w:rsidRDefault="000C15E0" w:rsidP="00EB5D57">
      <w:pPr>
        <w:jc w:val="both"/>
        <w:rPr>
          <w:rFonts w:ascii="Arial" w:hAnsi="Arial" w:cs="Arial"/>
          <w:b/>
          <w:sz w:val="28"/>
        </w:rPr>
      </w:pPr>
    </w:p>
    <w:tbl>
      <w:tblPr>
        <w:tblW w:w="0" w:type="auto"/>
        <w:tblInd w:w="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42"/>
        <w:gridCol w:w="4860"/>
      </w:tblGrid>
      <w:tr w:rsidR="00D14504" w:rsidRPr="00B95395" w14:paraId="06C64FB5" w14:textId="77777777" w:rsidTr="009028F9">
        <w:tc>
          <w:tcPr>
            <w:tcW w:w="3942" w:type="dxa"/>
            <w:tcMar>
              <w:top w:w="0" w:type="dxa"/>
              <w:left w:w="108" w:type="dxa"/>
              <w:bottom w:w="0" w:type="dxa"/>
              <w:right w:w="108" w:type="dxa"/>
            </w:tcMar>
            <w:hideMark/>
          </w:tcPr>
          <w:p w14:paraId="09B55124" w14:textId="59F30A2E" w:rsidR="00D14504" w:rsidRPr="00AF111A" w:rsidRDefault="00181DBC" w:rsidP="00D14504">
            <w:pPr>
              <w:spacing w:before="120"/>
              <w:jc w:val="both"/>
              <w:rPr>
                <w:rFonts w:ascii="Arial" w:hAnsi="Arial" w:cs="Arial"/>
                <w:b/>
                <w:bCs/>
                <w:snapToGrid w:val="0"/>
                <w:lang w:eastAsia="en-GB"/>
              </w:rPr>
            </w:pPr>
            <w:r w:rsidRPr="00181DBC">
              <w:rPr>
                <w:rFonts w:ascii="Arial" w:hAnsi="Arial" w:cs="Arial"/>
                <w:b/>
                <w:bCs/>
                <w:snapToGrid w:val="0"/>
                <w:lang w:eastAsia="en-GB"/>
              </w:rPr>
              <w:t xml:space="preserve">BUDGET </w:t>
            </w:r>
            <w:r w:rsidR="00524E93" w:rsidRPr="00181DBC">
              <w:rPr>
                <w:rFonts w:ascii="Arial" w:hAnsi="Arial" w:cs="Arial"/>
                <w:b/>
                <w:bCs/>
                <w:snapToGrid w:val="0"/>
                <w:lang w:eastAsia="en-GB"/>
              </w:rPr>
              <w:t>- FOOD</w:t>
            </w:r>
            <w:r w:rsidRPr="00181DBC">
              <w:rPr>
                <w:rFonts w:ascii="Arial" w:hAnsi="Arial" w:cs="Arial"/>
                <w:b/>
                <w:bCs/>
                <w:snapToGrid w:val="0"/>
                <w:lang w:eastAsia="en-GB"/>
              </w:rPr>
              <w:t xml:space="preserve"> SAFETY</w:t>
            </w:r>
          </w:p>
        </w:tc>
        <w:tc>
          <w:tcPr>
            <w:tcW w:w="4860" w:type="dxa"/>
            <w:tcMar>
              <w:top w:w="0" w:type="dxa"/>
              <w:left w:w="108" w:type="dxa"/>
              <w:bottom w:w="0" w:type="dxa"/>
              <w:right w:w="108" w:type="dxa"/>
            </w:tcMar>
            <w:hideMark/>
          </w:tcPr>
          <w:p w14:paraId="0BF6779F" w14:textId="72A2D962" w:rsidR="00D14504" w:rsidRPr="00AF111A" w:rsidRDefault="00F618CA" w:rsidP="00D14504">
            <w:pPr>
              <w:jc w:val="center"/>
              <w:rPr>
                <w:rFonts w:ascii="Arial" w:hAnsi="Arial" w:cs="Arial"/>
                <w:b/>
                <w:bCs/>
                <w:snapToGrid w:val="0"/>
                <w:lang w:eastAsia="en-GB"/>
              </w:rPr>
            </w:pPr>
            <w:r>
              <w:rPr>
                <w:rFonts w:ascii="Arial" w:hAnsi="Arial" w:cs="Arial"/>
                <w:b/>
                <w:bCs/>
                <w:snapToGrid w:val="0"/>
                <w:lang w:eastAsia="en-GB"/>
              </w:rPr>
              <w:t>2020-21</w:t>
            </w:r>
          </w:p>
          <w:p w14:paraId="0957C251" w14:textId="77777777" w:rsidR="00D14504" w:rsidRPr="00AF111A" w:rsidRDefault="00181DBC" w:rsidP="00D14504">
            <w:pPr>
              <w:jc w:val="center"/>
              <w:rPr>
                <w:rFonts w:ascii="Arial" w:hAnsi="Arial" w:cs="Arial"/>
                <w:snapToGrid w:val="0"/>
                <w:lang w:eastAsia="en-GB"/>
              </w:rPr>
            </w:pPr>
            <w:r w:rsidRPr="00181DBC">
              <w:rPr>
                <w:rFonts w:ascii="Arial" w:hAnsi="Arial" w:cs="Arial"/>
                <w:b/>
                <w:bCs/>
                <w:snapToGrid w:val="0"/>
                <w:lang w:eastAsia="en-GB"/>
              </w:rPr>
              <w:t>£</w:t>
            </w:r>
          </w:p>
        </w:tc>
      </w:tr>
      <w:tr w:rsidR="0032080A" w:rsidRPr="00B95395" w14:paraId="16F1F1C7" w14:textId="77777777" w:rsidTr="009028F9">
        <w:tc>
          <w:tcPr>
            <w:tcW w:w="3942" w:type="dxa"/>
            <w:tcMar>
              <w:top w:w="0" w:type="dxa"/>
              <w:left w:w="108" w:type="dxa"/>
              <w:bottom w:w="0" w:type="dxa"/>
              <w:right w:w="108" w:type="dxa"/>
            </w:tcMar>
          </w:tcPr>
          <w:p w14:paraId="00EC81AA" w14:textId="77777777" w:rsidR="0032080A" w:rsidRPr="00AF111A" w:rsidRDefault="0032080A" w:rsidP="0032080A">
            <w:pPr>
              <w:jc w:val="both"/>
              <w:rPr>
                <w:rFonts w:ascii="Arial" w:hAnsi="Arial" w:cs="Arial"/>
                <w:snapToGrid w:val="0"/>
                <w:lang w:eastAsia="en-GB"/>
              </w:rPr>
            </w:pPr>
          </w:p>
          <w:p w14:paraId="0C36FEFF" w14:textId="6C07A324" w:rsidR="0032080A" w:rsidRPr="00AF111A" w:rsidRDefault="0032080A" w:rsidP="0032080A">
            <w:pPr>
              <w:jc w:val="both"/>
              <w:rPr>
                <w:rFonts w:ascii="Arial" w:hAnsi="Arial" w:cs="Arial"/>
                <w:snapToGrid w:val="0"/>
                <w:lang w:eastAsia="en-GB"/>
              </w:rPr>
            </w:pPr>
            <w:r w:rsidRPr="00181DBC">
              <w:rPr>
                <w:rFonts w:ascii="Arial" w:hAnsi="Arial" w:cs="Arial"/>
                <w:snapToGrid w:val="0"/>
                <w:lang w:eastAsia="en-GB"/>
              </w:rPr>
              <w:t>Staffing (</w:t>
            </w:r>
            <w:proofErr w:type="spellStart"/>
            <w:r w:rsidRPr="00181DBC">
              <w:rPr>
                <w:rFonts w:ascii="Arial" w:hAnsi="Arial" w:cs="Arial"/>
                <w:snapToGrid w:val="0"/>
                <w:lang w:eastAsia="en-GB"/>
              </w:rPr>
              <w:t>inc</w:t>
            </w:r>
            <w:proofErr w:type="spellEnd"/>
            <w:r w:rsidRPr="00181DBC">
              <w:rPr>
                <w:rFonts w:ascii="Arial" w:hAnsi="Arial" w:cs="Arial"/>
                <w:snapToGrid w:val="0"/>
                <w:lang w:eastAsia="en-GB"/>
              </w:rPr>
              <w:t xml:space="preserve"> on-costs for pension, NI contributions </w:t>
            </w:r>
            <w:r>
              <w:rPr>
                <w:rFonts w:ascii="Arial" w:hAnsi="Arial" w:cs="Arial"/>
                <w:snapToGrid w:val="0"/>
                <w:lang w:eastAsia="en-GB"/>
              </w:rPr>
              <w:t>and £4,000 for contractors)</w:t>
            </w:r>
          </w:p>
          <w:p w14:paraId="34E144DF" w14:textId="77777777" w:rsidR="0032080A" w:rsidRPr="00AF111A" w:rsidRDefault="0032080A" w:rsidP="0032080A">
            <w:pPr>
              <w:jc w:val="both"/>
              <w:rPr>
                <w:rFonts w:ascii="Arial" w:hAnsi="Arial" w:cs="Arial"/>
                <w:snapToGrid w:val="0"/>
                <w:lang w:eastAsia="en-GB"/>
              </w:rPr>
            </w:pPr>
          </w:p>
        </w:tc>
        <w:tc>
          <w:tcPr>
            <w:tcW w:w="4860" w:type="dxa"/>
            <w:tcMar>
              <w:top w:w="0" w:type="dxa"/>
              <w:left w:w="108" w:type="dxa"/>
              <w:bottom w:w="0" w:type="dxa"/>
              <w:right w:w="108" w:type="dxa"/>
            </w:tcMar>
          </w:tcPr>
          <w:p w14:paraId="1653C85E" w14:textId="77777777" w:rsidR="0032080A" w:rsidRDefault="0032080A" w:rsidP="0032080A">
            <w:pPr>
              <w:jc w:val="center"/>
              <w:rPr>
                <w:rFonts w:ascii="Arial" w:hAnsi="Arial" w:cs="Arial"/>
                <w:snapToGrid w:val="0"/>
                <w:lang w:eastAsia="en-GB"/>
              </w:rPr>
            </w:pPr>
          </w:p>
          <w:p w14:paraId="00DC1A84" w14:textId="2EAB4F29" w:rsidR="0032080A" w:rsidRPr="00AF111A" w:rsidRDefault="0032080A" w:rsidP="0032080A">
            <w:pPr>
              <w:jc w:val="center"/>
              <w:rPr>
                <w:rFonts w:ascii="Arial" w:hAnsi="Arial" w:cs="Arial"/>
                <w:snapToGrid w:val="0"/>
                <w:lang w:eastAsia="en-GB"/>
              </w:rPr>
            </w:pPr>
            <w:r>
              <w:rPr>
                <w:rFonts w:ascii="Arial" w:hAnsi="Arial" w:cs="Arial"/>
                <w:snapToGrid w:val="0"/>
                <w:lang w:eastAsia="en-GB"/>
              </w:rPr>
              <w:t>£</w:t>
            </w:r>
            <w:r w:rsidR="00474B98">
              <w:rPr>
                <w:rFonts w:ascii="Arial" w:hAnsi="Arial" w:cs="Arial"/>
                <w:snapToGrid w:val="0"/>
                <w:lang w:eastAsia="en-GB"/>
              </w:rPr>
              <w:t>270339.65</w:t>
            </w:r>
          </w:p>
        </w:tc>
      </w:tr>
      <w:tr w:rsidR="0032080A" w:rsidRPr="00B95395" w14:paraId="6D06007B" w14:textId="77777777" w:rsidTr="009028F9">
        <w:tc>
          <w:tcPr>
            <w:tcW w:w="3942" w:type="dxa"/>
            <w:tcMar>
              <w:top w:w="0" w:type="dxa"/>
              <w:left w:w="108" w:type="dxa"/>
              <w:bottom w:w="0" w:type="dxa"/>
              <w:right w:w="108" w:type="dxa"/>
            </w:tcMar>
          </w:tcPr>
          <w:p w14:paraId="5AD51F22" w14:textId="77777777" w:rsidR="0032080A" w:rsidRPr="00AF111A" w:rsidRDefault="0032080A" w:rsidP="0032080A">
            <w:pPr>
              <w:jc w:val="both"/>
              <w:rPr>
                <w:rFonts w:ascii="Arial" w:hAnsi="Arial" w:cs="Arial"/>
                <w:snapToGrid w:val="0"/>
                <w:lang w:eastAsia="en-GB"/>
              </w:rPr>
            </w:pPr>
          </w:p>
          <w:p w14:paraId="3D183767" w14:textId="77777777" w:rsidR="0032080A" w:rsidRPr="00AF111A" w:rsidRDefault="0032080A" w:rsidP="0032080A">
            <w:pPr>
              <w:jc w:val="both"/>
              <w:rPr>
                <w:rFonts w:ascii="Arial" w:hAnsi="Arial" w:cs="Arial"/>
                <w:snapToGrid w:val="0"/>
                <w:lang w:eastAsia="en-GB"/>
              </w:rPr>
            </w:pPr>
            <w:r w:rsidRPr="00181DBC">
              <w:rPr>
                <w:rFonts w:ascii="Arial" w:hAnsi="Arial" w:cs="Arial"/>
                <w:snapToGrid w:val="0"/>
                <w:lang w:eastAsia="en-GB"/>
              </w:rPr>
              <w:t>Transport (car allowances &amp; public transport)</w:t>
            </w:r>
          </w:p>
        </w:tc>
        <w:tc>
          <w:tcPr>
            <w:tcW w:w="4860" w:type="dxa"/>
            <w:tcMar>
              <w:top w:w="0" w:type="dxa"/>
              <w:left w:w="108" w:type="dxa"/>
              <w:bottom w:w="0" w:type="dxa"/>
              <w:right w:w="108" w:type="dxa"/>
            </w:tcMar>
          </w:tcPr>
          <w:p w14:paraId="06C9210F" w14:textId="1B14ADA1" w:rsidR="0032080A" w:rsidRPr="00AF111A" w:rsidRDefault="0032080A" w:rsidP="0032080A">
            <w:pPr>
              <w:jc w:val="center"/>
              <w:rPr>
                <w:rFonts w:ascii="Arial" w:hAnsi="Arial" w:cs="Arial"/>
                <w:snapToGrid w:val="0"/>
                <w:lang w:eastAsia="en-GB"/>
              </w:rPr>
            </w:pPr>
            <w:r>
              <w:rPr>
                <w:rFonts w:ascii="Arial" w:hAnsi="Arial" w:cs="Arial"/>
                <w:snapToGrid w:val="0"/>
                <w:lang w:eastAsia="en-GB"/>
              </w:rPr>
              <w:t>£</w:t>
            </w:r>
            <w:r w:rsidR="00474B98">
              <w:rPr>
                <w:rFonts w:ascii="Arial" w:hAnsi="Arial" w:cs="Arial"/>
                <w:snapToGrid w:val="0"/>
                <w:lang w:eastAsia="en-GB"/>
              </w:rPr>
              <w:t>5602.62</w:t>
            </w:r>
          </w:p>
        </w:tc>
      </w:tr>
      <w:tr w:rsidR="0032080A" w:rsidRPr="00B95395" w14:paraId="6E03BFE4" w14:textId="77777777" w:rsidTr="00474B98">
        <w:trPr>
          <w:trHeight w:val="995"/>
        </w:trPr>
        <w:tc>
          <w:tcPr>
            <w:tcW w:w="3942" w:type="dxa"/>
            <w:tcMar>
              <w:top w:w="0" w:type="dxa"/>
              <w:left w:w="108" w:type="dxa"/>
              <w:bottom w:w="0" w:type="dxa"/>
              <w:right w:w="108" w:type="dxa"/>
            </w:tcMar>
          </w:tcPr>
          <w:p w14:paraId="1A4D6C31" w14:textId="77777777" w:rsidR="0032080A" w:rsidRPr="00AF111A" w:rsidRDefault="0032080A" w:rsidP="0032080A">
            <w:pPr>
              <w:jc w:val="both"/>
              <w:rPr>
                <w:rFonts w:ascii="Arial" w:hAnsi="Arial" w:cs="Arial"/>
                <w:snapToGrid w:val="0"/>
                <w:lang w:eastAsia="en-GB"/>
              </w:rPr>
            </w:pPr>
          </w:p>
          <w:p w14:paraId="273C50DF" w14:textId="5BDA7381" w:rsidR="0032080A" w:rsidRPr="00AF111A" w:rsidRDefault="0032080A" w:rsidP="0032080A">
            <w:pPr>
              <w:jc w:val="both"/>
              <w:rPr>
                <w:rFonts w:ascii="Arial" w:hAnsi="Arial" w:cs="Arial"/>
                <w:snapToGrid w:val="0"/>
                <w:lang w:eastAsia="en-GB"/>
              </w:rPr>
            </w:pPr>
            <w:r w:rsidRPr="00181DBC">
              <w:rPr>
                <w:rFonts w:ascii="Arial" w:hAnsi="Arial" w:cs="Arial"/>
                <w:snapToGrid w:val="0"/>
                <w:lang w:eastAsia="en-GB"/>
              </w:rPr>
              <w:t xml:space="preserve">Supplies and </w:t>
            </w:r>
            <w:r w:rsidR="00524E93" w:rsidRPr="00181DBC">
              <w:rPr>
                <w:rFonts w:ascii="Arial" w:hAnsi="Arial" w:cs="Arial"/>
                <w:snapToGrid w:val="0"/>
                <w:lang w:eastAsia="en-GB"/>
              </w:rPr>
              <w:t>Services.</w:t>
            </w:r>
            <w:r w:rsidRPr="00181DBC">
              <w:rPr>
                <w:rFonts w:ascii="Arial" w:hAnsi="Arial" w:cs="Arial"/>
                <w:snapToGrid w:val="0"/>
                <w:lang w:eastAsia="en-GB"/>
              </w:rPr>
              <w:t xml:space="preserve"> </w:t>
            </w:r>
          </w:p>
          <w:p w14:paraId="4FF72FE9" w14:textId="77777777" w:rsidR="0032080A" w:rsidRPr="00AF111A" w:rsidRDefault="0032080A" w:rsidP="0032080A">
            <w:pPr>
              <w:jc w:val="both"/>
              <w:rPr>
                <w:rFonts w:ascii="Arial" w:hAnsi="Arial" w:cs="Arial"/>
                <w:snapToGrid w:val="0"/>
                <w:lang w:eastAsia="en-GB"/>
              </w:rPr>
            </w:pPr>
          </w:p>
        </w:tc>
        <w:tc>
          <w:tcPr>
            <w:tcW w:w="4860" w:type="dxa"/>
            <w:tcMar>
              <w:top w:w="0" w:type="dxa"/>
              <w:left w:w="108" w:type="dxa"/>
              <w:bottom w:w="0" w:type="dxa"/>
              <w:right w:w="108" w:type="dxa"/>
            </w:tcMar>
          </w:tcPr>
          <w:p w14:paraId="5EC78E7E" w14:textId="77777777" w:rsidR="0032080A" w:rsidRDefault="0032080A" w:rsidP="0032080A">
            <w:pPr>
              <w:jc w:val="center"/>
              <w:rPr>
                <w:rFonts w:ascii="Arial" w:hAnsi="Arial" w:cs="Arial"/>
                <w:snapToGrid w:val="0"/>
                <w:lang w:eastAsia="en-GB"/>
              </w:rPr>
            </w:pPr>
          </w:p>
          <w:p w14:paraId="6BB731F0" w14:textId="28B25AAF" w:rsidR="0032080A" w:rsidRPr="00AF111A" w:rsidRDefault="0032080A" w:rsidP="0032080A">
            <w:pPr>
              <w:jc w:val="center"/>
              <w:rPr>
                <w:rFonts w:ascii="Arial" w:hAnsi="Arial" w:cs="Arial"/>
                <w:snapToGrid w:val="0"/>
                <w:lang w:eastAsia="en-GB"/>
              </w:rPr>
            </w:pPr>
            <w:r>
              <w:rPr>
                <w:rFonts w:ascii="Arial" w:hAnsi="Arial" w:cs="Arial"/>
                <w:snapToGrid w:val="0"/>
                <w:lang w:eastAsia="en-GB"/>
              </w:rPr>
              <w:t>£1846.89</w:t>
            </w:r>
          </w:p>
        </w:tc>
      </w:tr>
      <w:tr w:rsidR="0032080A" w:rsidRPr="00B95395" w14:paraId="2480AF27" w14:textId="77777777" w:rsidTr="009028F9">
        <w:tc>
          <w:tcPr>
            <w:tcW w:w="3942" w:type="dxa"/>
            <w:tcMar>
              <w:top w:w="0" w:type="dxa"/>
              <w:left w:w="108" w:type="dxa"/>
              <w:bottom w:w="0" w:type="dxa"/>
              <w:right w:w="108" w:type="dxa"/>
            </w:tcMar>
          </w:tcPr>
          <w:p w14:paraId="20E589D6" w14:textId="77777777" w:rsidR="0032080A" w:rsidRPr="00AF111A" w:rsidRDefault="0032080A" w:rsidP="0032080A">
            <w:pPr>
              <w:spacing w:line="360" w:lineRule="auto"/>
              <w:jc w:val="both"/>
              <w:rPr>
                <w:rFonts w:ascii="Arial" w:hAnsi="Arial" w:cs="Arial"/>
                <w:snapToGrid w:val="0"/>
                <w:lang w:eastAsia="en-GB"/>
              </w:rPr>
            </w:pPr>
            <w:r>
              <w:rPr>
                <w:rFonts w:ascii="Arial" w:hAnsi="Arial" w:cs="Arial"/>
                <w:snapToGrid w:val="0"/>
                <w:lang w:eastAsia="en-GB"/>
              </w:rPr>
              <w:t>Support Corporate Services (80%)</w:t>
            </w:r>
          </w:p>
        </w:tc>
        <w:tc>
          <w:tcPr>
            <w:tcW w:w="4860" w:type="dxa"/>
            <w:tcMar>
              <w:top w:w="0" w:type="dxa"/>
              <w:left w:w="108" w:type="dxa"/>
              <w:bottom w:w="0" w:type="dxa"/>
              <w:right w:w="108" w:type="dxa"/>
            </w:tcMar>
          </w:tcPr>
          <w:p w14:paraId="20E5A1E6" w14:textId="3B2412DD" w:rsidR="0032080A" w:rsidRDefault="0032080A" w:rsidP="0032080A">
            <w:pPr>
              <w:jc w:val="center"/>
              <w:rPr>
                <w:rFonts w:ascii="Arial" w:hAnsi="Arial" w:cs="Arial"/>
                <w:snapToGrid w:val="0"/>
                <w:lang w:eastAsia="en-GB"/>
              </w:rPr>
            </w:pPr>
            <w:r>
              <w:rPr>
                <w:rFonts w:ascii="Arial" w:hAnsi="Arial" w:cs="Arial"/>
                <w:snapToGrid w:val="0"/>
                <w:lang w:eastAsia="en-GB"/>
              </w:rPr>
              <w:t>£</w:t>
            </w:r>
            <w:r w:rsidR="00474B98">
              <w:rPr>
                <w:rFonts w:ascii="Arial" w:hAnsi="Arial" w:cs="Arial"/>
                <w:snapToGrid w:val="0"/>
                <w:lang w:eastAsia="en-GB"/>
              </w:rPr>
              <w:t>64179.34</w:t>
            </w:r>
          </w:p>
        </w:tc>
      </w:tr>
      <w:tr w:rsidR="0032080A" w:rsidRPr="00B95395" w14:paraId="3F431865" w14:textId="77777777" w:rsidTr="009028F9">
        <w:tc>
          <w:tcPr>
            <w:tcW w:w="3942" w:type="dxa"/>
            <w:tcMar>
              <w:top w:w="0" w:type="dxa"/>
              <w:left w:w="108" w:type="dxa"/>
              <w:bottom w:w="0" w:type="dxa"/>
              <w:right w:w="108" w:type="dxa"/>
            </w:tcMar>
          </w:tcPr>
          <w:p w14:paraId="77CC204A" w14:textId="77777777" w:rsidR="0032080A" w:rsidRPr="00AF111A" w:rsidRDefault="0032080A" w:rsidP="0032080A">
            <w:pPr>
              <w:jc w:val="both"/>
              <w:rPr>
                <w:rFonts w:ascii="Arial" w:hAnsi="Arial" w:cs="Arial"/>
                <w:snapToGrid w:val="0"/>
                <w:lang w:eastAsia="en-GB"/>
              </w:rPr>
            </w:pPr>
          </w:p>
          <w:p w14:paraId="6CFFAEC4" w14:textId="77777777" w:rsidR="0032080A" w:rsidRPr="00AF111A" w:rsidRDefault="0032080A" w:rsidP="0032080A">
            <w:pPr>
              <w:jc w:val="both"/>
              <w:rPr>
                <w:rFonts w:ascii="Arial" w:hAnsi="Arial" w:cs="Arial"/>
                <w:snapToGrid w:val="0"/>
                <w:lang w:eastAsia="en-GB"/>
              </w:rPr>
            </w:pPr>
            <w:r w:rsidRPr="00181DBC">
              <w:rPr>
                <w:rFonts w:ascii="Arial" w:hAnsi="Arial" w:cs="Arial"/>
                <w:snapToGrid w:val="0"/>
                <w:lang w:eastAsia="en-GB"/>
              </w:rPr>
              <w:t>Sampling</w:t>
            </w:r>
          </w:p>
        </w:tc>
        <w:tc>
          <w:tcPr>
            <w:tcW w:w="4860" w:type="dxa"/>
            <w:tcMar>
              <w:top w:w="0" w:type="dxa"/>
              <w:left w:w="108" w:type="dxa"/>
              <w:bottom w:w="0" w:type="dxa"/>
              <w:right w:w="108" w:type="dxa"/>
            </w:tcMar>
          </w:tcPr>
          <w:p w14:paraId="696914C5" w14:textId="77777777" w:rsidR="0032080A" w:rsidRDefault="0032080A" w:rsidP="0032080A">
            <w:pPr>
              <w:jc w:val="center"/>
              <w:rPr>
                <w:rFonts w:ascii="Arial" w:hAnsi="Arial" w:cs="Arial"/>
                <w:snapToGrid w:val="0"/>
                <w:lang w:eastAsia="en-GB"/>
              </w:rPr>
            </w:pPr>
          </w:p>
          <w:p w14:paraId="6BA8A15B" w14:textId="7F4EB54F" w:rsidR="0032080A" w:rsidRPr="00AF111A" w:rsidRDefault="0032080A" w:rsidP="0032080A">
            <w:pPr>
              <w:jc w:val="center"/>
              <w:rPr>
                <w:rFonts w:ascii="Arial" w:hAnsi="Arial" w:cs="Arial"/>
                <w:snapToGrid w:val="0"/>
                <w:lang w:eastAsia="en-GB"/>
              </w:rPr>
            </w:pPr>
            <w:r>
              <w:rPr>
                <w:rFonts w:ascii="Arial" w:hAnsi="Arial" w:cs="Arial"/>
                <w:snapToGrid w:val="0"/>
                <w:lang w:eastAsia="en-GB"/>
              </w:rPr>
              <w:t>£2,500</w:t>
            </w:r>
          </w:p>
        </w:tc>
      </w:tr>
      <w:tr w:rsidR="0032080A" w:rsidRPr="009D0AE0" w14:paraId="060C4499" w14:textId="77777777" w:rsidTr="009028F9">
        <w:tc>
          <w:tcPr>
            <w:tcW w:w="3942" w:type="dxa"/>
            <w:tcMar>
              <w:top w:w="0" w:type="dxa"/>
              <w:left w:w="108" w:type="dxa"/>
              <w:bottom w:w="0" w:type="dxa"/>
              <w:right w:w="108" w:type="dxa"/>
            </w:tcMar>
          </w:tcPr>
          <w:p w14:paraId="0C0BA9BF" w14:textId="77777777" w:rsidR="0032080A" w:rsidRPr="00AF111A" w:rsidRDefault="0032080A" w:rsidP="0032080A">
            <w:pPr>
              <w:jc w:val="both"/>
              <w:rPr>
                <w:rFonts w:ascii="Arial" w:hAnsi="Arial" w:cs="Arial"/>
                <w:b/>
                <w:snapToGrid w:val="0"/>
                <w:lang w:eastAsia="en-GB"/>
              </w:rPr>
            </w:pPr>
          </w:p>
          <w:p w14:paraId="367BA9B4" w14:textId="77777777" w:rsidR="0032080A" w:rsidRPr="00AF111A" w:rsidRDefault="0032080A" w:rsidP="0032080A">
            <w:pPr>
              <w:jc w:val="both"/>
              <w:rPr>
                <w:rFonts w:ascii="Arial" w:hAnsi="Arial" w:cs="Arial"/>
                <w:b/>
                <w:snapToGrid w:val="0"/>
                <w:lang w:eastAsia="en-GB"/>
              </w:rPr>
            </w:pPr>
            <w:r w:rsidRPr="00181DBC">
              <w:rPr>
                <w:rFonts w:ascii="Arial" w:hAnsi="Arial" w:cs="Arial"/>
                <w:b/>
                <w:snapToGrid w:val="0"/>
                <w:lang w:eastAsia="en-GB"/>
              </w:rPr>
              <w:t>Total Budget</w:t>
            </w:r>
          </w:p>
        </w:tc>
        <w:tc>
          <w:tcPr>
            <w:tcW w:w="4860" w:type="dxa"/>
            <w:tcMar>
              <w:top w:w="0" w:type="dxa"/>
              <w:left w:w="108" w:type="dxa"/>
              <w:bottom w:w="0" w:type="dxa"/>
              <w:right w:w="108" w:type="dxa"/>
            </w:tcMar>
          </w:tcPr>
          <w:p w14:paraId="3F8B7D79" w14:textId="77777777" w:rsidR="0032080A" w:rsidRDefault="0032080A" w:rsidP="0032080A">
            <w:pPr>
              <w:jc w:val="center"/>
              <w:rPr>
                <w:rFonts w:ascii="Arial" w:hAnsi="Arial" w:cs="Arial"/>
                <w:b/>
                <w:snapToGrid w:val="0"/>
                <w:u w:val="single"/>
                <w:lang w:eastAsia="en-GB"/>
              </w:rPr>
            </w:pPr>
          </w:p>
          <w:p w14:paraId="089CE510" w14:textId="5EBDD47D" w:rsidR="0032080A" w:rsidRPr="00C92A55" w:rsidRDefault="0032080A" w:rsidP="0032080A">
            <w:pPr>
              <w:jc w:val="center"/>
              <w:rPr>
                <w:rFonts w:ascii="Arial" w:hAnsi="Arial" w:cs="Arial"/>
                <w:b/>
                <w:snapToGrid w:val="0"/>
                <w:lang w:eastAsia="en-GB"/>
              </w:rPr>
            </w:pPr>
            <w:r>
              <w:rPr>
                <w:rFonts w:ascii="Arial" w:hAnsi="Arial" w:cs="Arial"/>
                <w:b/>
                <w:snapToGrid w:val="0"/>
                <w:lang w:eastAsia="en-GB"/>
              </w:rPr>
              <w:t>£</w:t>
            </w:r>
            <w:r w:rsidR="00474B98">
              <w:rPr>
                <w:rFonts w:ascii="Arial" w:hAnsi="Arial" w:cs="Arial"/>
                <w:b/>
                <w:snapToGrid w:val="0"/>
                <w:lang w:eastAsia="en-GB"/>
              </w:rPr>
              <w:t>348472.49</w:t>
            </w:r>
          </w:p>
        </w:tc>
      </w:tr>
    </w:tbl>
    <w:p w14:paraId="1FB05463" w14:textId="77777777" w:rsidR="00D14504" w:rsidRPr="00B95395" w:rsidRDefault="00D14504" w:rsidP="00EB5D57">
      <w:pPr>
        <w:jc w:val="both"/>
        <w:rPr>
          <w:rFonts w:ascii="Arial" w:hAnsi="Arial" w:cs="Arial"/>
          <w:b/>
          <w:bCs/>
          <w:snapToGrid w:val="0"/>
          <w:sz w:val="28"/>
          <w:szCs w:val="16"/>
          <w:highlight w:val="yellow"/>
          <w:lang w:eastAsia="en-GB"/>
        </w:rPr>
      </w:pPr>
    </w:p>
    <w:p w14:paraId="4AA21349" w14:textId="77777777" w:rsidR="000C15E0" w:rsidRDefault="000C15E0" w:rsidP="000C15E0">
      <w:pPr>
        <w:rPr>
          <w:rFonts w:ascii="Arial" w:hAnsi="Arial"/>
          <w:snapToGrid w:val="0"/>
        </w:rPr>
        <w:sectPr w:rsidR="000C15E0" w:rsidSect="00737764">
          <w:pgSz w:w="15840" w:h="12240" w:orient="landscape"/>
          <w:pgMar w:top="1797" w:right="1440" w:bottom="993"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14:paraId="46CAAFA3" w14:textId="77777777" w:rsidR="000C15E0" w:rsidRPr="00453241" w:rsidRDefault="000C15E0" w:rsidP="009F4A97">
      <w:pPr>
        <w:pStyle w:val="Heading1"/>
      </w:pPr>
      <w:bookmarkStart w:id="65" w:name="_Toc273104983"/>
      <w:bookmarkStart w:id="66" w:name="_Toc521603624"/>
      <w:r w:rsidRPr="00453241">
        <w:lastRenderedPageBreak/>
        <w:t>STAFFING ALLOCATION</w:t>
      </w:r>
      <w:bookmarkEnd w:id="65"/>
      <w:bookmarkEnd w:id="66"/>
    </w:p>
    <w:p w14:paraId="68C0CB11" w14:textId="77777777" w:rsidR="000C15E0" w:rsidRDefault="000C15E0" w:rsidP="000C15E0">
      <w:pPr>
        <w:ind w:left="1440"/>
        <w:jc w:val="both"/>
        <w:rPr>
          <w:rFonts w:ascii="Arial" w:hAnsi="Arial"/>
          <w:snapToGrid w:val="0"/>
        </w:rPr>
      </w:pPr>
    </w:p>
    <w:p w14:paraId="473B369F" w14:textId="77777777" w:rsidR="000C15E0" w:rsidRDefault="000C15E0" w:rsidP="000C15E0">
      <w:pPr>
        <w:jc w:val="both"/>
        <w:rPr>
          <w:rFonts w:ascii="Arial" w:hAnsi="Arial"/>
          <w:snapToGrid w:val="0"/>
        </w:rPr>
      </w:pPr>
      <w:r>
        <w:rPr>
          <w:rFonts w:ascii="Arial" w:hAnsi="Arial"/>
          <w:snapToGrid w:val="0"/>
        </w:rPr>
        <w:t xml:space="preserve">The staffing resource detailed below includes all Enforcement Officers/Management in </w:t>
      </w:r>
      <w:r w:rsidR="00EC7E8C">
        <w:rPr>
          <w:rFonts w:ascii="Arial" w:hAnsi="Arial"/>
          <w:snapToGrid w:val="0"/>
        </w:rPr>
        <w:t xml:space="preserve">the Commercial Environmental Health </w:t>
      </w:r>
      <w:r w:rsidR="00C06F68">
        <w:rPr>
          <w:rFonts w:ascii="Arial" w:hAnsi="Arial"/>
          <w:snapToGrid w:val="0"/>
        </w:rPr>
        <w:t>Team who</w:t>
      </w:r>
      <w:r>
        <w:rPr>
          <w:rFonts w:ascii="Arial" w:hAnsi="Arial"/>
          <w:snapToGrid w:val="0"/>
        </w:rPr>
        <w:t xml:space="preserve"> are authorised officers. </w:t>
      </w:r>
    </w:p>
    <w:p w14:paraId="5A37C552" w14:textId="77777777" w:rsidR="000C15E0" w:rsidRDefault="000C15E0" w:rsidP="000C15E0">
      <w:pPr>
        <w:jc w:val="both"/>
        <w:rPr>
          <w:rFonts w:ascii="Arial" w:hAnsi="Arial"/>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gridCol w:w="2015"/>
        <w:gridCol w:w="2015"/>
      </w:tblGrid>
      <w:tr w:rsidR="000C15E0" w14:paraId="59235E6E" w14:textId="77777777" w:rsidTr="000C15E0">
        <w:tc>
          <w:tcPr>
            <w:tcW w:w="3444" w:type="pct"/>
            <w:tcBorders>
              <w:top w:val="single" w:sz="4" w:space="0" w:color="auto"/>
              <w:left w:val="single" w:sz="4" w:space="0" w:color="auto"/>
              <w:bottom w:val="single" w:sz="4" w:space="0" w:color="auto"/>
              <w:right w:val="single" w:sz="4" w:space="0" w:color="auto"/>
            </w:tcBorders>
          </w:tcPr>
          <w:p w14:paraId="2899B455" w14:textId="77777777" w:rsidR="000C15E0" w:rsidRDefault="000C15E0">
            <w:pPr>
              <w:jc w:val="both"/>
              <w:rPr>
                <w:rFonts w:ascii="Arial" w:hAnsi="Arial"/>
                <w:snapToGrid w:val="0"/>
              </w:rPr>
            </w:pPr>
          </w:p>
          <w:p w14:paraId="2BA7D6AE" w14:textId="77777777" w:rsidR="000C15E0" w:rsidRDefault="000C15E0">
            <w:pPr>
              <w:jc w:val="both"/>
              <w:rPr>
                <w:rFonts w:ascii="Arial" w:hAnsi="Arial"/>
                <w:b/>
                <w:snapToGrid w:val="0"/>
              </w:rPr>
            </w:pPr>
            <w:r>
              <w:rPr>
                <w:rFonts w:ascii="Arial" w:hAnsi="Arial"/>
                <w:b/>
                <w:snapToGrid w:val="0"/>
              </w:rPr>
              <w:t>Level of Food Law Enforcement</w:t>
            </w:r>
          </w:p>
        </w:tc>
        <w:tc>
          <w:tcPr>
            <w:tcW w:w="1556" w:type="pct"/>
            <w:gridSpan w:val="2"/>
            <w:tcBorders>
              <w:top w:val="single" w:sz="4" w:space="0" w:color="auto"/>
              <w:left w:val="single" w:sz="4" w:space="0" w:color="auto"/>
              <w:bottom w:val="single" w:sz="4" w:space="0" w:color="auto"/>
              <w:right w:val="single" w:sz="4" w:space="0" w:color="auto"/>
            </w:tcBorders>
          </w:tcPr>
          <w:p w14:paraId="60E394B8" w14:textId="77777777" w:rsidR="000C15E0" w:rsidRDefault="000C15E0">
            <w:pPr>
              <w:jc w:val="center"/>
              <w:rPr>
                <w:rFonts w:ascii="Arial" w:hAnsi="Arial"/>
                <w:snapToGrid w:val="0"/>
              </w:rPr>
            </w:pPr>
          </w:p>
          <w:p w14:paraId="15CD49F0" w14:textId="668E122C" w:rsidR="000C15E0" w:rsidRDefault="000C15E0">
            <w:pPr>
              <w:jc w:val="center"/>
              <w:rPr>
                <w:rFonts w:ascii="Arial" w:hAnsi="Arial"/>
                <w:b/>
                <w:snapToGrid w:val="0"/>
              </w:rPr>
            </w:pPr>
            <w:r>
              <w:rPr>
                <w:rFonts w:ascii="Arial" w:hAnsi="Arial"/>
                <w:b/>
                <w:snapToGrid w:val="0"/>
              </w:rPr>
              <w:t xml:space="preserve">No. of Staff and % of time spent on food safety </w:t>
            </w:r>
            <w:r w:rsidR="00524E93">
              <w:rPr>
                <w:rFonts w:ascii="Arial" w:hAnsi="Arial"/>
                <w:b/>
                <w:snapToGrid w:val="0"/>
              </w:rPr>
              <w:t>work.</w:t>
            </w:r>
          </w:p>
          <w:p w14:paraId="7F9A2FA9" w14:textId="77777777" w:rsidR="000C15E0" w:rsidRDefault="000C15E0">
            <w:pPr>
              <w:jc w:val="center"/>
              <w:rPr>
                <w:rFonts w:ascii="Arial" w:hAnsi="Arial"/>
                <w:b/>
                <w:snapToGrid w:val="0"/>
              </w:rPr>
            </w:pPr>
          </w:p>
        </w:tc>
      </w:tr>
      <w:tr w:rsidR="00CD587A" w14:paraId="503F8DCB" w14:textId="77777777" w:rsidTr="00CD587A">
        <w:tc>
          <w:tcPr>
            <w:tcW w:w="3444" w:type="pct"/>
            <w:tcBorders>
              <w:top w:val="single" w:sz="4" w:space="0" w:color="auto"/>
              <w:left w:val="single" w:sz="4" w:space="0" w:color="auto"/>
              <w:bottom w:val="single" w:sz="4" w:space="0" w:color="auto"/>
              <w:right w:val="single" w:sz="4" w:space="0" w:color="auto"/>
            </w:tcBorders>
          </w:tcPr>
          <w:p w14:paraId="3CEA7B80" w14:textId="77777777" w:rsidR="00CD587A" w:rsidRDefault="00CD587A">
            <w:pPr>
              <w:rPr>
                <w:rFonts w:ascii="Arial" w:hAnsi="Arial"/>
                <w:snapToGrid w:val="0"/>
              </w:rPr>
            </w:pPr>
            <w:r>
              <w:rPr>
                <w:rFonts w:ascii="Arial" w:hAnsi="Arial"/>
                <w:snapToGrid w:val="0"/>
              </w:rPr>
              <w:t>1 x EHO Full range of Food Safety Authorisation</w:t>
            </w:r>
            <w:r w:rsidR="000179E2">
              <w:rPr>
                <w:rFonts w:ascii="Arial" w:hAnsi="Arial"/>
                <w:snapToGrid w:val="0"/>
              </w:rPr>
              <w:t xml:space="preserve"> -NK</w:t>
            </w:r>
          </w:p>
        </w:tc>
        <w:tc>
          <w:tcPr>
            <w:tcW w:w="778" w:type="pct"/>
            <w:tcBorders>
              <w:top w:val="single" w:sz="4" w:space="0" w:color="auto"/>
              <w:left w:val="single" w:sz="4" w:space="0" w:color="auto"/>
              <w:bottom w:val="single" w:sz="4" w:space="0" w:color="auto"/>
              <w:right w:val="single" w:sz="4" w:space="0" w:color="auto"/>
            </w:tcBorders>
          </w:tcPr>
          <w:p w14:paraId="0A90B9AA" w14:textId="77777777" w:rsidR="00CD587A" w:rsidRPr="00453241" w:rsidRDefault="00497C5C" w:rsidP="00C15220">
            <w:pPr>
              <w:rPr>
                <w:rFonts w:ascii="Arial" w:hAnsi="Arial"/>
                <w:snapToGrid w:val="0"/>
              </w:rPr>
            </w:pPr>
            <w:r w:rsidRPr="00453241">
              <w:rPr>
                <w:rFonts w:ascii="Arial" w:hAnsi="Arial"/>
                <w:snapToGrid w:val="0"/>
                <w:sz w:val="22"/>
                <w:szCs w:val="22"/>
              </w:rPr>
              <w:t>0.8</w:t>
            </w:r>
            <w:r w:rsidR="00CD587A" w:rsidRPr="00453241">
              <w:rPr>
                <w:rFonts w:ascii="Arial" w:hAnsi="Arial"/>
                <w:snapToGrid w:val="0"/>
                <w:sz w:val="22"/>
                <w:szCs w:val="22"/>
              </w:rPr>
              <w:t xml:space="preserve"> FTE</w:t>
            </w:r>
          </w:p>
        </w:tc>
        <w:tc>
          <w:tcPr>
            <w:tcW w:w="778" w:type="pct"/>
            <w:tcBorders>
              <w:top w:val="single" w:sz="4" w:space="0" w:color="auto"/>
              <w:left w:val="single" w:sz="4" w:space="0" w:color="auto"/>
              <w:bottom w:val="single" w:sz="4" w:space="0" w:color="auto"/>
              <w:right w:val="single" w:sz="4" w:space="0" w:color="auto"/>
            </w:tcBorders>
          </w:tcPr>
          <w:p w14:paraId="6D2F7244" w14:textId="77777777" w:rsidR="00CD587A" w:rsidRPr="00453241" w:rsidRDefault="00AD22AB" w:rsidP="00C15220">
            <w:pPr>
              <w:rPr>
                <w:rFonts w:ascii="Arial" w:hAnsi="Arial"/>
                <w:snapToGrid w:val="0"/>
              </w:rPr>
            </w:pPr>
            <w:r>
              <w:rPr>
                <w:rFonts w:ascii="Arial" w:hAnsi="Arial"/>
                <w:snapToGrid w:val="0"/>
                <w:sz w:val="22"/>
                <w:szCs w:val="22"/>
              </w:rPr>
              <w:t>90</w:t>
            </w:r>
            <w:r w:rsidR="00CD587A" w:rsidRPr="00453241">
              <w:rPr>
                <w:rFonts w:ascii="Arial" w:hAnsi="Arial"/>
                <w:snapToGrid w:val="0"/>
                <w:sz w:val="22"/>
                <w:szCs w:val="22"/>
              </w:rPr>
              <w:t>%</w:t>
            </w:r>
          </w:p>
        </w:tc>
      </w:tr>
      <w:tr w:rsidR="00CD587A" w14:paraId="44A1E488" w14:textId="77777777" w:rsidTr="00CD587A">
        <w:tc>
          <w:tcPr>
            <w:tcW w:w="3444" w:type="pct"/>
            <w:tcBorders>
              <w:top w:val="single" w:sz="4" w:space="0" w:color="auto"/>
              <w:left w:val="single" w:sz="4" w:space="0" w:color="auto"/>
              <w:bottom w:val="single" w:sz="4" w:space="0" w:color="auto"/>
              <w:right w:val="single" w:sz="4" w:space="0" w:color="auto"/>
            </w:tcBorders>
          </w:tcPr>
          <w:p w14:paraId="312F7E96" w14:textId="215F7550" w:rsidR="00CD587A" w:rsidRDefault="00CD587A">
            <w:pPr>
              <w:rPr>
                <w:rFonts w:ascii="Arial" w:hAnsi="Arial"/>
                <w:snapToGrid w:val="0"/>
              </w:rPr>
            </w:pPr>
            <w:r>
              <w:rPr>
                <w:rFonts w:ascii="Arial" w:hAnsi="Arial"/>
                <w:snapToGrid w:val="0"/>
              </w:rPr>
              <w:t xml:space="preserve">1 X SEO </w:t>
            </w:r>
            <w:r w:rsidR="000D0478">
              <w:rPr>
                <w:rFonts w:ascii="Arial" w:hAnsi="Arial"/>
                <w:snapToGrid w:val="0"/>
              </w:rPr>
              <w:t xml:space="preserve">Full range of Food Safety Authorisation - </w:t>
            </w:r>
            <w:r w:rsidR="000179E2">
              <w:rPr>
                <w:rFonts w:ascii="Arial" w:hAnsi="Arial"/>
                <w:snapToGrid w:val="0"/>
              </w:rPr>
              <w:t>BJ</w:t>
            </w:r>
          </w:p>
        </w:tc>
        <w:tc>
          <w:tcPr>
            <w:tcW w:w="778" w:type="pct"/>
            <w:tcBorders>
              <w:top w:val="single" w:sz="4" w:space="0" w:color="auto"/>
              <w:left w:val="single" w:sz="4" w:space="0" w:color="auto"/>
              <w:bottom w:val="single" w:sz="4" w:space="0" w:color="auto"/>
              <w:right w:val="single" w:sz="4" w:space="0" w:color="auto"/>
            </w:tcBorders>
          </w:tcPr>
          <w:p w14:paraId="0618122B" w14:textId="77777777" w:rsidR="00CD587A" w:rsidRPr="00453241" w:rsidRDefault="00B947E1" w:rsidP="00C15220">
            <w:pPr>
              <w:rPr>
                <w:rFonts w:ascii="Arial" w:hAnsi="Arial"/>
                <w:snapToGrid w:val="0"/>
              </w:rPr>
            </w:pPr>
            <w:r w:rsidRPr="00453241">
              <w:rPr>
                <w:rFonts w:ascii="Arial" w:hAnsi="Arial"/>
                <w:snapToGrid w:val="0"/>
                <w:sz w:val="22"/>
                <w:szCs w:val="22"/>
              </w:rPr>
              <w:t>1 FTE</w:t>
            </w:r>
          </w:p>
        </w:tc>
        <w:tc>
          <w:tcPr>
            <w:tcW w:w="778" w:type="pct"/>
            <w:tcBorders>
              <w:top w:val="single" w:sz="4" w:space="0" w:color="auto"/>
              <w:left w:val="single" w:sz="4" w:space="0" w:color="auto"/>
              <w:bottom w:val="single" w:sz="4" w:space="0" w:color="auto"/>
              <w:right w:val="single" w:sz="4" w:space="0" w:color="auto"/>
            </w:tcBorders>
          </w:tcPr>
          <w:p w14:paraId="647DAEA5" w14:textId="77777777" w:rsidR="00CD587A" w:rsidRPr="00453241" w:rsidRDefault="00AD22AB" w:rsidP="00C15220">
            <w:pPr>
              <w:rPr>
                <w:rFonts w:ascii="Arial" w:hAnsi="Arial"/>
                <w:snapToGrid w:val="0"/>
              </w:rPr>
            </w:pPr>
            <w:r>
              <w:rPr>
                <w:rFonts w:ascii="Arial" w:hAnsi="Arial"/>
                <w:snapToGrid w:val="0"/>
                <w:sz w:val="22"/>
                <w:szCs w:val="22"/>
              </w:rPr>
              <w:t>90</w:t>
            </w:r>
            <w:r w:rsidR="00B947E1" w:rsidRPr="00453241">
              <w:rPr>
                <w:rFonts w:ascii="Arial" w:hAnsi="Arial"/>
                <w:snapToGrid w:val="0"/>
                <w:sz w:val="22"/>
                <w:szCs w:val="22"/>
              </w:rPr>
              <w:t>%</w:t>
            </w:r>
          </w:p>
        </w:tc>
      </w:tr>
      <w:tr w:rsidR="00CD587A" w14:paraId="5BE5D9B6" w14:textId="77777777" w:rsidTr="00CD587A">
        <w:tc>
          <w:tcPr>
            <w:tcW w:w="3444" w:type="pct"/>
            <w:tcBorders>
              <w:top w:val="single" w:sz="4" w:space="0" w:color="auto"/>
              <w:left w:val="single" w:sz="4" w:space="0" w:color="auto"/>
              <w:bottom w:val="single" w:sz="4" w:space="0" w:color="auto"/>
              <w:right w:val="single" w:sz="4" w:space="0" w:color="auto"/>
            </w:tcBorders>
          </w:tcPr>
          <w:p w14:paraId="11C90129" w14:textId="77777777" w:rsidR="00CD587A" w:rsidRDefault="00CD587A">
            <w:pPr>
              <w:rPr>
                <w:rFonts w:ascii="Arial" w:hAnsi="Arial"/>
                <w:snapToGrid w:val="0"/>
              </w:rPr>
            </w:pPr>
            <w:r>
              <w:rPr>
                <w:rFonts w:ascii="Arial" w:hAnsi="Arial"/>
                <w:snapToGrid w:val="0"/>
              </w:rPr>
              <w:t>1 X SEHO Full range of authorisation</w:t>
            </w:r>
            <w:r w:rsidR="000179E2">
              <w:rPr>
                <w:rFonts w:ascii="Arial" w:hAnsi="Arial"/>
                <w:snapToGrid w:val="0"/>
              </w:rPr>
              <w:t xml:space="preserve"> AK</w:t>
            </w:r>
          </w:p>
        </w:tc>
        <w:tc>
          <w:tcPr>
            <w:tcW w:w="778" w:type="pct"/>
            <w:tcBorders>
              <w:top w:val="single" w:sz="4" w:space="0" w:color="auto"/>
              <w:left w:val="single" w:sz="4" w:space="0" w:color="auto"/>
              <w:bottom w:val="single" w:sz="4" w:space="0" w:color="auto"/>
              <w:right w:val="single" w:sz="4" w:space="0" w:color="auto"/>
            </w:tcBorders>
          </w:tcPr>
          <w:p w14:paraId="673E4DDF" w14:textId="77777777" w:rsidR="00CD587A" w:rsidRPr="00453241" w:rsidRDefault="00B947E1" w:rsidP="00C15220">
            <w:pPr>
              <w:rPr>
                <w:rFonts w:ascii="Arial" w:hAnsi="Arial"/>
                <w:snapToGrid w:val="0"/>
              </w:rPr>
            </w:pPr>
            <w:r w:rsidRPr="00453241">
              <w:rPr>
                <w:rFonts w:ascii="Arial" w:hAnsi="Arial"/>
                <w:snapToGrid w:val="0"/>
                <w:sz w:val="22"/>
                <w:szCs w:val="22"/>
              </w:rPr>
              <w:t>1 FTE</w:t>
            </w:r>
          </w:p>
        </w:tc>
        <w:tc>
          <w:tcPr>
            <w:tcW w:w="778" w:type="pct"/>
            <w:tcBorders>
              <w:top w:val="single" w:sz="4" w:space="0" w:color="auto"/>
              <w:left w:val="single" w:sz="4" w:space="0" w:color="auto"/>
              <w:bottom w:val="single" w:sz="4" w:space="0" w:color="auto"/>
              <w:right w:val="single" w:sz="4" w:space="0" w:color="auto"/>
            </w:tcBorders>
          </w:tcPr>
          <w:p w14:paraId="5C3E44E5" w14:textId="77777777" w:rsidR="00CD587A" w:rsidRPr="00453241" w:rsidRDefault="00AD22AB" w:rsidP="00C15220">
            <w:pPr>
              <w:rPr>
                <w:rFonts w:ascii="Arial" w:hAnsi="Arial"/>
                <w:snapToGrid w:val="0"/>
              </w:rPr>
            </w:pPr>
            <w:r>
              <w:rPr>
                <w:rFonts w:ascii="Arial" w:hAnsi="Arial"/>
                <w:snapToGrid w:val="0"/>
                <w:sz w:val="22"/>
                <w:szCs w:val="22"/>
              </w:rPr>
              <w:t>90</w:t>
            </w:r>
            <w:r w:rsidR="00B947E1" w:rsidRPr="00453241">
              <w:rPr>
                <w:rFonts w:ascii="Arial" w:hAnsi="Arial"/>
                <w:snapToGrid w:val="0"/>
                <w:sz w:val="22"/>
                <w:szCs w:val="22"/>
              </w:rPr>
              <w:t>%</w:t>
            </w:r>
          </w:p>
        </w:tc>
      </w:tr>
      <w:tr w:rsidR="00CD587A" w14:paraId="721FE107" w14:textId="77777777" w:rsidTr="00CD587A">
        <w:tc>
          <w:tcPr>
            <w:tcW w:w="3444" w:type="pct"/>
            <w:tcBorders>
              <w:top w:val="single" w:sz="4" w:space="0" w:color="auto"/>
              <w:left w:val="single" w:sz="4" w:space="0" w:color="auto"/>
              <w:bottom w:val="single" w:sz="4" w:space="0" w:color="auto"/>
              <w:right w:val="single" w:sz="4" w:space="0" w:color="auto"/>
            </w:tcBorders>
          </w:tcPr>
          <w:p w14:paraId="1BDDF0C3" w14:textId="7DC30CEE" w:rsidR="00CD587A" w:rsidRDefault="00CD587A">
            <w:pPr>
              <w:rPr>
                <w:rFonts w:ascii="Arial" w:hAnsi="Arial"/>
                <w:snapToGrid w:val="0"/>
              </w:rPr>
            </w:pPr>
            <w:r w:rsidRPr="000D0478">
              <w:rPr>
                <w:rFonts w:ascii="Arial" w:hAnsi="Arial"/>
                <w:snapToGrid w:val="0"/>
                <w:color w:val="FF0000"/>
              </w:rPr>
              <w:t>1 X SEHO Full range of authorisation</w:t>
            </w:r>
            <w:r w:rsidR="000179E2" w:rsidRPr="000D0478">
              <w:rPr>
                <w:rFonts w:ascii="Arial" w:hAnsi="Arial"/>
                <w:snapToGrid w:val="0"/>
                <w:color w:val="FF0000"/>
              </w:rPr>
              <w:t xml:space="preserve"> </w:t>
            </w:r>
            <w:r w:rsidR="000D0478" w:rsidRPr="000D0478">
              <w:rPr>
                <w:rFonts w:ascii="Arial" w:hAnsi="Arial"/>
                <w:snapToGrid w:val="0"/>
                <w:color w:val="FF0000"/>
              </w:rPr>
              <w:t>Vacant</w:t>
            </w:r>
          </w:p>
        </w:tc>
        <w:tc>
          <w:tcPr>
            <w:tcW w:w="778" w:type="pct"/>
            <w:tcBorders>
              <w:top w:val="single" w:sz="4" w:space="0" w:color="auto"/>
              <w:left w:val="single" w:sz="4" w:space="0" w:color="auto"/>
              <w:bottom w:val="single" w:sz="4" w:space="0" w:color="auto"/>
              <w:right w:val="single" w:sz="4" w:space="0" w:color="auto"/>
            </w:tcBorders>
          </w:tcPr>
          <w:p w14:paraId="2C6A33EB" w14:textId="77777777" w:rsidR="005D6844" w:rsidRDefault="00AD22AB">
            <w:pPr>
              <w:rPr>
                <w:rFonts w:ascii="Arial" w:hAnsi="Arial"/>
                <w:snapToGrid w:val="0"/>
              </w:rPr>
            </w:pPr>
            <w:r w:rsidRPr="00C15E3E">
              <w:rPr>
                <w:rFonts w:ascii="Arial" w:hAnsi="Arial"/>
                <w:snapToGrid w:val="0"/>
                <w:color w:val="FF0000"/>
                <w:sz w:val="22"/>
                <w:szCs w:val="22"/>
              </w:rPr>
              <w:t xml:space="preserve">1 </w:t>
            </w:r>
            <w:r w:rsidR="00B947E1" w:rsidRPr="00C15E3E">
              <w:rPr>
                <w:rFonts w:ascii="Arial" w:hAnsi="Arial"/>
                <w:snapToGrid w:val="0"/>
                <w:color w:val="FF0000"/>
                <w:sz w:val="22"/>
                <w:szCs w:val="22"/>
              </w:rPr>
              <w:t>FTE</w:t>
            </w:r>
          </w:p>
        </w:tc>
        <w:tc>
          <w:tcPr>
            <w:tcW w:w="778" w:type="pct"/>
            <w:tcBorders>
              <w:top w:val="single" w:sz="4" w:space="0" w:color="auto"/>
              <w:left w:val="single" w:sz="4" w:space="0" w:color="auto"/>
              <w:bottom w:val="single" w:sz="4" w:space="0" w:color="auto"/>
              <w:right w:val="single" w:sz="4" w:space="0" w:color="auto"/>
            </w:tcBorders>
          </w:tcPr>
          <w:p w14:paraId="0156985D" w14:textId="77777777" w:rsidR="00CD587A" w:rsidRPr="00453241" w:rsidRDefault="00AD22AB" w:rsidP="00C15220">
            <w:pPr>
              <w:rPr>
                <w:rFonts w:ascii="Arial" w:hAnsi="Arial"/>
                <w:snapToGrid w:val="0"/>
              </w:rPr>
            </w:pPr>
            <w:r w:rsidRPr="00C15E3E">
              <w:rPr>
                <w:rFonts w:ascii="Arial" w:hAnsi="Arial"/>
                <w:snapToGrid w:val="0"/>
                <w:color w:val="FF0000"/>
                <w:sz w:val="22"/>
                <w:szCs w:val="22"/>
              </w:rPr>
              <w:t>90</w:t>
            </w:r>
            <w:r w:rsidR="00B947E1" w:rsidRPr="00C15E3E">
              <w:rPr>
                <w:rFonts w:ascii="Arial" w:hAnsi="Arial"/>
                <w:snapToGrid w:val="0"/>
                <w:color w:val="FF0000"/>
                <w:sz w:val="22"/>
                <w:szCs w:val="22"/>
              </w:rPr>
              <w:t>%</w:t>
            </w:r>
          </w:p>
        </w:tc>
      </w:tr>
      <w:tr w:rsidR="00CD587A" w14:paraId="327129DD" w14:textId="77777777" w:rsidTr="00CD587A">
        <w:tc>
          <w:tcPr>
            <w:tcW w:w="3444" w:type="pct"/>
            <w:tcBorders>
              <w:top w:val="single" w:sz="4" w:space="0" w:color="auto"/>
              <w:left w:val="single" w:sz="4" w:space="0" w:color="auto"/>
              <w:bottom w:val="single" w:sz="4" w:space="0" w:color="auto"/>
              <w:right w:val="single" w:sz="4" w:space="0" w:color="auto"/>
            </w:tcBorders>
          </w:tcPr>
          <w:p w14:paraId="4C08C10E" w14:textId="77777777" w:rsidR="00CD587A" w:rsidRDefault="00CD587A">
            <w:pPr>
              <w:rPr>
                <w:rFonts w:ascii="Arial" w:hAnsi="Arial"/>
                <w:snapToGrid w:val="0"/>
              </w:rPr>
            </w:pPr>
            <w:r>
              <w:rPr>
                <w:rFonts w:ascii="Arial" w:hAnsi="Arial"/>
                <w:snapToGrid w:val="0"/>
              </w:rPr>
              <w:t>1 X LO Full Range of Authorisation</w:t>
            </w:r>
            <w:r w:rsidR="000179E2">
              <w:rPr>
                <w:rFonts w:ascii="Arial" w:hAnsi="Arial"/>
                <w:snapToGrid w:val="0"/>
              </w:rPr>
              <w:t xml:space="preserve"> CO</w:t>
            </w:r>
          </w:p>
        </w:tc>
        <w:tc>
          <w:tcPr>
            <w:tcW w:w="778" w:type="pct"/>
            <w:tcBorders>
              <w:top w:val="single" w:sz="4" w:space="0" w:color="auto"/>
              <w:left w:val="single" w:sz="4" w:space="0" w:color="auto"/>
              <w:bottom w:val="single" w:sz="4" w:space="0" w:color="auto"/>
              <w:right w:val="single" w:sz="4" w:space="0" w:color="auto"/>
            </w:tcBorders>
          </w:tcPr>
          <w:p w14:paraId="06E310AE" w14:textId="42E59701" w:rsidR="00CD587A" w:rsidRPr="00453241" w:rsidRDefault="000D0478" w:rsidP="00C15220">
            <w:pPr>
              <w:rPr>
                <w:rFonts w:ascii="Arial" w:hAnsi="Arial"/>
                <w:snapToGrid w:val="0"/>
              </w:rPr>
            </w:pPr>
            <w:r>
              <w:rPr>
                <w:rFonts w:ascii="Arial" w:hAnsi="Arial"/>
                <w:snapToGrid w:val="0"/>
                <w:sz w:val="22"/>
                <w:szCs w:val="22"/>
              </w:rPr>
              <w:t>0.5</w:t>
            </w:r>
            <w:r w:rsidR="00B947E1" w:rsidRPr="00453241">
              <w:rPr>
                <w:rFonts w:ascii="Arial" w:hAnsi="Arial"/>
                <w:snapToGrid w:val="0"/>
                <w:sz w:val="22"/>
                <w:szCs w:val="22"/>
              </w:rPr>
              <w:t xml:space="preserve"> FTE</w:t>
            </w:r>
          </w:p>
        </w:tc>
        <w:tc>
          <w:tcPr>
            <w:tcW w:w="778" w:type="pct"/>
            <w:tcBorders>
              <w:top w:val="single" w:sz="4" w:space="0" w:color="auto"/>
              <w:left w:val="single" w:sz="4" w:space="0" w:color="auto"/>
              <w:bottom w:val="single" w:sz="4" w:space="0" w:color="auto"/>
              <w:right w:val="single" w:sz="4" w:space="0" w:color="auto"/>
            </w:tcBorders>
          </w:tcPr>
          <w:p w14:paraId="5003877A" w14:textId="77777777" w:rsidR="00CD587A" w:rsidRPr="00453241" w:rsidRDefault="00AD22AB" w:rsidP="00C15220">
            <w:pPr>
              <w:rPr>
                <w:rFonts w:ascii="Arial" w:hAnsi="Arial"/>
                <w:snapToGrid w:val="0"/>
              </w:rPr>
            </w:pPr>
            <w:r>
              <w:rPr>
                <w:rFonts w:ascii="Arial" w:hAnsi="Arial"/>
                <w:snapToGrid w:val="0"/>
                <w:sz w:val="22"/>
                <w:szCs w:val="22"/>
              </w:rPr>
              <w:t>75</w:t>
            </w:r>
            <w:r w:rsidR="00B947E1" w:rsidRPr="00453241">
              <w:rPr>
                <w:rFonts w:ascii="Arial" w:hAnsi="Arial"/>
                <w:snapToGrid w:val="0"/>
                <w:sz w:val="22"/>
                <w:szCs w:val="22"/>
              </w:rPr>
              <w:t>%</w:t>
            </w:r>
          </w:p>
        </w:tc>
      </w:tr>
      <w:tr w:rsidR="00A814EC" w14:paraId="45E0A7EF" w14:textId="77777777" w:rsidTr="00CD587A">
        <w:tc>
          <w:tcPr>
            <w:tcW w:w="3444" w:type="pct"/>
            <w:tcBorders>
              <w:top w:val="single" w:sz="4" w:space="0" w:color="auto"/>
              <w:left w:val="single" w:sz="4" w:space="0" w:color="auto"/>
              <w:bottom w:val="single" w:sz="4" w:space="0" w:color="auto"/>
              <w:right w:val="single" w:sz="4" w:space="0" w:color="auto"/>
            </w:tcBorders>
          </w:tcPr>
          <w:p w14:paraId="3A5FD542" w14:textId="77777777" w:rsidR="00A814EC" w:rsidRDefault="00A814EC">
            <w:pPr>
              <w:rPr>
                <w:rFonts w:ascii="Arial" w:hAnsi="Arial"/>
                <w:snapToGrid w:val="0"/>
              </w:rPr>
            </w:pPr>
            <w:r>
              <w:rPr>
                <w:rFonts w:ascii="Arial" w:hAnsi="Arial"/>
                <w:snapToGrid w:val="0"/>
              </w:rPr>
              <w:t>1 X FEED OFFICER – VIA ALEHM</w:t>
            </w:r>
            <w:r w:rsidR="00E752C9">
              <w:rPr>
                <w:rFonts w:ascii="Arial" w:hAnsi="Arial"/>
                <w:snapToGrid w:val="0"/>
              </w:rPr>
              <w:t>*</w:t>
            </w:r>
          </w:p>
        </w:tc>
        <w:tc>
          <w:tcPr>
            <w:tcW w:w="778" w:type="pct"/>
            <w:tcBorders>
              <w:top w:val="single" w:sz="4" w:space="0" w:color="auto"/>
              <w:left w:val="single" w:sz="4" w:space="0" w:color="auto"/>
              <w:bottom w:val="single" w:sz="4" w:space="0" w:color="auto"/>
              <w:right w:val="single" w:sz="4" w:space="0" w:color="auto"/>
            </w:tcBorders>
          </w:tcPr>
          <w:p w14:paraId="098513E1" w14:textId="77777777" w:rsidR="00A814EC" w:rsidRPr="00453241" w:rsidRDefault="00A814EC" w:rsidP="00C15220">
            <w:pPr>
              <w:rPr>
                <w:rFonts w:ascii="Arial" w:hAnsi="Arial"/>
                <w:snapToGrid w:val="0"/>
              </w:rPr>
            </w:pPr>
            <w:r>
              <w:rPr>
                <w:rFonts w:ascii="Arial" w:hAnsi="Arial"/>
                <w:snapToGrid w:val="0"/>
                <w:sz w:val="22"/>
                <w:szCs w:val="22"/>
              </w:rPr>
              <w:t>0.02FTE</w:t>
            </w:r>
            <w:r w:rsidR="00AD22AB">
              <w:rPr>
                <w:rFonts w:ascii="Arial" w:hAnsi="Arial"/>
                <w:snapToGrid w:val="0"/>
                <w:sz w:val="22"/>
                <w:szCs w:val="22"/>
              </w:rPr>
              <w:t>*</w:t>
            </w:r>
          </w:p>
        </w:tc>
        <w:tc>
          <w:tcPr>
            <w:tcW w:w="778" w:type="pct"/>
            <w:tcBorders>
              <w:top w:val="single" w:sz="4" w:space="0" w:color="auto"/>
              <w:left w:val="single" w:sz="4" w:space="0" w:color="auto"/>
              <w:bottom w:val="single" w:sz="4" w:space="0" w:color="auto"/>
              <w:right w:val="single" w:sz="4" w:space="0" w:color="auto"/>
            </w:tcBorders>
          </w:tcPr>
          <w:p w14:paraId="51585C7A" w14:textId="77777777" w:rsidR="00A814EC" w:rsidRDefault="00A814EC" w:rsidP="00C15220">
            <w:pPr>
              <w:rPr>
                <w:rFonts w:ascii="Arial" w:hAnsi="Arial"/>
                <w:snapToGrid w:val="0"/>
              </w:rPr>
            </w:pPr>
            <w:r>
              <w:rPr>
                <w:rFonts w:ascii="Arial" w:hAnsi="Arial"/>
                <w:snapToGrid w:val="0"/>
                <w:sz w:val="22"/>
                <w:szCs w:val="22"/>
              </w:rPr>
              <w:t>100%</w:t>
            </w:r>
          </w:p>
        </w:tc>
      </w:tr>
      <w:tr w:rsidR="000179E2" w14:paraId="1F9C441B" w14:textId="77777777" w:rsidTr="00CD587A">
        <w:tc>
          <w:tcPr>
            <w:tcW w:w="3444" w:type="pct"/>
            <w:tcBorders>
              <w:top w:val="single" w:sz="4" w:space="0" w:color="auto"/>
              <w:left w:val="single" w:sz="4" w:space="0" w:color="auto"/>
              <w:bottom w:val="single" w:sz="4" w:space="0" w:color="auto"/>
              <w:right w:val="single" w:sz="4" w:space="0" w:color="auto"/>
            </w:tcBorders>
          </w:tcPr>
          <w:p w14:paraId="56976014" w14:textId="77777777" w:rsidR="000179E2" w:rsidRPr="005C723F" w:rsidRDefault="00181DBC">
            <w:pPr>
              <w:rPr>
                <w:rFonts w:ascii="Arial" w:hAnsi="Arial"/>
                <w:snapToGrid w:val="0"/>
                <w:color w:val="FF0000"/>
              </w:rPr>
            </w:pPr>
            <w:r w:rsidRPr="005C723F">
              <w:rPr>
                <w:rFonts w:ascii="Arial" w:hAnsi="Arial"/>
                <w:snapToGrid w:val="0"/>
                <w:color w:val="FF0000"/>
              </w:rPr>
              <w:t>1 x S/EHO Full Range of authorisation Vacant</w:t>
            </w:r>
          </w:p>
        </w:tc>
        <w:tc>
          <w:tcPr>
            <w:tcW w:w="778" w:type="pct"/>
            <w:tcBorders>
              <w:top w:val="single" w:sz="4" w:space="0" w:color="auto"/>
              <w:left w:val="single" w:sz="4" w:space="0" w:color="auto"/>
              <w:bottom w:val="single" w:sz="4" w:space="0" w:color="auto"/>
              <w:right w:val="single" w:sz="4" w:space="0" w:color="auto"/>
            </w:tcBorders>
          </w:tcPr>
          <w:p w14:paraId="084DBA75" w14:textId="77777777" w:rsidR="000179E2" w:rsidRPr="005C723F" w:rsidRDefault="00AD22AB" w:rsidP="00C15220">
            <w:pPr>
              <w:rPr>
                <w:rFonts w:ascii="Arial" w:hAnsi="Arial"/>
                <w:snapToGrid w:val="0"/>
                <w:color w:val="FF0000"/>
              </w:rPr>
            </w:pPr>
            <w:r w:rsidRPr="005C723F">
              <w:rPr>
                <w:rFonts w:ascii="Arial" w:hAnsi="Arial"/>
                <w:snapToGrid w:val="0"/>
                <w:color w:val="FF0000"/>
                <w:sz w:val="22"/>
                <w:szCs w:val="22"/>
              </w:rPr>
              <w:t>0.5</w:t>
            </w:r>
            <w:r w:rsidR="00181DBC" w:rsidRPr="005C723F">
              <w:rPr>
                <w:rFonts w:ascii="Arial" w:hAnsi="Arial"/>
                <w:snapToGrid w:val="0"/>
                <w:color w:val="FF0000"/>
                <w:sz w:val="22"/>
                <w:szCs w:val="22"/>
              </w:rPr>
              <w:t xml:space="preserve"> FTE</w:t>
            </w:r>
          </w:p>
        </w:tc>
        <w:tc>
          <w:tcPr>
            <w:tcW w:w="778" w:type="pct"/>
            <w:tcBorders>
              <w:top w:val="single" w:sz="4" w:space="0" w:color="auto"/>
              <w:left w:val="single" w:sz="4" w:space="0" w:color="auto"/>
              <w:bottom w:val="single" w:sz="4" w:space="0" w:color="auto"/>
              <w:right w:val="single" w:sz="4" w:space="0" w:color="auto"/>
            </w:tcBorders>
          </w:tcPr>
          <w:p w14:paraId="28F6D028" w14:textId="4F3A7347" w:rsidR="000179E2" w:rsidRPr="005C723F" w:rsidRDefault="00F01C94" w:rsidP="00C15220">
            <w:pPr>
              <w:rPr>
                <w:rFonts w:ascii="Arial" w:hAnsi="Arial"/>
                <w:snapToGrid w:val="0"/>
                <w:color w:val="FF0000"/>
              </w:rPr>
            </w:pPr>
            <w:r>
              <w:rPr>
                <w:rFonts w:ascii="Arial" w:hAnsi="Arial"/>
                <w:snapToGrid w:val="0"/>
                <w:color w:val="FF0000"/>
                <w:sz w:val="22"/>
                <w:szCs w:val="22"/>
              </w:rPr>
              <w:t>9</w:t>
            </w:r>
            <w:r w:rsidR="00AD22AB" w:rsidRPr="005C723F">
              <w:rPr>
                <w:rFonts w:ascii="Arial" w:hAnsi="Arial"/>
                <w:snapToGrid w:val="0"/>
                <w:color w:val="FF0000"/>
                <w:sz w:val="22"/>
                <w:szCs w:val="22"/>
              </w:rPr>
              <w:t>0</w:t>
            </w:r>
            <w:r w:rsidR="00181DBC" w:rsidRPr="005C723F">
              <w:rPr>
                <w:rFonts w:ascii="Arial" w:hAnsi="Arial"/>
                <w:snapToGrid w:val="0"/>
                <w:color w:val="FF0000"/>
                <w:sz w:val="22"/>
                <w:szCs w:val="22"/>
              </w:rPr>
              <w:t>%</w:t>
            </w:r>
          </w:p>
        </w:tc>
      </w:tr>
      <w:tr w:rsidR="00CD587A" w14:paraId="784C8EA9" w14:textId="77777777" w:rsidTr="00CD587A">
        <w:tc>
          <w:tcPr>
            <w:tcW w:w="3444" w:type="pct"/>
            <w:tcBorders>
              <w:top w:val="single" w:sz="4" w:space="0" w:color="auto"/>
              <w:left w:val="single" w:sz="4" w:space="0" w:color="auto"/>
              <w:bottom w:val="single" w:sz="4" w:space="0" w:color="auto"/>
              <w:right w:val="single" w:sz="4" w:space="0" w:color="auto"/>
            </w:tcBorders>
          </w:tcPr>
          <w:p w14:paraId="48ED94C7" w14:textId="77777777" w:rsidR="00CD587A" w:rsidRDefault="00CD587A" w:rsidP="00497C5C">
            <w:pPr>
              <w:rPr>
                <w:rFonts w:ascii="Arial" w:hAnsi="Arial"/>
                <w:snapToGrid w:val="0"/>
              </w:rPr>
            </w:pPr>
            <w:r>
              <w:rPr>
                <w:rFonts w:ascii="Arial" w:hAnsi="Arial"/>
                <w:snapToGrid w:val="0"/>
              </w:rPr>
              <w:t xml:space="preserve">1 X Manager </w:t>
            </w:r>
            <w:r w:rsidR="00497C5C">
              <w:rPr>
                <w:rFonts w:ascii="Arial" w:hAnsi="Arial"/>
                <w:snapToGrid w:val="0"/>
              </w:rPr>
              <w:t>Full Range of Authorisation</w:t>
            </w:r>
          </w:p>
        </w:tc>
        <w:tc>
          <w:tcPr>
            <w:tcW w:w="778" w:type="pct"/>
            <w:tcBorders>
              <w:top w:val="single" w:sz="4" w:space="0" w:color="auto"/>
              <w:left w:val="single" w:sz="4" w:space="0" w:color="auto"/>
              <w:bottom w:val="single" w:sz="4" w:space="0" w:color="auto"/>
              <w:right w:val="single" w:sz="4" w:space="0" w:color="auto"/>
            </w:tcBorders>
          </w:tcPr>
          <w:p w14:paraId="5D716F62" w14:textId="77777777" w:rsidR="00CD587A" w:rsidRPr="00453241" w:rsidRDefault="00B947E1" w:rsidP="00C15220">
            <w:pPr>
              <w:rPr>
                <w:rFonts w:ascii="Arial" w:hAnsi="Arial"/>
                <w:snapToGrid w:val="0"/>
              </w:rPr>
            </w:pPr>
            <w:r w:rsidRPr="00453241">
              <w:rPr>
                <w:rFonts w:ascii="Arial" w:hAnsi="Arial"/>
                <w:snapToGrid w:val="0"/>
                <w:sz w:val="22"/>
                <w:szCs w:val="22"/>
              </w:rPr>
              <w:t>1 FTE (job share)</w:t>
            </w:r>
          </w:p>
        </w:tc>
        <w:tc>
          <w:tcPr>
            <w:tcW w:w="778" w:type="pct"/>
            <w:tcBorders>
              <w:top w:val="single" w:sz="4" w:space="0" w:color="auto"/>
              <w:left w:val="single" w:sz="4" w:space="0" w:color="auto"/>
              <w:bottom w:val="single" w:sz="4" w:space="0" w:color="auto"/>
              <w:right w:val="single" w:sz="4" w:space="0" w:color="auto"/>
            </w:tcBorders>
          </w:tcPr>
          <w:p w14:paraId="63CADB51" w14:textId="14FF3D7A" w:rsidR="00CD587A" w:rsidRPr="00453241" w:rsidRDefault="00F01C94" w:rsidP="00C15220">
            <w:pPr>
              <w:rPr>
                <w:rFonts w:ascii="Arial" w:hAnsi="Arial"/>
                <w:snapToGrid w:val="0"/>
              </w:rPr>
            </w:pPr>
            <w:r>
              <w:rPr>
                <w:rFonts w:ascii="Arial" w:hAnsi="Arial"/>
                <w:snapToGrid w:val="0"/>
                <w:sz w:val="22"/>
                <w:szCs w:val="22"/>
              </w:rPr>
              <w:t>40</w:t>
            </w:r>
            <w:r w:rsidR="00B947E1" w:rsidRPr="00453241">
              <w:rPr>
                <w:rFonts w:ascii="Arial" w:hAnsi="Arial"/>
                <w:snapToGrid w:val="0"/>
                <w:sz w:val="22"/>
                <w:szCs w:val="22"/>
              </w:rPr>
              <w:t>%</w:t>
            </w:r>
          </w:p>
        </w:tc>
      </w:tr>
      <w:tr w:rsidR="00497C5C" w14:paraId="5E69EDCD" w14:textId="77777777" w:rsidTr="00CD587A">
        <w:tc>
          <w:tcPr>
            <w:tcW w:w="3444" w:type="pct"/>
            <w:tcBorders>
              <w:top w:val="single" w:sz="4" w:space="0" w:color="auto"/>
              <w:left w:val="single" w:sz="4" w:space="0" w:color="auto"/>
              <w:bottom w:val="single" w:sz="4" w:space="0" w:color="auto"/>
              <w:right w:val="single" w:sz="4" w:space="0" w:color="auto"/>
            </w:tcBorders>
          </w:tcPr>
          <w:p w14:paraId="2C09DA3D" w14:textId="77777777" w:rsidR="00497C5C" w:rsidRDefault="00497C5C" w:rsidP="00497C5C">
            <w:pPr>
              <w:rPr>
                <w:rFonts w:ascii="Arial" w:hAnsi="Arial"/>
                <w:snapToGrid w:val="0"/>
              </w:rPr>
            </w:pPr>
            <w:r>
              <w:rPr>
                <w:rFonts w:ascii="Arial" w:hAnsi="Arial"/>
                <w:snapToGrid w:val="0"/>
              </w:rPr>
              <w:t xml:space="preserve">1 X </w:t>
            </w:r>
            <w:r w:rsidR="00453241">
              <w:rPr>
                <w:rFonts w:ascii="Arial" w:hAnsi="Arial"/>
                <w:snapToGrid w:val="0"/>
              </w:rPr>
              <w:t>Regulatory</w:t>
            </w:r>
            <w:r>
              <w:rPr>
                <w:rFonts w:ascii="Arial" w:hAnsi="Arial"/>
                <w:snapToGrid w:val="0"/>
              </w:rPr>
              <w:t xml:space="preserve"> Services Manager – Strategic Functions – Powers of Entry</w:t>
            </w:r>
          </w:p>
        </w:tc>
        <w:tc>
          <w:tcPr>
            <w:tcW w:w="778" w:type="pct"/>
            <w:tcBorders>
              <w:top w:val="single" w:sz="4" w:space="0" w:color="auto"/>
              <w:left w:val="single" w:sz="4" w:space="0" w:color="auto"/>
              <w:bottom w:val="single" w:sz="4" w:space="0" w:color="auto"/>
              <w:right w:val="single" w:sz="4" w:space="0" w:color="auto"/>
            </w:tcBorders>
          </w:tcPr>
          <w:p w14:paraId="11061EEB" w14:textId="77777777" w:rsidR="00497C5C" w:rsidRPr="00453241" w:rsidRDefault="00497C5C" w:rsidP="00C15220">
            <w:pPr>
              <w:rPr>
                <w:rFonts w:ascii="Arial" w:hAnsi="Arial"/>
                <w:snapToGrid w:val="0"/>
              </w:rPr>
            </w:pPr>
            <w:r w:rsidRPr="00453241">
              <w:rPr>
                <w:rFonts w:ascii="Arial" w:hAnsi="Arial"/>
                <w:snapToGrid w:val="0"/>
                <w:sz w:val="22"/>
                <w:szCs w:val="22"/>
              </w:rPr>
              <w:t>1 FTE</w:t>
            </w:r>
          </w:p>
        </w:tc>
        <w:tc>
          <w:tcPr>
            <w:tcW w:w="778" w:type="pct"/>
            <w:tcBorders>
              <w:top w:val="single" w:sz="4" w:space="0" w:color="auto"/>
              <w:left w:val="single" w:sz="4" w:space="0" w:color="auto"/>
              <w:bottom w:val="single" w:sz="4" w:space="0" w:color="auto"/>
              <w:right w:val="single" w:sz="4" w:space="0" w:color="auto"/>
            </w:tcBorders>
          </w:tcPr>
          <w:p w14:paraId="32DCDF29" w14:textId="77777777" w:rsidR="00497C5C" w:rsidRPr="00453241" w:rsidRDefault="00497C5C" w:rsidP="00C15220">
            <w:pPr>
              <w:rPr>
                <w:rFonts w:ascii="Arial" w:hAnsi="Arial"/>
                <w:snapToGrid w:val="0"/>
              </w:rPr>
            </w:pPr>
            <w:r w:rsidRPr="00453241">
              <w:rPr>
                <w:rFonts w:ascii="Arial" w:hAnsi="Arial"/>
                <w:snapToGrid w:val="0"/>
                <w:sz w:val="22"/>
                <w:szCs w:val="22"/>
              </w:rPr>
              <w:t>1</w:t>
            </w:r>
            <w:r w:rsidR="00CC28A7">
              <w:rPr>
                <w:rFonts w:ascii="Arial" w:hAnsi="Arial"/>
                <w:snapToGrid w:val="0"/>
                <w:sz w:val="22"/>
                <w:szCs w:val="22"/>
              </w:rPr>
              <w:t>0</w:t>
            </w:r>
            <w:r w:rsidRPr="00453241">
              <w:rPr>
                <w:rFonts w:ascii="Arial" w:hAnsi="Arial"/>
                <w:snapToGrid w:val="0"/>
                <w:sz w:val="22"/>
                <w:szCs w:val="22"/>
              </w:rPr>
              <w:t>%</w:t>
            </w:r>
          </w:p>
        </w:tc>
      </w:tr>
      <w:tr w:rsidR="00BE2C63" w:rsidRPr="00BE2C63" w14:paraId="5042CE56" w14:textId="77777777" w:rsidTr="00BE2C63">
        <w:tc>
          <w:tcPr>
            <w:tcW w:w="3444" w:type="pct"/>
            <w:tcBorders>
              <w:top w:val="single" w:sz="4" w:space="0" w:color="auto"/>
              <w:left w:val="single" w:sz="4" w:space="0" w:color="auto"/>
              <w:bottom w:val="single" w:sz="4" w:space="0" w:color="auto"/>
              <w:right w:val="single" w:sz="4" w:space="0" w:color="auto"/>
            </w:tcBorders>
          </w:tcPr>
          <w:p w14:paraId="20D4BD5F" w14:textId="77777777" w:rsidR="00BE2C63" w:rsidRPr="00BE2C63" w:rsidRDefault="00BE2C63" w:rsidP="00497C5C">
            <w:pPr>
              <w:rPr>
                <w:rFonts w:ascii="Arial" w:hAnsi="Arial"/>
                <w:b/>
                <w:snapToGrid w:val="0"/>
              </w:rPr>
            </w:pPr>
            <w:r w:rsidRPr="00BE2C63">
              <w:rPr>
                <w:rFonts w:ascii="Arial" w:hAnsi="Arial"/>
                <w:b/>
                <w:snapToGrid w:val="0"/>
              </w:rPr>
              <w:t xml:space="preserve">Total Resource </w:t>
            </w:r>
          </w:p>
        </w:tc>
        <w:tc>
          <w:tcPr>
            <w:tcW w:w="1556" w:type="pct"/>
            <w:gridSpan w:val="2"/>
            <w:tcBorders>
              <w:top w:val="single" w:sz="4" w:space="0" w:color="auto"/>
              <w:left w:val="single" w:sz="4" w:space="0" w:color="auto"/>
              <w:bottom w:val="single" w:sz="4" w:space="0" w:color="auto"/>
              <w:right w:val="single" w:sz="4" w:space="0" w:color="auto"/>
            </w:tcBorders>
          </w:tcPr>
          <w:p w14:paraId="1C71AE92" w14:textId="697BF03E" w:rsidR="00BE2C63" w:rsidRPr="00BE2C63" w:rsidRDefault="00F01C94" w:rsidP="00E752C9">
            <w:pPr>
              <w:jc w:val="center"/>
              <w:rPr>
                <w:rFonts w:ascii="Arial" w:hAnsi="Arial"/>
                <w:b/>
                <w:snapToGrid w:val="0"/>
                <w:sz w:val="22"/>
                <w:szCs w:val="22"/>
              </w:rPr>
            </w:pPr>
            <w:r>
              <w:rPr>
                <w:rFonts w:ascii="Arial" w:hAnsi="Arial"/>
                <w:b/>
                <w:snapToGrid w:val="0"/>
                <w:sz w:val="22"/>
                <w:szCs w:val="22"/>
              </w:rPr>
              <w:t>4.98</w:t>
            </w:r>
          </w:p>
        </w:tc>
      </w:tr>
    </w:tbl>
    <w:p w14:paraId="2DF29508" w14:textId="77777777" w:rsidR="000C15E0" w:rsidRDefault="000C15E0" w:rsidP="000C15E0">
      <w:pPr>
        <w:rPr>
          <w:rFonts w:ascii="Arial" w:hAnsi="Arial"/>
          <w:snapToGrid w:val="0"/>
        </w:rPr>
      </w:pPr>
    </w:p>
    <w:p w14:paraId="4E4C1AF0" w14:textId="33BACFC2" w:rsidR="000C15E0" w:rsidRDefault="00E752C9" w:rsidP="000C15E0">
      <w:pPr>
        <w:jc w:val="both"/>
        <w:rPr>
          <w:rFonts w:ascii="Arial" w:hAnsi="Arial"/>
          <w:snapToGrid w:val="0"/>
        </w:rPr>
      </w:pPr>
      <w:r>
        <w:rPr>
          <w:rFonts w:ascii="Arial" w:hAnsi="Arial"/>
          <w:snapToGrid w:val="0"/>
        </w:rPr>
        <w:t>*funded by the Association of London Environmental Health Manager (ALEHM)</w:t>
      </w:r>
    </w:p>
    <w:p w14:paraId="20C11281" w14:textId="29EFAE37" w:rsidR="00C15E3E" w:rsidRDefault="00C15E3E" w:rsidP="000C15E0">
      <w:pPr>
        <w:jc w:val="both"/>
        <w:rPr>
          <w:rFonts w:ascii="Arial" w:hAnsi="Arial"/>
          <w:snapToGrid w:val="0"/>
        </w:rPr>
      </w:pPr>
    </w:p>
    <w:p w14:paraId="6AFB352A" w14:textId="735C1AEA" w:rsidR="00C15E3E" w:rsidRDefault="00C15E3E" w:rsidP="000C15E0">
      <w:pPr>
        <w:jc w:val="both"/>
        <w:rPr>
          <w:rFonts w:ascii="Arial" w:hAnsi="Arial"/>
          <w:snapToGrid w:val="0"/>
        </w:rPr>
      </w:pPr>
      <w:r>
        <w:rPr>
          <w:rFonts w:ascii="Arial" w:hAnsi="Arial"/>
          <w:snapToGrid w:val="0"/>
        </w:rPr>
        <w:t xml:space="preserve">The team also has a </w:t>
      </w:r>
      <w:r w:rsidR="00474B98">
        <w:rPr>
          <w:rFonts w:ascii="Arial" w:hAnsi="Arial"/>
          <w:snapToGrid w:val="0"/>
        </w:rPr>
        <w:t>2-year</w:t>
      </w:r>
      <w:r w:rsidR="00F618CA">
        <w:rPr>
          <w:rFonts w:ascii="Arial" w:hAnsi="Arial"/>
          <w:snapToGrid w:val="0"/>
        </w:rPr>
        <w:t xml:space="preserve"> fixed </w:t>
      </w:r>
      <w:r>
        <w:rPr>
          <w:rFonts w:ascii="Arial" w:hAnsi="Arial"/>
          <w:snapToGrid w:val="0"/>
        </w:rPr>
        <w:t xml:space="preserve">contract with Osbourne Richardson for </w:t>
      </w:r>
      <w:r w:rsidR="00524E93">
        <w:rPr>
          <w:rFonts w:ascii="Arial" w:hAnsi="Arial"/>
          <w:snapToGrid w:val="0"/>
        </w:rPr>
        <w:t>low-risk</w:t>
      </w:r>
      <w:r>
        <w:rPr>
          <w:rFonts w:ascii="Arial" w:hAnsi="Arial"/>
          <w:snapToGrid w:val="0"/>
        </w:rPr>
        <w:t xml:space="preserve"> food inspection.</w:t>
      </w:r>
    </w:p>
    <w:p w14:paraId="58B24A85" w14:textId="77777777" w:rsidR="00346274" w:rsidRDefault="00346274" w:rsidP="000C15E0">
      <w:pPr>
        <w:jc w:val="both"/>
        <w:rPr>
          <w:rFonts w:ascii="Arial" w:hAnsi="Arial"/>
          <w:snapToGrid w:val="0"/>
        </w:rPr>
      </w:pPr>
    </w:p>
    <w:p w14:paraId="4AE1A848" w14:textId="77777777" w:rsidR="00344FD5" w:rsidRDefault="007C75D3">
      <w:pPr>
        <w:pStyle w:val="Heading1"/>
      </w:pPr>
      <w:bookmarkStart w:id="67" w:name="_Toc273104984"/>
      <w:bookmarkStart w:id="68" w:name="_Toc521603625"/>
      <w:r w:rsidRPr="007C75D3">
        <w:t>STAFF DEVELOPMENT PLAN</w:t>
      </w:r>
      <w:bookmarkEnd w:id="67"/>
      <w:bookmarkEnd w:id="68"/>
    </w:p>
    <w:p w14:paraId="4E01B570" w14:textId="77777777" w:rsidR="000C15E0" w:rsidRDefault="000C15E0" w:rsidP="000C15E0">
      <w:pPr>
        <w:jc w:val="both"/>
        <w:rPr>
          <w:rFonts w:ascii="Arial" w:hAnsi="Arial"/>
          <w:b/>
          <w:snapToGrid w:val="0"/>
        </w:rPr>
      </w:pPr>
    </w:p>
    <w:p w14:paraId="329A5704" w14:textId="2F8189A8"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 xml:space="preserve">Staff are supported by a system of performance appraisal (‘my conversation’) and regular one to one meetings, team and directorate briefings, staff events, staff forums, Intranet, on-line </w:t>
      </w:r>
      <w:r w:rsidR="00524E93" w:rsidRPr="007C75D3">
        <w:rPr>
          <w:rFonts w:ascii="Arial" w:hAnsi="Arial"/>
          <w:snapToGrid w:val="0"/>
          <w:sz w:val="24"/>
          <w:szCs w:val="24"/>
        </w:rPr>
        <w:t>training,</w:t>
      </w:r>
      <w:r w:rsidRPr="007C75D3">
        <w:rPr>
          <w:rFonts w:ascii="Arial" w:hAnsi="Arial"/>
          <w:snapToGrid w:val="0"/>
          <w:sz w:val="24"/>
          <w:szCs w:val="24"/>
        </w:rPr>
        <w:t xml:space="preserve"> and the innovation network. </w:t>
      </w:r>
    </w:p>
    <w:p w14:paraId="6608F94F" w14:textId="77777777" w:rsidR="00AC4A9B" w:rsidRPr="00F81C65" w:rsidRDefault="00AC4A9B" w:rsidP="000C15E0">
      <w:pPr>
        <w:jc w:val="both"/>
        <w:rPr>
          <w:rFonts w:ascii="Arial" w:hAnsi="Arial"/>
          <w:snapToGrid w:val="0"/>
        </w:rPr>
      </w:pPr>
    </w:p>
    <w:p w14:paraId="01514922" w14:textId="77777777"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Staff will complete the FSA competencies matrix.</w:t>
      </w:r>
    </w:p>
    <w:p w14:paraId="266F5360" w14:textId="77777777" w:rsidR="00934050" w:rsidRPr="00F81C65" w:rsidRDefault="00934050" w:rsidP="000C15E0">
      <w:pPr>
        <w:jc w:val="both"/>
        <w:rPr>
          <w:rFonts w:ascii="Arial" w:hAnsi="Arial"/>
          <w:snapToGrid w:val="0"/>
        </w:rPr>
      </w:pPr>
    </w:p>
    <w:p w14:paraId="17DE624B" w14:textId="178AB53F"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 xml:space="preserve">Authorisations will be </w:t>
      </w:r>
      <w:r w:rsidR="00524E93" w:rsidRPr="007C75D3">
        <w:rPr>
          <w:rFonts w:ascii="Arial" w:hAnsi="Arial"/>
          <w:snapToGrid w:val="0"/>
          <w:sz w:val="24"/>
          <w:szCs w:val="24"/>
        </w:rPr>
        <w:t>reviewed.</w:t>
      </w:r>
    </w:p>
    <w:p w14:paraId="496DA31C" w14:textId="77777777" w:rsidR="00934050" w:rsidRPr="00F81C65" w:rsidRDefault="00934050" w:rsidP="000C15E0">
      <w:pPr>
        <w:jc w:val="both"/>
        <w:rPr>
          <w:rFonts w:ascii="Arial" w:hAnsi="Arial"/>
          <w:snapToGrid w:val="0"/>
        </w:rPr>
      </w:pPr>
    </w:p>
    <w:p w14:paraId="0E1752C9" w14:textId="77777777"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The appraisal process aims to support and develop staff to continuously improve and build a work force that is fit for purpose.</w:t>
      </w:r>
    </w:p>
    <w:p w14:paraId="2FCFB081" w14:textId="77777777" w:rsidR="000C15E0" w:rsidRPr="00F81C65" w:rsidRDefault="000C15E0" w:rsidP="000C15E0">
      <w:pPr>
        <w:jc w:val="both"/>
        <w:rPr>
          <w:rFonts w:ascii="Arial" w:hAnsi="Arial"/>
          <w:snapToGrid w:val="0"/>
        </w:rPr>
      </w:pPr>
    </w:p>
    <w:p w14:paraId="4DB30347" w14:textId="77777777"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 xml:space="preserve">The appraisal identifies agreed objectives and any areas for development to ensure that objectives can be met. Regular one to ones monitors the progress of staff in achieving performance and development objectives. </w:t>
      </w:r>
    </w:p>
    <w:p w14:paraId="6791A065" w14:textId="77777777" w:rsidR="000C15E0" w:rsidRPr="00F81C65" w:rsidRDefault="000C15E0" w:rsidP="000C15E0">
      <w:pPr>
        <w:jc w:val="both"/>
        <w:rPr>
          <w:rFonts w:ascii="Arial" w:hAnsi="Arial"/>
          <w:snapToGrid w:val="0"/>
        </w:rPr>
      </w:pPr>
    </w:p>
    <w:p w14:paraId="58C32838" w14:textId="77777777"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 xml:space="preserve">CPD is a standing item on officers’ development plans. </w:t>
      </w:r>
    </w:p>
    <w:p w14:paraId="51EACAE7" w14:textId="77777777" w:rsidR="000C15E0" w:rsidRPr="00F81C65" w:rsidRDefault="000C15E0" w:rsidP="000C15E0">
      <w:pPr>
        <w:jc w:val="both"/>
        <w:rPr>
          <w:rFonts w:ascii="Arial" w:hAnsi="Arial"/>
          <w:snapToGrid w:val="0"/>
        </w:rPr>
      </w:pPr>
    </w:p>
    <w:p w14:paraId="3776E299" w14:textId="77777777" w:rsidR="00BF766B" w:rsidRPr="00F81C65" w:rsidRDefault="007C75D3" w:rsidP="0046236B">
      <w:pPr>
        <w:pStyle w:val="ListParagraph"/>
        <w:numPr>
          <w:ilvl w:val="0"/>
          <w:numId w:val="22"/>
        </w:numPr>
        <w:jc w:val="both"/>
        <w:rPr>
          <w:rFonts w:ascii="Arial" w:hAnsi="Arial"/>
          <w:snapToGrid w:val="0"/>
          <w:sz w:val="24"/>
          <w:szCs w:val="24"/>
        </w:rPr>
      </w:pPr>
      <w:r w:rsidRPr="007C75D3">
        <w:rPr>
          <w:rFonts w:ascii="Arial" w:hAnsi="Arial"/>
          <w:snapToGrid w:val="0"/>
          <w:sz w:val="24"/>
          <w:szCs w:val="24"/>
        </w:rPr>
        <w:t>Performance is reported to senior management team monthly and areas of underperformance are addressed.</w:t>
      </w:r>
    </w:p>
    <w:p w14:paraId="66DFE9E3" w14:textId="77777777" w:rsidR="000C15E0" w:rsidRPr="00F81C65" w:rsidRDefault="000C15E0" w:rsidP="000C15E0">
      <w:pPr>
        <w:ind w:firstLine="720"/>
        <w:jc w:val="both"/>
        <w:rPr>
          <w:rFonts w:ascii="Arial" w:hAnsi="Arial"/>
          <w:snapToGrid w:val="0"/>
        </w:rPr>
      </w:pPr>
    </w:p>
    <w:p w14:paraId="371C8F4B" w14:textId="77777777" w:rsidR="000C15E0" w:rsidRPr="00453241" w:rsidRDefault="000C15E0" w:rsidP="009F4A97">
      <w:pPr>
        <w:pStyle w:val="Heading1"/>
      </w:pPr>
      <w:bookmarkStart w:id="69" w:name="_Toc273104985"/>
      <w:bookmarkStart w:id="70" w:name="_Toc521603626"/>
      <w:r w:rsidRPr="00453241">
        <w:t>QUALITY ASSESSMENT</w:t>
      </w:r>
      <w:bookmarkEnd w:id="69"/>
      <w:bookmarkEnd w:id="70"/>
    </w:p>
    <w:p w14:paraId="5DB20450" w14:textId="77777777" w:rsidR="000C15E0" w:rsidRDefault="000C15E0" w:rsidP="000C15E0">
      <w:pPr>
        <w:ind w:firstLine="720"/>
        <w:jc w:val="both"/>
        <w:rPr>
          <w:rFonts w:ascii="Arial" w:hAnsi="Arial"/>
          <w:b/>
          <w:snapToGrid w:val="0"/>
        </w:rPr>
      </w:pPr>
    </w:p>
    <w:p w14:paraId="115C69A0" w14:textId="77777777" w:rsidR="000C15E0" w:rsidRDefault="000C15E0" w:rsidP="000C15E0">
      <w:pPr>
        <w:jc w:val="both"/>
        <w:rPr>
          <w:rFonts w:ascii="Arial" w:hAnsi="Arial"/>
          <w:snapToGrid w:val="0"/>
        </w:rPr>
      </w:pPr>
      <w:r>
        <w:rPr>
          <w:rFonts w:ascii="Arial" w:hAnsi="Arial"/>
          <w:snapToGrid w:val="0"/>
        </w:rPr>
        <w:t>The following monitoring arrangements are in place to assess the quality of food enforcement work and ensure expected standards are maintained:</w:t>
      </w:r>
    </w:p>
    <w:p w14:paraId="214CDC92" w14:textId="77777777" w:rsidR="000C15E0" w:rsidRDefault="000C15E0" w:rsidP="000C15E0">
      <w:pPr>
        <w:ind w:left="1440"/>
        <w:jc w:val="both"/>
        <w:rPr>
          <w:rFonts w:ascii="Arial" w:hAnsi="Arial"/>
          <w:snapToGrid w:val="0"/>
        </w:rPr>
      </w:pPr>
    </w:p>
    <w:p w14:paraId="1CB67E6B" w14:textId="77777777" w:rsidR="00BF766B" w:rsidRDefault="000C15E0" w:rsidP="0046236B">
      <w:pPr>
        <w:numPr>
          <w:ilvl w:val="0"/>
          <w:numId w:val="23"/>
        </w:numPr>
        <w:spacing w:after="120"/>
        <w:jc w:val="both"/>
        <w:rPr>
          <w:rFonts w:ascii="Arial" w:hAnsi="Arial"/>
          <w:snapToGrid w:val="0"/>
        </w:rPr>
      </w:pPr>
      <w:r>
        <w:rPr>
          <w:rFonts w:ascii="Arial" w:hAnsi="Arial"/>
          <w:snapToGrid w:val="0"/>
        </w:rPr>
        <w:t xml:space="preserve">Daily support provided by </w:t>
      </w:r>
      <w:r w:rsidR="00CD4700">
        <w:rPr>
          <w:rFonts w:ascii="Arial" w:hAnsi="Arial"/>
          <w:snapToGrid w:val="0"/>
        </w:rPr>
        <w:t>Team Manager and Senior officers</w:t>
      </w:r>
    </w:p>
    <w:p w14:paraId="201C9D40" w14:textId="3F57E2BE" w:rsidR="00BF766B" w:rsidRDefault="000C15E0" w:rsidP="0046236B">
      <w:pPr>
        <w:numPr>
          <w:ilvl w:val="0"/>
          <w:numId w:val="23"/>
        </w:numPr>
        <w:spacing w:after="120"/>
        <w:jc w:val="both"/>
        <w:rPr>
          <w:rFonts w:ascii="Arial" w:hAnsi="Arial"/>
          <w:snapToGrid w:val="0"/>
        </w:rPr>
      </w:pPr>
      <w:r>
        <w:rPr>
          <w:rFonts w:ascii="Arial" w:hAnsi="Arial"/>
          <w:snapToGrid w:val="0"/>
        </w:rPr>
        <w:t xml:space="preserve">Allocation of premises requiring inspection according to risk from the M3 </w:t>
      </w:r>
      <w:r w:rsidR="00524E93">
        <w:rPr>
          <w:rFonts w:ascii="Arial" w:hAnsi="Arial"/>
          <w:snapToGrid w:val="0"/>
        </w:rPr>
        <w:t>programme.</w:t>
      </w:r>
      <w:r>
        <w:rPr>
          <w:rFonts w:ascii="Arial" w:hAnsi="Arial"/>
          <w:snapToGrid w:val="0"/>
        </w:rPr>
        <w:t xml:space="preserve"> </w:t>
      </w:r>
    </w:p>
    <w:p w14:paraId="04C95394" w14:textId="29A256FC" w:rsidR="00BF766B" w:rsidRDefault="000C15E0" w:rsidP="0046236B">
      <w:pPr>
        <w:numPr>
          <w:ilvl w:val="0"/>
          <w:numId w:val="23"/>
        </w:numPr>
        <w:spacing w:after="120"/>
        <w:jc w:val="both"/>
        <w:rPr>
          <w:rFonts w:ascii="Arial" w:hAnsi="Arial"/>
          <w:snapToGrid w:val="0"/>
        </w:rPr>
      </w:pPr>
      <w:r>
        <w:rPr>
          <w:rFonts w:ascii="Arial" w:hAnsi="Arial"/>
          <w:snapToGrid w:val="0"/>
        </w:rPr>
        <w:t xml:space="preserve">Documentation </w:t>
      </w:r>
      <w:r w:rsidR="00524E93">
        <w:rPr>
          <w:rFonts w:ascii="Arial" w:hAnsi="Arial"/>
          <w:snapToGrid w:val="0"/>
        </w:rPr>
        <w:t>Audits.</w:t>
      </w:r>
    </w:p>
    <w:p w14:paraId="3A981880" w14:textId="53EFD1B8" w:rsidR="00BF766B" w:rsidRDefault="000C15E0" w:rsidP="0046236B">
      <w:pPr>
        <w:numPr>
          <w:ilvl w:val="0"/>
          <w:numId w:val="23"/>
        </w:numPr>
        <w:spacing w:after="120"/>
        <w:jc w:val="both"/>
        <w:rPr>
          <w:rFonts w:ascii="Arial" w:hAnsi="Arial"/>
          <w:snapToGrid w:val="0"/>
        </w:rPr>
      </w:pPr>
      <w:r>
        <w:rPr>
          <w:rFonts w:ascii="Arial" w:hAnsi="Arial"/>
          <w:snapToGrid w:val="0"/>
        </w:rPr>
        <w:t xml:space="preserve">Team Manager to review and approve recommendations for legal </w:t>
      </w:r>
      <w:r w:rsidR="00524E93">
        <w:rPr>
          <w:rFonts w:ascii="Arial" w:hAnsi="Arial"/>
          <w:snapToGrid w:val="0"/>
        </w:rPr>
        <w:t>proceedings.</w:t>
      </w:r>
    </w:p>
    <w:p w14:paraId="77F0C821" w14:textId="324D6752" w:rsidR="00BF766B" w:rsidRDefault="000C15E0" w:rsidP="0046236B">
      <w:pPr>
        <w:numPr>
          <w:ilvl w:val="0"/>
          <w:numId w:val="23"/>
        </w:numPr>
        <w:spacing w:after="120"/>
        <w:jc w:val="both"/>
        <w:rPr>
          <w:rFonts w:ascii="Arial" w:hAnsi="Arial"/>
          <w:snapToGrid w:val="0"/>
        </w:rPr>
      </w:pPr>
      <w:r>
        <w:rPr>
          <w:rFonts w:ascii="Arial" w:hAnsi="Arial"/>
          <w:snapToGrid w:val="0"/>
        </w:rPr>
        <w:t>Lead Officer</w:t>
      </w:r>
      <w:r w:rsidR="00CD4700">
        <w:rPr>
          <w:rFonts w:ascii="Arial" w:hAnsi="Arial"/>
          <w:snapToGrid w:val="0"/>
        </w:rPr>
        <w:t>/Team Manager</w:t>
      </w:r>
      <w:r>
        <w:rPr>
          <w:rFonts w:ascii="Arial" w:hAnsi="Arial"/>
          <w:snapToGrid w:val="0"/>
        </w:rPr>
        <w:t xml:space="preserve"> to review and approve service of </w:t>
      </w:r>
      <w:r w:rsidR="00524E93">
        <w:rPr>
          <w:rFonts w:ascii="Arial" w:hAnsi="Arial"/>
          <w:snapToGrid w:val="0"/>
        </w:rPr>
        <w:t>notices.</w:t>
      </w:r>
      <w:r>
        <w:rPr>
          <w:rFonts w:ascii="Arial" w:hAnsi="Arial"/>
          <w:snapToGrid w:val="0"/>
        </w:rPr>
        <w:t xml:space="preserve"> </w:t>
      </w:r>
    </w:p>
    <w:p w14:paraId="6B3A8DD3" w14:textId="5E8188B5" w:rsidR="00BF766B" w:rsidRDefault="000C15E0" w:rsidP="0046236B">
      <w:pPr>
        <w:numPr>
          <w:ilvl w:val="0"/>
          <w:numId w:val="23"/>
        </w:numPr>
        <w:spacing w:after="120"/>
        <w:jc w:val="both"/>
        <w:rPr>
          <w:rFonts w:ascii="Arial" w:hAnsi="Arial"/>
          <w:snapToGrid w:val="0"/>
        </w:rPr>
      </w:pPr>
      <w:r>
        <w:rPr>
          <w:rFonts w:ascii="Arial" w:hAnsi="Arial"/>
          <w:snapToGrid w:val="0"/>
        </w:rPr>
        <w:t xml:space="preserve">Use of inspection checklist/proformas for inspections and standard phrases form Schedules of </w:t>
      </w:r>
      <w:r w:rsidR="00524E93">
        <w:rPr>
          <w:rFonts w:ascii="Arial" w:hAnsi="Arial"/>
          <w:snapToGrid w:val="0"/>
        </w:rPr>
        <w:t>Contraventions.</w:t>
      </w:r>
      <w:r>
        <w:rPr>
          <w:rFonts w:ascii="Arial" w:hAnsi="Arial"/>
          <w:snapToGrid w:val="0"/>
        </w:rPr>
        <w:t xml:space="preserve">     </w:t>
      </w:r>
    </w:p>
    <w:p w14:paraId="405FD0F6" w14:textId="2A667261" w:rsidR="00BF766B" w:rsidRDefault="00BE4918" w:rsidP="0046236B">
      <w:pPr>
        <w:numPr>
          <w:ilvl w:val="0"/>
          <w:numId w:val="23"/>
        </w:numPr>
        <w:spacing w:after="120"/>
        <w:jc w:val="both"/>
        <w:rPr>
          <w:rFonts w:ascii="Arial" w:hAnsi="Arial"/>
          <w:snapToGrid w:val="0"/>
        </w:rPr>
      </w:pPr>
      <w:r>
        <w:rPr>
          <w:rFonts w:ascii="Arial" w:hAnsi="Arial"/>
          <w:snapToGrid w:val="0"/>
        </w:rPr>
        <w:t>Ongoing</w:t>
      </w:r>
      <w:r w:rsidR="001C2277">
        <w:rPr>
          <w:rFonts w:ascii="Arial" w:hAnsi="Arial"/>
          <w:snapToGrid w:val="0"/>
        </w:rPr>
        <w:t xml:space="preserve"> appraisals</w:t>
      </w:r>
      <w:r w:rsidR="000C15E0">
        <w:rPr>
          <w:rFonts w:ascii="Arial" w:hAnsi="Arial"/>
          <w:snapToGrid w:val="0"/>
        </w:rPr>
        <w:t xml:space="preserve"> and </w:t>
      </w:r>
      <w:r w:rsidR="00DA23EF">
        <w:rPr>
          <w:rFonts w:ascii="Arial" w:hAnsi="Arial"/>
          <w:snapToGrid w:val="0"/>
        </w:rPr>
        <w:t xml:space="preserve">regular one to one </w:t>
      </w:r>
      <w:r w:rsidR="00524E93">
        <w:rPr>
          <w:rFonts w:ascii="Arial" w:hAnsi="Arial"/>
          <w:snapToGrid w:val="0"/>
        </w:rPr>
        <w:t>meeting</w:t>
      </w:r>
      <w:r w:rsidR="000C15E0">
        <w:rPr>
          <w:rFonts w:ascii="Arial" w:hAnsi="Arial"/>
          <w:snapToGrid w:val="0"/>
        </w:rPr>
        <w:t>.</w:t>
      </w:r>
    </w:p>
    <w:p w14:paraId="36E04A34" w14:textId="373EB8EC" w:rsidR="00BF766B" w:rsidRDefault="000C15E0" w:rsidP="0046236B">
      <w:pPr>
        <w:numPr>
          <w:ilvl w:val="0"/>
          <w:numId w:val="23"/>
        </w:numPr>
        <w:spacing w:after="120"/>
        <w:jc w:val="both"/>
        <w:rPr>
          <w:rFonts w:ascii="Arial" w:hAnsi="Arial"/>
        </w:rPr>
      </w:pPr>
      <w:r>
        <w:rPr>
          <w:rFonts w:ascii="Arial" w:hAnsi="Arial"/>
        </w:rPr>
        <w:t xml:space="preserve">Procedures for investigating </w:t>
      </w:r>
      <w:r w:rsidR="00BA74A6">
        <w:rPr>
          <w:rFonts w:ascii="Arial" w:hAnsi="Arial"/>
        </w:rPr>
        <w:t xml:space="preserve">feedback </w:t>
      </w:r>
      <w:r>
        <w:rPr>
          <w:rFonts w:ascii="Arial" w:hAnsi="Arial"/>
        </w:rPr>
        <w:t xml:space="preserve">complaints against the </w:t>
      </w:r>
      <w:r w:rsidR="00524E93">
        <w:rPr>
          <w:rFonts w:ascii="Arial" w:hAnsi="Arial"/>
        </w:rPr>
        <w:t>Service.</w:t>
      </w:r>
      <w:r>
        <w:rPr>
          <w:rFonts w:ascii="Arial" w:hAnsi="Arial"/>
        </w:rPr>
        <w:t xml:space="preserve"> </w:t>
      </w:r>
    </w:p>
    <w:p w14:paraId="558B88C0" w14:textId="77777777" w:rsidR="00BF766B" w:rsidRDefault="000C15E0" w:rsidP="0046236B">
      <w:pPr>
        <w:numPr>
          <w:ilvl w:val="0"/>
          <w:numId w:val="23"/>
        </w:numPr>
        <w:spacing w:after="120"/>
        <w:jc w:val="both"/>
        <w:rPr>
          <w:rFonts w:ascii="Arial" w:hAnsi="Arial"/>
        </w:rPr>
      </w:pPr>
      <w:r>
        <w:rPr>
          <w:rFonts w:ascii="Arial" w:hAnsi="Arial"/>
        </w:rPr>
        <w:t>Inspection and performance targets reported monthly, reviewed at monthly 1-to-1 meetings, performance appraisals and Service Management Team Meetings.</w:t>
      </w:r>
    </w:p>
    <w:p w14:paraId="650A221D" w14:textId="7C490CB9" w:rsidR="00BF766B" w:rsidRDefault="000C15E0" w:rsidP="0046236B">
      <w:pPr>
        <w:numPr>
          <w:ilvl w:val="0"/>
          <w:numId w:val="23"/>
        </w:numPr>
        <w:spacing w:after="120"/>
        <w:jc w:val="both"/>
        <w:rPr>
          <w:rFonts w:ascii="Arial" w:hAnsi="Arial"/>
        </w:rPr>
      </w:pPr>
      <w:r>
        <w:rPr>
          <w:rFonts w:ascii="Arial" w:hAnsi="Arial"/>
        </w:rPr>
        <w:t xml:space="preserve">Continuation of Officer professional training and development through </w:t>
      </w:r>
      <w:r w:rsidR="00D24324">
        <w:rPr>
          <w:rFonts w:ascii="Arial" w:hAnsi="Arial"/>
        </w:rPr>
        <w:t>my conversation/</w:t>
      </w:r>
      <w:r w:rsidR="00524E93">
        <w:rPr>
          <w:rFonts w:ascii="Arial" w:hAnsi="Arial"/>
        </w:rPr>
        <w:t>appraisal.</w:t>
      </w:r>
    </w:p>
    <w:p w14:paraId="50CB8FBF" w14:textId="77777777" w:rsidR="000C15E0" w:rsidRPr="001C2277" w:rsidRDefault="00BA74A6" w:rsidP="0046236B">
      <w:pPr>
        <w:numPr>
          <w:ilvl w:val="0"/>
          <w:numId w:val="23"/>
        </w:numPr>
        <w:spacing w:after="120"/>
        <w:jc w:val="both"/>
        <w:rPr>
          <w:rFonts w:ascii="Arial" w:hAnsi="Arial"/>
          <w:snapToGrid w:val="0"/>
        </w:rPr>
      </w:pPr>
      <w:r>
        <w:rPr>
          <w:rFonts w:ascii="Arial" w:hAnsi="Arial"/>
        </w:rPr>
        <w:t xml:space="preserve">Team </w:t>
      </w:r>
      <w:r w:rsidR="000C15E0" w:rsidRPr="001C2277">
        <w:rPr>
          <w:rFonts w:ascii="Arial" w:hAnsi="Arial"/>
        </w:rPr>
        <w:t>meetings</w:t>
      </w:r>
      <w:r>
        <w:rPr>
          <w:rFonts w:ascii="Arial" w:hAnsi="Arial"/>
        </w:rPr>
        <w:t xml:space="preserve"> and briefings</w:t>
      </w:r>
      <w:r w:rsidR="000C15E0" w:rsidRPr="001C2277">
        <w:rPr>
          <w:rFonts w:ascii="Arial" w:hAnsi="Arial"/>
        </w:rPr>
        <w:t xml:space="preserve"> to discuss matters of professional and technical interest</w:t>
      </w:r>
      <w:r w:rsidR="00F81C65">
        <w:rPr>
          <w:rFonts w:ascii="Arial" w:hAnsi="Arial"/>
        </w:rPr>
        <w:t>.</w:t>
      </w:r>
    </w:p>
    <w:p w14:paraId="375C129A" w14:textId="77777777" w:rsidR="00F81C65" w:rsidRDefault="00F81C65" w:rsidP="000C15E0">
      <w:pPr>
        <w:rPr>
          <w:rFonts w:ascii="Arial" w:hAnsi="Arial"/>
          <w:b/>
          <w:snapToGrid w:val="0"/>
        </w:rPr>
        <w:sectPr w:rsidR="00F81C65" w:rsidSect="009F3F4C">
          <w:pgSz w:w="15840" w:h="12240" w:orient="landscape"/>
          <w:pgMar w:top="1797" w:right="1440" w:bottom="1134"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14:paraId="624264AD" w14:textId="77777777" w:rsidR="000C15E0" w:rsidRDefault="000C15E0" w:rsidP="000C15E0">
      <w:pPr>
        <w:jc w:val="both"/>
        <w:rPr>
          <w:rFonts w:ascii="Arial" w:hAnsi="Arial"/>
          <w:b/>
          <w:snapToGrid w:val="0"/>
        </w:rPr>
      </w:pPr>
    </w:p>
    <w:p w14:paraId="281D2CAC" w14:textId="77777777" w:rsidR="004B03CB" w:rsidRPr="00453241" w:rsidRDefault="000C15E0" w:rsidP="009F4A97">
      <w:pPr>
        <w:pStyle w:val="Heading1"/>
      </w:pPr>
      <w:bookmarkStart w:id="71" w:name="_Toc273104986"/>
      <w:bookmarkStart w:id="72" w:name="_Toc454298510"/>
      <w:bookmarkStart w:id="73" w:name="_Toc521603627"/>
      <w:r w:rsidRPr="00453241">
        <w:t>REVIEW</w:t>
      </w:r>
      <w:bookmarkEnd w:id="71"/>
      <w:bookmarkEnd w:id="72"/>
      <w:bookmarkEnd w:id="73"/>
    </w:p>
    <w:p w14:paraId="02478493" w14:textId="77777777" w:rsidR="000C15E0" w:rsidRDefault="000C15E0" w:rsidP="000C15E0">
      <w:pPr>
        <w:jc w:val="both"/>
        <w:rPr>
          <w:rFonts w:ascii="Arial" w:hAnsi="Arial"/>
          <w:b/>
          <w:snapToGrid w:val="0"/>
        </w:rPr>
      </w:pPr>
    </w:p>
    <w:p w14:paraId="0CB5B6D3" w14:textId="77777777" w:rsidR="000C15E0" w:rsidRDefault="000C15E0" w:rsidP="000C15E0">
      <w:pPr>
        <w:rPr>
          <w:rFonts w:ascii="Arial" w:hAnsi="Arial" w:cs="Arial"/>
          <w:highlight w:val="yellow"/>
        </w:rPr>
      </w:pPr>
    </w:p>
    <w:p w14:paraId="323371B5" w14:textId="149A79C5" w:rsidR="00013EA5" w:rsidRDefault="000C15E0" w:rsidP="000C15E0">
      <w:pPr>
        <w:rPr>
          <w:rFonts w:ascii="Arial" w:hAnsi="Arial" w:cs="Arial"/>
        </w:rPr>
      </w:pPr>
      <w:r w:rsidRPr="00934050">
        <w:rPr>
          <w:rFonts w:ascii="Arial" w:hAnsi="Arial" w:cs="Arial"/>
          <w:b/>
        </w:rPr>
        <w:t xml:space="preserve">Food Safety </w:t>
      </w:r>
      <w:r w:rsidR="00CB7534" w:rsidRPr="00934050">
        <w:rPr>
          <w:rFonts w:ascii="Arial" w:hAnsi="Arial" w:cs="Arial"/>
          <w:b/>
        </w:rPr>
        <w:t xml:space="preserve">Service </w:t>
      </w:r>
      <w:r w:rsidRPr="00934050">
        <w:rPr>
          <w:rFonts w:ascii="Arial" w:hAnsi="Arial" w:cs="Arial"/>
          <w:b/>
        </w:rPr>
        <w:t xml:space="preserve">Plan Review </w:t>
      </w:r>
      <w:r w:rsidR="007052E2">
        <w:rPr>
          <w:rFonts w:ascii="Arial" w:hAnsi="Arial" w:cs="Arial"/>
          <w:b/>
        </w:rPr>
        <w:t>1</w:t>
      </w:r>
      <w:r w:rsidR="00E123A4">
        <w:rPr>
          <w:rFonts w:ascii="Arial" w:hAnsi="Arial" w:cs="Arial"/>
          <w:b/>
        </w:rPr>
        <w:t>9</w:t>
      </w:r>
      <w:r w:rsidR="007052E2">
        <w:rPr>
          <w:rFonts w:ascii="Arial" w:hAnsi="Arial" w:cs="Arial"/>
          <w:b/>
        </w:rPr>
        <w:t>-</w:t>
      </w:r>
      <w:r w:rsidR="00E123A4">
        <w:rPr>
          <w:rFonts w:ascii="Arial" w:hAnsi="Arial" w:cs="Arial"/>
          <w:b/>
        </w:rPr>
        <w:t>20</w:t>
      </w:r>
    </w:p>
    <w:p w14:paraId="7A9DE7EF" w14:textId="77777777" w:rsidR="00D86934" w:rsidRDefault="00D86934" w:rsidP="000C15E0">
      <w:pPr>
        <w:rPr>
          <w:rFonts w:ascii="Arial" w:hAnsi="Arial" w:cs="Arial"/>
        </w:rPr>
      </w:pPr>
    </w:p>
    <w:p w14:paraId="16D7BFD0" w14:textId="77777777" w:rsidR="00BA74A6" w:rsidRPr="00BA74A6" w:rsidRDefault="00BA74A6" w:rsidP="00BA74A6">
      <w:pPr>
        <w:rPr>
          <w:rFonts w:ascii="Arial" w:hAnsi="Arial" w:cs="Arial"/>
        </w:rPr>
      </w:pPr>
    </w:p>
    <w:p w14:paraId="6DE653B8" w14:textId="77777777" w:rsidR="00D86934" w:rsidRDefault="00D86934" w:rsidP="000C15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8712"/>
      </w:tblGrid>
      <w:tr w:rsidR="00D86934" w:rsidRPr="007107C9" w14:paraId="3EBF6712" w14:textId="77777777" w:rsidTr="00D86934">
        <w:tc>
          <w:tcPr>
            <w:tcW w:w="13149" w:type="dxa"/>
            <w:gridSpan w:val="2"/>
          </w:tcPr>
          <w:p w14:paraId="3826ACC9" w14:textId="31BB8F34" w:rsidR="00D86934" w:rsidRPr="007107C9" w:rsidRDefault="00D86934" w:rsidP="00BA74A6">
            <w:pPr>
              <w:jc w:val="center"/>
              <w:rPr>
                <w:rFonts w:ascii="Arial" w:hAnsi="Arial" w:cs="Arial"/>
                <w:b/>
              </w:rPr>
            </w:pPr>
            <w:r w:rsidRPr="007107C9">
              <w:rPr>
                <w:rFonts w:ascii="Arial" w:hAnsi="Arial" w:cs="Arial"/>
                <w:b/>
              </w:rPr>
              <w:t xml:space="preserve">REVIEW </w:t>
            </w:r>
            <w:r w:rsidR="00F618CA">
              <w:rPr>
                <w:rFonts w:ascii="Arial" w:hAnsi="Arial" w:cs="Arial"/>
                <w:b/>
              </w:rPr>
              <w:t>2019-20</w:t>
            </w:r>
          </w:p>
        </w:tc>
      </w:tr>
      <w:tr w:rsidR="00D86934" w:rsidRPr="007107C9" w14:paraId="488C6E69" w14:textId="77777777" w:rsidTr="00D86934">
        <w:tc>
          <w:tcPr>
            <w:tcW w:w="4261" w:type="dxa"/>
          </w:tcPr>
          <w:p w14:paraId="4FE20564" w14:textId="77777777" w:rsidR="00D86934" w:rsidRPr="007107C9" w:rsidRDefault="00D86934" w:rsidP="00D86934">
            <w:pPr>
              <w:ind w:left="320"/>
              <w:rPr>
                <w:rFonts w:ascii="Arial" w:hAnsi="Arial" w:cs="Arial"/>
                <w:b/>
              </w:rPr>
            </w:pPr>
            <w:r w:rsidRPr="007107C9">
              <w:rPr>
                <w:rFonts w:ascii="Arial" w:hAnsi="Arial" w:cs="Arial"/>
                <w:b/>
              </w:rPr>
              <w:t>Objective</w:t>
            </w:r>
          </w:p>
        </w:tc>
        <w:tc>
          <w:tcPr>
            <w:tcW w:w="8888" w:type="dxa"/>
          </w:tcPr>
          <w:p w14:paraId="2CF59DBA" w14:textId="77777777" w:rsidR="00D86934" w:rsidRPr="007107C9" w:rsidRDefault="00D86934" w:rsidP="00D86934">
            <w:pPr>
              <w:jc w:val="both"/>
              <w:rPr>
                <w:rFonts w:ascii="Arial" w:hAnsi="Arial" w:cs="Arial"/>
                <w:b/>
                <w:snapToGrid w:val="0"/>
              </w:rPr>
            </w:pPr>
            <w:r w:rsidRPr="007107C9">
              <w:rPr>
                <w:rFonts w:ascii="Arial" w:hAnsi="Arial" w:cs="Arial"/>
                <w:b/>
                <w:snapToGrid w:val="0"/>
              </w:rPr>
              <w:t>Achieved</w:t>
            </w:r>
          </w:p>
          <w:p w14:paraId="65B0BE96" w14:textId="77777777" w:rsidR="00D86934" w:rsidRPr="007107C9" w:rsidRDefault="00D86934" w:rsidP="00D86934">
            <w:pPr>
              <w:jc w:val="both"/>
              <w:rPr>
                <w:rFonts w:ascii="Arial" w:hAnsi="Arial" w:cs="Arial"/>
                <w:b/>
                <w:snapToGrid w:val="0"/>
              </w:rPr>
            </w:pPr>
          </w:p>
        </w:tc>
      </w:tr>
      <w:tr w:rsidR="00D86934" w:rsidRPr="007107C9" w14:paraId="4ECF13F1" w14:textId="77777777" w:rsidTr="00D86934">
        <w:tc>
          <w:tcPr>
            <w:tcW w:w="4261" w:type="dxa"/>
          </w:tcPr>
          <w:p w14:paraId="4E749DE4" w14:textId="77777777" w:rsidR="00D86934" w:rsidRDefault="00D86934" w:rsidP="00B1085F">
            <w:pPr>
              <w:ind w:left="540"/>
            </w:pPr>
            <w:r w:rsidRPr="00B1085F">
              <w:rPr>
                <w:rFonts w:ascii="Arial" w:hAnsi="Arial" w:cs="Arial"/>
              </w:rPr>
              <w:t xml:space="preserve">To undertake a risk-based programme of interventions of food </w:t>
            </w:r>
            <w:r w:rsidR="00A814EC" w:rsidRPr="00B1085F">
              <w:rPr>
                <w:rFonts w:ascii="Arial" w:hAnsi="Arial" w:cs="Arial"/>
              </w:rPr>
              <w:t xml:space="preserve">and feed </w:t>
            </w:r>
            <w:r w:rsidRPr="00B1085F">
              <w:rPr>
                <w:rFonts w:ascii="Arial" w:hAnsi="Arial" w:cs="Arial"/>
              </w:rPr>
              <w:t xml:space="preserve">premises in accordance with Food Standards Agency Food Law Code of Practice and Practice Guide. </w:t>
            </w:r>
          </w:p>
        </w:tc>
        <w:tc>
          <w:tcPr>
            <w:tcW w:w="8888" w:type="dxa"/>
          </w:tcPr>
          <w:p w14:paraId="6ADA154F" w14:textId="4BFE8BEF" w:rsidR="00D86934" w:rsidRPr="004D0A72" w:rsidRDefault="00D86934" w:rsidP="004D0A72">
            <w:pPr>
              <w:ind w:left="360"/>
              <w:contextualSpacing/>
              <w:jc w:val="both"/>
              <w:rPr>
                <w:rFonts w:ascii="Arial" w:hAnsi="Arial" w:cs="Arial"/>
                <w:snapToGrid w:val="0"/>
                <w:color w:val="000000"/>
              </w:rPr>
            </w:pPr>
            <w:r w:rsidRPr="00C06B4E">
              <w:rPr>
                <w:rFonts w:ascii="Arial" w:hAnsi="Arial" w:cs="Arial"/>
                <w:snapToGrid w:val="0"/>
                <w:color w:val="000000"/>
                <w:sz w:val="22"/>
                <w:szCs w:val="22"/>
              </w:rPr>
              <w:t xml:space="preserve">Completed </w:t>
            </w:r>
            <w:r w:rsidR="00A25FC0">
              <w:rPr>
                <w:rFonts w:ascii="Arial" w:hAnsi="Arial" w:cs="Arial"/>
                <w:snapToGrid w:val="0"/>
                <w:color w:val="000000"/>
                <w:sz w:val="22"/>
                <w:szCs w:val="22"/>
              </w:rPr>
              <w:t>946</w:t>
            </w:r>
            <w:r w:rsidR="007052E2">
              <w:rPr>
                <w:rFonts w:ascii="Arial" w:hAnsi="Arial" w:cs="Arial"/>
                <w:snapToGrid w:val="0"/>
                <w:color w:val="000000"/>
                <w:sz w:val="22"/>
                <w:szCs w:val="22"/>
              </w:rPr>
              <w:t xml:space="preserve"> food</w:t>
            </w:r>
            <w:r w:rsidRPr="00C06B4E">
              <w:rPr>
                <w:rFonts w:ascii="Arial" w:hAnsi="Arial" w:cs="Arial"/>
                <w:snapToGrid w:val="0"/>
                <w:color w:val="000000"/>
                <w:sz w:val="22"/>
                <w:szCs w:val="22"/>
              </w:rPr>
              <w:t xml:space="preserve"> safety inspections due in 201</w:t>
            </w:r>
            <w:r w:rsidR="00A25FC0">
              <w:rPr>
                <w:rFonts w:ascii="Arial" w:hAnsi="Arial" w:cs="Arial"/>
                <w:snapToGrid w:val="0"/>
                <w:color w:val="000000"/>
                <w:sz w:val="22"/>
                <w:szCs w:val="22"/>
              </w:rPr>
              <w:t>9</w:t>
            </w:r>
            <w:r w:rsidR="00BA74A6">
              <w:rPr>
                <w:rFonts w:ascii="Arial" w:hAnsi="Arial" w:cs="Arial"/>
                <w:snapToGrid w:val="0"/>
                <w:color w:val="000000"/>
                <w:sz w:val="22"/>
                <w:szCs w:val="22"/>
              </w:rPr>
              <w:t>-</w:t>
            </w:r>
            <w:r w:rsidR="00A25FC0">
              <w:rPr>
                <w:rFonts w:ascii="Arial" w:hAnsi="Arial" w:cs="Arial"/>
                <w:snapToGrid w:val="0"/>
                <w:color w:val="000000"/>
                <w:sz w:val="22"/>
                <w:szCs w:val="22"/>
              </w:rPr>
              <w:t>20</w:t>
            </w:r>
            <w:r w:rsidR="00C06B4E">
              <w:rPr>
                <w:rFonts w:ascii="Arial" w:hAnsi="Arial" w:cs="Arial"/>
                <w:snapToGrid w:val="0"/>
                <w:color w:val="000000"/>
                <w:sz w:val="22"/>
                <w:szCs w:val="22"/>
              </w:rPr>
              <w:t xml:space="preserve"> </w:t>
            </w:r>
            <w:r w:rsidR="00A25FC0">
              <w:rPr>
                <w:rFonts w:ascii="Arial" w:hAnsi="Arial" w:cs="Arial"/>
                <w:snapToGrid w:val="0"/>
                <w:color w:val="000000"/>
                <w:sz w:val="22"/>
                <w:szCs w:val="22"/>
              </w:rPr>
              <w:t>99</w:t>
            </w:r>
            <w:r w:rsidR="0065691E">
              <w:rPr>
                <w:rFonts w:ascii="Arial" w:hAnsi="Arial" w:cs="Arial"/>
                <w:snapToGrid w:val="0"/>
                <w:color w:val="000000"/>
                <w:sz w:val="22"/>
                <w:szCs w:val="22"/>
              </w:rPr>
              <w:t xml:space="preserve">% </w:t>
            </w:r>
            <w:r w:rsidR="00C06B4E">
              <w:rPr>
                <w:rFonts w:ascii="Arial" w:hAnsi="Arial" w:cs="Arial"/>
                <w:snapToGrid w:val="0"/>
                <w:color w:val="000000"/>
                <w:sz w:val="22"/>
                <w:szCs w:val="22"/>
              </w:rPr>
              <w:t xml:space="preserve">of </w:t>
            </w:r>
            <w:r w:rsidR="00A25FC0">
              <w:rPr>
                <w:rFonts w:ascii="Arial" w:hAnsi="Arial" w:cs="Arial"/>
                <w:snapToGrid w:val="0"/>
                <w:color w:val="000000"/>
                <w:sz w:val="22"/>
                <w:szCs w:val="22"/>
              </w:rPr>
              <w:t>High-Risk</w:t>
            </w:r>
            <w:r w:rsidR="00C06B4E">
              <w:rPr>
                <w:rFonts w:ascii="Arial" w:hAnsi="Arial" w:cs="Arial"/>
                <w:snapToGrid w:val="0"/>
                <w:color w:val="000000"/>
                <w:sz w:val="22"/>
                <w:szCs w:val="22"/>
              </w:rPr>
              <w:t xml:space="preserve"> Inspections completed)</w:t>
            </w:r>
            <w:r w:rsidRPr="00C06B4E">
              <w:rPr>
                <w:rFonts w:ascii="Arial" w:hAnsi="Arial" w:cs="Arial"/>
                <w:snapToGrid w:val="0"/>
                <w:color w:val="000000"/>
                <w:sz w:val="22"/>
                <w:szCs w:val="22"/>
              </w:rPr>
              <w:t xml:space="preserve">. </w:t>
            </w:r>
          </w:p>
          <w:p w14:paraId="4B705D9A" w14:textId="611974CE" w:rsidR="00757432" w:rsidRPr="00FA5AE6" w:rsidRDefault="00D86934" w:rsidP="0046236B">
            <w:pPr>
              <w:pStyle w:val="ListParagraph"/>
              <w:numPr>
                <w:ilvl w:val="0"/>
                <w:numId w:val="10"/>
              </w:numPr>
              <w:contextualSpacing/>
              <w:jc w:val="both"/>
              <w:rPr>
                <w:rFonts w:ascii="Arial" w:hAnsi="Arial" w:cs="Arial"/>
                <w:snapToGrid w:val="0"/>
                <w:sz w:val="22"/>
                <w:szCs w:val="22"/>
              </w:rPr>
            </w:pPr>
            <w:r w:rsidRPr="0065691E">
              <w:rPr>
                <w:rFonts w:ascii="Arial" w:hAnsi="Arial" w:cs="Arial"/>
                <w:snapToGrid w:val="0"/>
                <w:color w:val="000000"/>
                <w:sz w:val="22"/>
                <w:szCs w:val="22"/>
              </w:rPr>
              <w:t xml:space="preserve">Completed </w:t>
            </w:r>
            <w:r w:rsidR="0065691E">
              <w:rPr>
                <w:rFonts w:ascii="Arial" w:hAnsi="Arial" w:cs="Arial"/>
                <w:snapToGrid w:val="0"/>
                <w:color w:val="000000"/>
                <w:sz w:val="22"/>
                <w:szCs w:val="22"/>
              </w:rPr>
              <w:t xml:space="preserve">100% </w:t>
            </w:r>
            <w:r w:rsidR="004760E7">
              <w:rPr>
                <w:rFonts w:ascii="Arial" w:hAnsi="Arial" w:cs="Arial"/>
                <w:snapToGrid w:val="0"/>
                <w:color w:val="000000"/>
                <w:sz w:val="22"/>
                <w:szCs w:val="22"/>
              </w:rPr>
              <w:t>6</w:t>
            </w:r>
            <w:r w:rsidR="00A25FC0">
              <w:rPr>
                <w:rFonts w:ascii="Arial" w:hAnsi="Arial" w:cs="Arial"/>
                <w:snapToGrid w:val="0"/>
                <w:color w:val="000000"/>
                <w:sz w:val="22"/>
                <w:szCs w:val="22"/>
              </w:rPr>
              <w:t>61</w:t>
            </w:r>
            <w:r w:rsidR="00757432" w:rsidRPr="0065691E">
              <w:rPr>
                <w:rFonts w:ascii="Arial" w:hAnsi="Arial" w:cs="Arial"/>
                <w:snapToGrid w:val="0"/>
                <w:color w:val="000000"/>
                <w:sz w:val="22"/>
                <w:szCs w:val="22"/>
              </w:rPr>
              <w:t xml:space="preserve"> </w:t>
            </w:r>
            <w:r w:rsidRPr="0065691E">
              <w:rPr>
                <w:rFonts w:ascii="Arial" w:hAnsi="Arial" w:cs="Arial"/>
                <w:snapToGrid w:val="0"/>
                <w:color w:val="000000"/>
                <w:sz w:val="22"/>
                <w:szCs w:val="22"/>
              </w:rPr>
              <w:t>food standards inspections.</w:t>
            </w:r>
            <w:r w:rsidR="00E81E67" w:rsidRPr="0065691E">
              <w:rPr>
                <w:rFonts w:ascii="Arial" w:hAnsi="Arial" w:cs="Arial"/>
                <w:snapToGrid w:val="0"/>
                <w:color w:val="000000"/>
                <w:sz w:val="22"/>
                <w:szCs w:val="22"/>
              </w:rPr>
              <w:t xml:space="preserve"> </w:t>
            </w:r>
          </w:p>
          <w:p w14:paraId="30C3B7FC" w14:textId="7FE6EACF" w:rsidR="00D86934" w:rsidRPr="0065691E" w:rsidRDefault="00A814EC" w:rsidP="0046236B">
            <w:pPr>
              <w:pStyle w:val="ListParagraph"/>
              <w:numPr>
                <w:ilvl w:val="0"/>
                <w:numId w:val="10"/>
              </w:numPr>
              <w:contextualSpacing/>
              <w:jc w:val="both"/>
              <w:rPr>
                <w:rFonts w:ascii="Arial" w:hAnsi="Arial" w:cs="Arial"/>
                <w:snapToGrid w:val="0"/>
                <w:sz w:val="22"/>
                <w:szCs w:val="22"/>
              </w:rPr>
            </w:pPr>
            <w:r w:rsidRPr="0065691E">
              <w:rPr>
                <w:rFonts w:ascii="Arial" w:hAnsi="Arial" w:cs="Arial"/>
                <w:snapToGrid w:val="0"/>
                <w:color w:val="000000"/>
                <w:sz w:val="22"/>
                <w:szCs w:val="22"/>
              </w:rPr>
              <w:t xml:space="preserve">Completed </w:t>
            </w:r>
            <w:r w:rsidR="009E7EB4">
              <w:rPr>
                <w:rFonts w:ascii="Arial" w:hAnsi="Arial" w:cs="Arial"/>
                <w:snapToGrid w:val="0"/>
                <w:color w:val="000000"/>
                <w:sz w:val="22"/>
                <w:szCs w:val="22"/>
              </w:rPr>
              <w:t>100</w:t>
            </w:r>
            <w:r w:rsidR="009E7EB4" w:rsidRPr="00595BA6">
              <w:rPr>
                <w:rFonts w:ascii="Arial" w:hAnsi="Arial" w:cs="Arial"/>
                <w:snapToGrid w:val="0"/>
                <w:color w:val="000000"/>
                <w:sz w:val="22"/>
                <w:szCs w:val="22"/>
              </w:rPr>
              <w:t>% (8)</w:t>
            </w:r>
            <w:r w:rsidR="009E7EB4">
              <w:rPr>
                <w:rFonts w:ascii="Arial" w:hAnsi="Arial" w:cs="Arial"/>
                <w:snapToGrid w:val="0"/>
                <w:color w:val="000000"/>
                <w:sz w:val="22"/>
                <w:szCs w:val="22"/>
              </w:rPr>
              <w:t xml:space="preserve"> </w:t>
            </w:r>
            <w:r w:rsidRPr="0065691E">
              <w:rPr>
                <w:rFonts w:ascii="Arial" w:hAnsi="Arial" w:cs="Arial"/>
                <w:snapToGrid w:val="0"/>
                <w:color w:val="000000"/>
                <w:sz w:val="22"/>
                <w:szCs w:val="22"/>
              </w:rPr>
              <w:t>Feed Inspections</w:t>
            </w:r>
          </w:p>
          <w:p w14:paraId="5F760C9F" w14:textId="77777777" w:rsidR="00DA1966" w:rsidRDefault="00DA1966">
            <w:pPr>
              <w:ind w:left="360"/>
              <w:contextualSpacing/>
              <w:jc w:val="both"/>
              <w:rPr>
                <w:rFonts w:ascii="Arial" w:hAnsi="Arial" w:cs="Arial"/>
                <w:snapToGrid w:val="0"/>
              </w:rPr>
            </w:pPr>
          </w:p>
        </w:tc>
      </w:tr>
      <w:tr w:rsidR="00D86934" w14:paraId="472F1437" w14:textId="77777777" w:rsidTr="00D86934">
        <w:tc>
          <w:tcPr>
            <w:tcW w:w="4261" w:type="dxa"/>
          </w:tcPr>
          <w:p w14:paraId="793CD8C4" w14:textId="77777777" w:rsidR="00D86934" w:rsidRDefault="00D86934" w:rsidP="00B1085F">
            <w:pPr>
              <w:ind w:left="540"/>
            </w:pPr>
            <w:r w:rsidRPr="00B1085F">
              <w:rPr>
                <w:rFonts w:ascii="Arial" w:hAnsi="Arial" w:cs="Arial"/>
              </w:rPr>
              <w:t>To register foo</w:t>
            </w:r>
            <w:r w:rsidR="00A814EC" w:rsidRPr="00B1085F">
              <w:rPr>
                <w:rFonts w:ascii="Arial" w:hAnsi="Arial" w:cs="Arial"/>
              </w:rPr>
              <w:t>d and feed</w:t>
            </w:r>
            <w:r w:rsidRPr="00B1085F">
              <w:rPr>
                <w:rFonts w:ascii="Arial" w:hAnsi="Arial" w:cs="Arial"/>
              </w:rPr>
              <w:t xml:space="preserve"> businesses in accordance with the Food Premises (Registration)Regulations 1991 as amended.</w:t>
            </w:r>
          </w:p>
        </w:tc>
        <w:tc>
          <w:tcPr>
            <w:tcW w:w="8888" w:type="dxa"/>
          </w:tcPr>
          <w:p w14:paraId="41EEF458" w14:textId="42949A92" w:rsidR="009E7EB4" w:rsidRDefault="009E7EB4" w:rsidP="0046236B">
            <w:pPr>
              <w:pStyle w:val="ListParagraph"/>
              <w:numPr>
                <w:ilvl w:val="0"/>
                <w:numId w:val="10"/>
              </w:numPr>
              <w:contextualSpacing/>
              <w:jc w:val="both"/>
              <w:rPr>
                <w:rFonts w:ascii="Arial" w:hAnsi="Arial" w:cs="Arial"/>
                <w:sz w:val="22"/>
                <w:szCs w:val="22"/>
              </w:rPr>
            </w:pPr>
            <w:r>
              <w:rPr>
                <w:rFonts w:ascii="Arial" w:hAnsi="Arial" w:cs="Arial"/>
                <w:sz w:val="22"/>
                <w:szCs w:val="22"/>
              </w:rPr>
              <w:t>Received 4</w:t>
            </w:r>
            <w:r w:rsidR="00604FB9">
              <w:rPr>
                <w:rFonts w:ascii="Arial" w:hAnsi="Arial" w:cs="Arial"/>
                <w:sz w:val="22"/>
                <w:szCs w:val="22"/>
              </w:rPr>
              <w:t>01</w:t>
            </w:r>
            <w:r>
              <w:rPr>
                <w:rFonts w:ascii="Arial" w:hAnsi="Arial" w:cs="Arial"/>
                <w:sz w:val="22"/>
                <w:szCs w:val="22"/>
              </w:rPr>
              <w:t xml:space="preserve"> Food Premises </w:t>
            </w:r>
            <w:r w:rsidR="00D86934" w:rsidRPr="007107C9">
              <w:rPr>
                <w:rFonts w:ascii="Arial" w:hAnsi="Arial" w:cs="Arial"/>
                <w:sz w:val="22"/>
                <w:szCs w:val="22"/>
              </w:rPr>
              <w:t>Regist</w:t>
            </w:r>
            <w:r>
              <w:rPr>
                <w:rFonts w:ascii="Arial" w:hAnsi="Arial" w:cs="Arial"/>
                <w:sz w:val="22"/>
                <w:szCs w:val="22"/>
              </w:rPr>
              <w:t>rations</w:t>
            </w:r>
            <w:r w:rsidR="004760E7">
              <w:rPr>
                <w:rFonts w:ascii="Arial" w:hAnsi="Arial" w:cs="Arial"/>
                <w:sz w:val="22"/>
                <w:szCs w:val="22"/>
              </w:rPr>
              <w:t xml:space="preserve"> of which 3</w:t>
            </w:r>
            <w:r w:rsidR="00604FB9">
              <w:rPr>
                <w:rFonts w:ascii="Arial" w:hAnsi="Arial" w:cs="Arial"/>
                <w:sz w:val="22"/>
                <w:szCs w:val="22"/>
              </w:rPr>
              <w:t>82</w:t>
            </w:r>
            <w:r w:rsidR="004760E7">
              <w:rPr>
                <w:rFonts w:ascii="Arial" w:hAnsi="Arial" w:cs="Arial"/>
                <w:sz w:val="22"/>
                <w:szCs w:val="22"/>
              </w:rPr>
              <w:t xml:space="preserve"> were </w:t>
            </w:r>
            <w:proofErr w:type="gramStart"/>
            <w:r w:rsidR="004760E7">
              <w:rPr>
                <w:rFonts w:ascii="Arial" w:hAnsi="Arial" w:cs="Arial"/>
                <w:sz w:val="22"/>
                <w:szCs w:val="22"/>
              </w:rPr>
              <w:t>processed</w:t>
            </w:r>
            <w:proofErr w:type="gramEnd"/>
          </w:p>
          <w:p w14:paraId="0A77154B" w14:textId="2C772A00" w:rsidR="004760E7" w:rsidRDefault="00604FB9" w:rsidP="004760E7">
            <w:pPr>
              <w:pStyle w:val="ListParagraph"/>
              <w:numPr>
                <w:ilvl w:val="0"/>
                <w:numId w:val="10"/>
              </w:numPr>
              <w:contextualSpacing/>
              <w:jc w:val="both"/>
              <w:rPr>
                <w:rFonts w:ascii="Arial" w:hAnsi="Arial" w:cs="Arial"/>
                <w:sz w:val="22"/>
                <w:szCs w:val="22"/>
              </w:rPr>
            </w:pPr>
            <w:r>
              <w:rPr>
                <w:rFonts w:ascii="Arial" w:hAnsi="Arial" w:cs="Arial"/>
                <w:sz w:val="22"/>
                <w:szCs w:val="22"/>
              </w:rPr>
              <w:t xml:space="preserve">322 </w:t>
            </w:r>
            <w:r w:rsidR="00D86934" w:rsidRPr="007107C9">
              <w:rPr>
                <w:rFonts w:ascii="Arial" w:hAnsi="Arial" w:cs="Arial"/>
                <w:sz w:val="22"/>
                <w:szCs w:val="22"/>
              </w:rPr>
              <w:t>new businesses</w:t>
            </w:r>
            <w:r w:rsidR="00D86934">
              <w:rPr>
                <w:rFonts w:ascii="Arial" w:hAnsi="Arial" w:cs="Arial"/>
                <w:sz w:val="22"/>
                <w:szCs w:val="22"/>
              </w:rPr>
              <w:t xml:space="preserve"> </w:t>
            </w:r>
            <w:r w:rsidR="004760E7">
              <w:rPr>
                <w:rFonts w:ascii="Arial" w:hAnsi="Arial" w:cs="Arial"/>
                <w:sz w:val="22"/>
                <w:szCs w:val="22"/>
              </w:rPr>
              <w:t xml:space="preserve">and </w:t>
            </w:r>
            <w:r>
              <w:rPr>
                <w:rFonts w:ascii="Arial" w:hAnsi="Arial" w:cs="Arial"/>
                <w:sz w:val="22"/>
                <w:szCs w:val="22"/>
              </w:rPr>
              <w:t>60</w:t>
            </w:r>
            <w:r w:rsidR="003C73EB">
              <w:rPr>
                <w:rFonts w:ascii="Arial" w:hAnsi="Arial" w:cs="Arial"/>
                <w:sz w:val="22"/>
                <w:szCs w:val="22"/>
              </w:rPr>
              <w:t xml:space="preserve"> </w:t>
            </w:r>
            <w:r w:rsidR="00D86934">
              <w:rPr>
                <w:rFonts w:ascii="Arial" w:hAnsi="Arial" w:cs="Arial"/>
                <w:sz w:val="22"/>
                <w:szCs w:val="22"/>
              </w:rPr>
              <w:t>updates to current businesses</w:t>
            </w:r>
          </w:p>
          <w:p w14:paraId="08C9F7AB" w14:textId="4C5E5C92" w:rsidR="00D86934" w:rsidRPr="004760E7" w:rsidRDefault="00604FB9" w:rsidP="004760E7">
            <w:pPr>
              <w:pStyle w:val="ListParagraph"/>
              <w:numPr>
                <w:ilvl w:val="0"/>
                <w:numId w:val="10"/>
              </w:numPr>
              <w:contextualSpacing/>
              <w:jc w:val="both"/>
              <w:rPr>
                <w:rFonts w:ascii="Arial" w:hAnsi="Arial" w:cs="Arial"/>
                <w:sz w:val="22"/>
                <w:szCs w:val="22"/>
              </w:rPr>
            </w:pPr>
            <w:r w:rsidRPr="004760E7">
              <w:rPr>
                <w:rFonts w:ascii="Arial" w:hAnsi="Arial" w:cs="Arial"/>
                <w:sz w:val="22"/>
                <w:szCs w:val="22"/>
              </w:rPr>
              <w:t>Completed 244</w:t>
            </w:r>
            <w:r w:rsidR="004760E7" w:rsidRPr="004760E7">
              <w:rPr>
                <w:rFonts w:ascii="Arial" w:hAnsi="Arial" w:cs="Arial"/>
                <w:sz w:val="22"/>
                <w:szCs w:val="22"/>
              </w:rPr>
              <w:t xml:space="preserve"> </w:t>
            </w:r>
            <w:r w:rsidR="00D86934" w:rsidRPr="004760E7">
              <w:rPr>
                <w:rFonts w:ascii="Arial" w:hAnsi="Arial" w:cs="Arial"/>
                <w:sz w:val="22"/>
                <w:szCs w:val="22"/>
              </w:rPr>
              <w:t>new business inspections</w:t>
            </w:r>
            <w:r w:rsidR="00DC4D95" w:rsidRPr="004760E7">
              <w:rPr>
                <w:rFonts w:ascii="Arial" w:hAnsi="Arial" w:cs="Arial"/>
                <w:sz w:val="22"/>
                <w:szCs w:val="22"/>
              </w:rPr>
              <w:t xml:space="preserve"> (</w:t>
            </w:r>
            <w:r w:rsidR="003C73EB" w:rsidRPr="004760E7">
              <w:rPr>
                <w:rFonts w:ascii="Arial" w:hAnsi="Arial" w:cs="Arial"/>
                <w:sz w:val="22"/>
                <w:szCs w:val="22"/>
              </w:rPr>
              <w:t xml:space="preserve">exceeded target of </w:t>
            </w:r>
            <w:r w:rsidR="004760E7" w:rsidRPr="004760E7">
              <w:rPr>
                <w:rFonts w:ascii="Arial" w:hAnsi="Arial" w:cs="Arial"/>
                <w:sz w:val="22"/>
                <w:szCs w:val="22"/>
              </w:rPr>
              <w:t>200</w:t>
            </w:r>
            <w:r w:rsidR="003C73EB" w:rsidRPr="004760E7">
              <w:rPr>
                <w:rFonts w:ascii="Arial" w:hAnsi="Arial" w:cs="Arial"/>
                <w:sz w:val="22"/>
                <w:szCs w:val="22"/>
              </w:rPr>
              <w:t xml:space="preserve"> </w:t>
            </w:r>
            <w:r w:rsidR="00B408FA" w:rsidRPr="004760E7">
              <w:rPr>
                <w:rFonts w:ascii="Arial" w:hAnsi="Arial" w:cs="Arial"/>
                <w:sz w:val="22"/>
                <w:szCs w:val="22"/>
              </w:rPr>
              <w:t>inspections</w:t>
            </w:r>
            <w:r w:rsidR="004760E7" w:rsidRPr="004760E7">
              <w:rPr>
                <w:rFonts w:ascii="Arial" w:hAnsi="Arial" w:cs="Arial"/>
                <w:sz w:val="22"/>
                <w:szCs w:val="22"/>
              </w:rPr>
              <w:t>)</w:t>
            </w:r>
          </w:p>
        </w:tc>
      </w:tr>
      <w:tr w:rsidR="00D86934" w14:paraId="245C5D90" w14:textId="77777777" w:rsidTr="00D86934">
        <w:tc>
          <w:tcPr>
            <w:tcW w:w="4261" w:type="dxa"/>
          </w:tcPr>
          <w:p w14:paraId="74276B8D" w14:textId="77777777" w:rsidR="00D86934" w:rsidRDefault="00D86934" w:rsidP="00B1085F">
            <w:pPr>
              <w:ind w:left="540"/>
            </w:pPr>
            <w:r w:rsidRPr="00B1085F">
              <w:rPr>
                <w:rFonts w:ascii="Arial" w:hAnsi="Arial" w:cs="Arial"/>
              </w:rPr>
              <w:t>To provide a risk-based response to all notifications of food related illness or suspected illness in order to minimise the effects on the community.</w:t>
            </w:r>
          </w:p>
        </w:tc>
        <w:tc>
          <w:tcPr>
            <w:tcW w:w="8888" w:type="dxa"/>
          </w:tcPr>
          <w:p w14:paraId="2755FDCE" w14:textId="3E312564" w:rsidR="00D86934" w:rsidRPr="007107C9" w:rsidRDefault="00D86934" w:rsidP="0046236B">
            <w:pPr>
              <w:pStyle w:val="ListParagraph"/>
              <w:numPr>
                <w:ilvl w:val="0"/>
                <w:numId w:val="12"/>
              </w:numPr>
              <w:ind w:left="844" w:hanging="425"/>
              <w:contextualSpacing/>
              <w:jc w:val="both"/>
              <w:rPr>
                <w:rFonts w:ascii="Arial" w:hAnsi="Arial" w:cs="Arial"/>
                <w:snapToGrid w:val="0"/>
                <w:color w:val="000000"/>
                <w:sz w:val="22"/>
                <w:szCs w:val="22"/>
              </w:rPr>
            </w:pPr>
            <w:r w:rsidRPr="007107C9">
              <w:rPr>
                <w:rFonts w:ascii="Arial" w:hAnsi="Arial" w:cs="Arial"/>
                <w:snapToGrid w:val="0"/>
                <w:color w:val="000000"/>
                <w:sz w:val="22"/>
                <w:szCs w:val="22"/>
              </w:rPr>
              <w:t xml:space="preserve">Received </w:t>
            </w:r>
            <w:r w:rsidR="00B408FA">
              <w:rPr>
                <w:rFonts w:ascii="Arial" w:hAnsi="Arial" w:cs="Arial"/>
                <w:snapToGrid w:val="0"/>
                <w:color w:val="000000"/>
                <w:sz w:val="22"/>
                <w:szCs w:val="22"/>
              </w:rPr>
              <w:t>2</w:t>
            </w:r>
            <w:r w:rsidR="00604FB9">
              <w:rPr>
                <w:rFonts w:ascii="Arial" w:hAnsi="Arial" w:cs="Arial"/>
                <w:snapToGrid w:val="0"/>
                <w:color w:val="000000"/>
                <w:sz w:val="22"/>
                <w:szCs w:val="22"/>
              </w:rPr>
              <w:t>4</w:t>
            </w:r>
            <w:r w:rsidR="00C16F36">
              <w:rPr>
                <w:rFonts w:ascii="Arial" w:hAnsi="Arial" w:cs="Arial"/>
                <w:snapToGrid w:val="0"/>
                <w:color w:val="000000"/>
                <w:sz w:val="22"/>
                <w:szCs w:val="22"/>
              </w:rPr>
              <w:t>6</w:t>
            </w:r>
            <w:r w:rsidR="00604FB9">
              <w:rPr>
                <w:rFonts w:ascii="Arial" w:hAnsi="Arial" w:cs="Arial"/>
                <w:snapToGrid w:val="0"/>
                <w:color w:val="000000"/>
                <w:sz w:val="22"/>
                <w:szCs w:val="22"/>
              </w:rPr>
              <w:t xml:space="preserve"> </w:t>
            </w:r>
            <w:r w:rsidRPr="007107C9">
              <w:rPr>
                <w:rFonts w:ascii="Arial" w:hAnsi="Arial" w:cs="Arial"/>
                <w:snapToGrid w:val="0"/>
                <w:color w:val="000000"/>
                <w:sz w:val="22"/>
                <w:szCs w:val="22"/>
              </w:rPr>
              <w:t xml:space="preserve">notifications of infectious diseases, of which </w:t>
            </w:r>
            <w:r w:rsidR="0020156C">
              <w:rPr>
                <w:rFonts w:ascii="Arial" w:hAnsi="Arial" w:cs="Arial"/>
                <w:snapToGrid w:val="0"/>
                <w:color w:val="000000"/>
                <w:sz w:val="22"/>
                <w:szCs w:val="22"/>
              </w:rPr>
              <w:t>2</w:t>
            </w:r>
            <w:r w:rsidR="00604FB9">
              <w:rPr>
                <w:rFonts w:ascii="Arial" w:hAnsi="Arial" w:cs="Arial"/>
                <w:snapToGrid w:val="0"/>
                <w:color w:val="000000"/>
                <w:sz w:val="22"/>
                <w:szCs w:val="22"/>
              </w:rPr>
              <w:t>32</w:t>
            </w:r>
            <w:r w:rsidRPr="007107C9">
              <w:rPr>
                <w:rFonts w:ascii="Arial" w:hAnsi="Arial" w:cs="Arial"/>
                <w:snapToGrid w:val="0"/>
                <w:color w:val="000000"/>
                <w:sz w:val="22"/>
                <w:szCs w:val="22"/>
              </w:rPr>
              <w:t xml:space="preserve"> were food poisoning related </w:t>
            </w:r>
            <w:r w:rsidR="00E123A4" w:rsidRPr="007107C9">
              <w:rPr>
                <w:rFonts w:ascii="Arial" w:hAnsi="Arial" w:cs="Arial"/>
                <w:snapToGrid w:val="0"/>
                <w:color w:val="000000"/>
                <w:sz w:val="22"/>
                <w:szCs w:val="22"/>
              </w:rPr>
              <w:t>illnesses.</w:t>
            </w:r>
          </w:p>
          <w:p w14:paraId="28F68BCC" w14:textId="7E744B82" w:rsidR="00D86934" w:rsidRPr="007107C9" w:rsidRDefault="00C16F36" w:rsidP="0046236B">
            <w:pPr>
              <w:pStyle w:val="ListParagraph"/>
              <w:numPr>
                <w:ilvl w:val="0"/>
                <w:numId w:val="12"/>
              </w:numPr>
              <w:ind w:left="844" w:hanging="425"/>
              <w:contextualSpacing/>
              <w:jc w:val="both"/>
              <w:rPr>
                <w:rFonts w:ascii="Arial" w:hAnsi="Arial" w:cs="Arial"/>
                <w:snapToGrid w:val="0"/>
                <w:color w:val="000000"/>
                <w:sz w:val="22"/>
                <w:szCs w:val="22"/>
              </w:rPr>
            </w:pPr>
            <w:r>
              <w:rPr>
                <w:rFonts w:ascii="Arial" w:hAnsi="Arial" w:cs="Arial"/>
                <w:snapToGrid w:val="0"/>
                <w:color w:val="000000"/>
                <w:sz w:val="22"/>
                <w:szCs w:val="22"/>
              </w:rPr>
              <w:t>66</w:t>
            </w:r>
            <w:r w:rsidR="009E7EB4">
              <w:rPr>
                <w:rFonts w:ascii="Arial" w:hAnsi="Arial" w:cs="Arial"/>
                <w:snapToGrid w:val="0"/>
                <w:color w:val="000000"/>
                <w:sz w:val="22"/>
                <w:szCs w:val="22"/>
              </w:rPr>
              <w:t xml:space="preserve"> </w:t>
            </w:r>
            <w:r w:rsidR="00D86934" w:rsidRPr="007107C9">
              <w:rPr>
                <w:rFonts w:ascii="Arial" w:hAnsi="Arial" w:cs="Arial"/>
                <w:snapToGrid w:val="0"/>
                <w:color w:val="000000"/>
                <w:sz w:val="22"/>
                <w:szCs w:val="22"/>
              </w:rPr>
              <w:t xml:space="preserve">required no further </w:t>
            </w:r>
            <w:r w:rsidR="00E123A4" w:rsidRPr="007107C9">
              <w:rPr>
                <w:rFonts w:ascii="Arial" w:hAnsi="Arial" w:cs="Arial"/>
                <w:snapToGrid w:val="0"/>
                <w:color w:val="000000"/>
                <w:sz w:val="22"/>
                <w:szCs w:val="22"/>
              </w:rPr>
              <w:t>action.</w:t>
            </w:r>
          </w:p>
          <w:p w14:paraId="155DE149" w14:textId="4E81C6CB" w:rsidR="00D86934" w:rsidRPr="007107C9" w:rsidRDefault="0020156C" w:rsidP="0046236B">
            <w:pPr>
              <w:pStyle w:val="ListParagraph"/>
              <w:numPr>
                <w:ilvl w:val="0"/>
                <w:numId w:val="12"/>
              </w:numPr>
              <w:ind w:left="844" w:hanging="425"/>
              <w:contextualSpacing/>
              <w:jc w:val="both"/>
              <w:rPr>
                <w:rFonts w:ascii="Arial" w:hAnsi="Arial" w:cs="Arial"/>
                <w:snapToGrid w:val="0"/>
                <w:color w:val="000000"/>
                <w:sz w:val="22"/>
                <w:szCs w:val="22"/>
              </w:rPr>
            </w:pPr>
            <w:r>
              <w:rPr>
                <w:rFonts w:ascii="Arial" w:hAnsi="Arial" w:cs="Arial"/>
                <w:snapToGrid w:val="0"/>
                <w:color w:val="000000"/>
                <w:sz w:val="22"/>
                <w:szCs w:val="22"/>
              </w:rPr>
              <w:t>1</w:t>
            </w:r>
            <w:r w:rsidR="00C16F36">
              <w:rPr>
                <w:rFonts w:ascii="Arial" w:hAnsi="Arial" w:cs="Arial"/>
                <w:snapToGrid w:val="0"/>
                <w:color w:val="000000"/>
                <w:sz w:val="22"/>
                <w:szCs w:val="22"/>
              </w:rPr>
              <w:t>72</w:t>
            </w:r>
            <w:r>
              <w:rPr>
                <w:rFonts w:ascii="Arial" w:hAnsi="Arial" w:cs="Arial"/>
                <w:snapToGrid w:val="0"/>
                <w:color w:val="000000"/>
                <w:sz w:val="22"/>
                <w:szCs w:val="22"/>
              </w:rPr>
              <w:t xml:space="preserve"> </w:t>
            </w:r>
            <w:r w:rsidR="00D86934" w:rsidRPr="007107C9">
              <w:rPr>
                <w:rFonts w:ascii="Arial" w:hAnsi="Arial" w:cs="Arial"/>
                <w:snapToGrid w:val="0"/>
                <w:color w:val="000000"/>
                <w:sz w:val="22"/>
                <w:szCs w:val="22"/>
              </w:rPr>
              <w:t xml:space="preserve">were sent questionnaires and </w:t>
            </w:r>
            <w:r w:rsidR="00E123A4" w:rsidRPr="007107C9">
              <w:rPr>
                <w:rFonts w:ascii="Arial" w:hAnsi="Arial" w:cs="Arial"/>
                <w:snapToGrid w:val="0"/>
                <w:color w:val="000000"/>
                <w:sz w:val="22"/>
                <w:szCs w:val="22"/>
              </w:rPr>
              <w:t>information.</w:t>
            </w:r>
          </w:p>
          <w:p w14:paraId="4D986EA2" w14:textId="63B42A4B" w:rsidR="00D86934" w:rsidRPr="007107C9" w:rsidRDefault="0020156C" w:rsidP="0046236B">
            <w:pPr>
              <w:pStyle w:val="ListParagraph"/>
              <w:numPr>
                <w:ilvl w:val="0"/>
                <w:numId w:val="12"/>
              </w:numPr>
              <w:ind w:left="844" w:hanging="425"/>
              <w:contextualSpacing/>
              <w:jc w:val="both"/>
              <w:rPr>
                <w:rFonts w:ascii="Arial" w:hAnsi="Arial" w:cs="Arial"/>
                <w:snapToGrid w:val="0"/>
                <w:color w:val="000000"/>
                <w:sz w:val="22"/>
                <w:szCs w:val="22"/>
              </w:rPr>
            </w:pPr>
            <w:r>
              <w:rPr>
                <w:rFonts w:ascii="Arial" w:hAnsi="Arial" w:cs="Arial"/>
                <w:snapToGrid w:val="0"/>
                <w:color w:val="000000"/>
                <w:sz w:val="22"/>
                <w:szCs w:val="22"/>
              </w:rPr>
              <w:t xml:space="preserve">8 </w:t>
            </w:r>
            <w:r w:rsidR="00D86934" w:rsidRPr="007107C9">
              <w:rPr>
                <w:rFonts w:ascii="Arial" w:hAnsi="Arial" w:cs="Arial"/>
                <w:snapToGrid w:val="0"/>
                <w:color w:val="000000"/>
                <w:sz w:val="22"/>
                <w:szCs w:val="22"/>
              </w:rPr>
              <w:t xml:space="preserve">cases required further investigation and action in liaison with the </w:t>
            </w:r>
            <w:r w:rsidR="00E123A4" w:rsidRPr="007107C9">
              <w:rPr>
                <w:rFonts w:ascii="Arial" w:hAnsi="Arial" w:cs="Arial"/>
                <w:snapToGrid w:val="0"/>
                <w:color w:val="000000"/>
                <w:sz w:val="22"/>
                <w:szCs w:val="22"/>
              </w:rPr>
              <w:t>HPA.</w:t>
            </w:r>
          </w:p>
          <w:p w14:paraId="6BD910C5" w14:textId="77777777" w:rsidR="00D86934" w:rsidRPr="007107C9" w:rsidRDefault="00D86934" w:rsidP="0074106D">
            <w:pPr>
              <w:ind w:left="844" w:hanging="425"/>
              <w:contextualSpacing/>
              <w:jc w:val="both"/>
              <w:rPr>
                <w:rFonts w:ascii="Arial" w:hAnsi="Arial" w:cs="Arial"/>
                <w:snapToGrid w:val="0"/>
                <w:color w:val="000000"/>
              </w:rPr>
            </w:pPr>
          </w:p>
          <w:p w14:paraId="01654032" w14:textId="77777777" w:rsidR="00D86934" w:rsidRDefault="00D86934" w:rsidP="0074106D">
            <w:pPr>
              <w:contextualSpacing/>
              <w:jc w:val="both"/>
            </w:pPr>
          </w:p>
        </w:tc>
      </w:tr>
      <w:tr w:rsidR="00D86934" w14:paraId="477F32A5" w14:textId="77777777" w:rsidTr="00D86934">
        <w:tc>
          <w:tcPr>
            <w:tcW w:w="4261" w:type="dxa"/>
          </w:tcPr>
          <w:p w14:paraId="067E14EA" w14:textId="77777777" w:rsidR="00D86934" w:rsidRPr="00B1085F" w:rsidRDefault="00D86934" w:rsidP="00B1085F">
            <w:pPr>
              <w:ind w:left="540"/>
              <w:rPr>
                <w:rFonts w:ascii="Arial" w:hAnsi="Arial" w:cs="Arial"/>
              </w:rPr>
            </w:pPr>
            <w:r w:rsidRPr="00B1085F">
              <w:rPr>
                <w:rFonts w:ascii="Arial" w:hAnsi="Arial" w:cs="Arial"/>
              </w:rPr>
              <w:t>To carry out food sampling in accordance with nationally and locally set programmes.</w:t>
            </w:r>
          </w:p>
          <w:p w14:paraId="2DF50B72" w14:textId="77777777" w:rsidR="00D86934" w:rsidRDefault="00D86934" w:rsidP="00B1085F"/>
        </w:tc>
        <w:tc>
          <w:tcPr>
            <w:tcW w:w="8888" w:type="dxa"/>
          </w:tcPr>
          <w:p w14:paraId="2CC4D99D" w14:textId="11C76334" w:rsidR="00D86934" w:rsidRPr="007107C9" w:rsidRDefault="00D86934" w:rsidP="0046236B">
            <w:pPr>
              <w:numPr>
                <w:ilvl w:val="0"/>
                <w:numId w:val="13"/>
              </w:numPr>
              <w:rPr>
                <w:rFonts w:ascii="Arial" w:hAnsi="Arial" w:cs="Arial"/>
              </w:rPr>
            </w:pPr>
            <w:r w:rsidRPr="007107C9">
              <w:rPr>
                <w:rFonts w:ascii="Arial" w:hAnsi="Arial" w:cs="Arial"/>
                <w:sz w:val="22"/>
                <w:szCs w:val="22"/>
              </w:rPr>
              <w:t xml:space="preserve">Submitted </w:t>
            </w:r>
            <w:r w:rsidR="00C16F36">
              <w:rPr>
                <w:rFonts w:ascii="Arial" w:hAnsi="Arial" w:cs="Arial"/>
                <w:sz w:val="22"/>
                <w:szCs w:val="22"/>
              </w:rPr>
              <w:t xml:space="preserve">28 </w:t>
            </w:r>
            <w:r w:rsidR="00E81E67" w:rsidRPr="007107C9">
              <w:rPr>
                <w:rFonts w:ascii="Arial" w:hAnsi="Arial" w:cs="Arial"/>
                <w:sz w:val="22"/>
                <w:szCs w:val="22"/>
              </w:rPr>
              <w:t xml:space="preserve">samples </w:t>
            </w:r>
            <w:r w:rsidRPr="007107C9">
              <w:rPr>
                <w:rFonts w:ascii="Arial" w:hAnsi="Arial" w:cs="Arial"/>
                <w:sz w:val="22"/>
                <w:szCs w:val="22"/>
              </w:rPr>
              <w:t xml:space="preserve">for examination or </w:t>
            </w:r>
            <w:r w:rsidR="00E123A4" w:rsidRPr="007107C9">
              <w:rPr>
                <w:rFonts w:ascii="Arial" w:hAnsi="Arial" w:cs="Arial"/>
                <w:sz w:val="22"/>
                <w:szCs w:val="22"/>
              </w:rPr>
              <w:t>analysis.</w:t>
            </w:r>
          </w:p>
          <w:p w14:paraId="16DD18EB" w14:textId="69547096" w:rsidR="00D86934" w:rsidRPr="007107C9" w:rsidRDefault="00D86934" w:rsidP="0046236B">
            <w:pPr>
              <w:numPr>
                <w:ilvl w:val="0"/>
                <w:numId w:val="13"/>
              </w:numPr>
              <w:rPr>
                <w:rFonts w:ascii="Arial" w:hAnsi="Arial" w:cs="Arial"/>
              </w:rPr>
            </w:pPr>
            <w:r w:rsidRPr="007107C9">
              <w:rPr>
                <w:rFonts w:ascii="Arial" w:hAnsi="Arial" w:cs="Arial"/>
                <w:sz w:val="22"/>
                <w:szCs w:val="22"/>
              </w:rPr>
              <w:t>Contributed to PHE studies and FSA National Food Sampling programme</w:t>
            </w:r>
            <w:r w:rsidR="00E123A4">
              <w:rPr>
                <w:rFonts w:ascii="Arial" w:hAnsi="Arial" w:cs="Arial"/>
                <w:sz w:val="22"/>
                <w:szCs w:val="22"/>
              </w:rPr>
              <w:t>.</w:t>
            </w:r>
          </w:p>
          <w:p w14:paraId="3B11A608" w14:textId="50D06782" w:rsidR="00D86934" w:rsidRPr="007107C9" w:rsidRDefault="00C16F36" w:rsidP="0046236B">
            <w:pPr>
              <w:numPr>
                <w:ilvl w:val="0"/>
                <w:numId w:val="13"/>
              </w:numPr>
              <w:rPr>
                <w:rFonts w:ascii="Arial" w:hAnsi="Arial" w:cs="Arial"/>
              </w:rPr>
            </w:pPr>
            <w:r>
              <w:rPr>
                <w:rFonts w:ascii="Arial" w:hAnsi="Arial" w:cs="Arial"/>
                <w:sz w:val="22"/>
                <w:szCs w:val="22"/>
              </w:rPr>
              <w:t xml:space="preserve">6 </w:t>
            </w:r>
            <w:r w:rsidR="00D86934" w:rsidRPr="007107C9">
              <w:rPr>
                <w:rFonts w:ascii="Arial" w:hAnsi="Arial" w:cs="Arial"/>
                <w:sz w:val="22"/>
                <w:szCs w:val="22"/>
              </w:rPr>
              <w:t>unsatisfactory results requir</w:t>
            </w:r>
            <w:r>
              <w:rPr>
                <w:rFonts w:ascii="Arial" w:hAnsi="Arial" w:cs="Arial"/>
                <w:sz w:val="22"/>
                <w:szCs w:val="22"/>
              </w:rPr>
              <w:t xml:space="preserve">ed </w:t>
            </w:r>
            <w:r w:rsidR="00D86934" w:rsidRPr="007107C9">
              <w:rPr>
                <w:rFonts w:ascii="Arial" w:hAnsi="Arial" w:cs="Arial"/>
                <w:sz w:val="22"/>
                <w:szCs w:val="22"/>
              </w:rPr>
              <w:t>further investigation and action</w:t>
            </w:r>
            <w:r>
              <w:rPr>
                <w:rFonts w:ascii="Arial" w:hAnsi="Arial" w:cs="Arial"/>
                <w:sz w:val="22"/>
                <w:szCs w:val="22"/>
              </w:rPr>
              <w:t>.</w:t>
            </w:r>
          </w:p>
          <w:p w14:paraId="2F1B5B02" w14:textId="77777777" w:rsidR="00D86934" w:rsidRPr="0074106D" w:rsidRDefault="00D86934" w:rsidP="0074106D">
            <w:pPr>
              <w:ind w:left="360"/>
              <w:rPr>
                <w:rFonts w:ascii="Arial" w:hAnsi="Arial" w:cs="Arial"/>
              </w:rPr>
            </w:pPr>
            <w:r w:rsidRPr="007107C9">
              <w:rPr>
                <w:rFonts w:ascii="Arial" w:hAnsi="Arial" w:cs="Arial"/>
                <w:sz w:val="22"/>
                <w:szCs w:val="22"/>
              </w:rPr>
              <w:t xml:space="preserve"> </w:t>
            </w:r>
          </w:p>
        </w:tc>
      </w:tr>
      <w:tr w:rsidR="00D86934" w14:paraId="07FDAAAD" w14:textId="77777777" w:rsidTr="00D86934">
        <w:tc>
          <w:tcPr>
            <w:tcW w:w="4261" w:type="dxa"/>
          </w:tcPr>
          <w:p w14:paraId="75C6B263" w14:textId="77777777" w:rsidR="00D86934" w:rsidRDefault="00D86934" w:rsidP="00B1085F">
            <w:pPr>
              <w:ind w:left="540"/>
            </w:pPr>
            <w:r w:rsidRPr="00B1085F">
              <w:rPr>
                <w:rFonts w:ascii="Arial" w:hAnsi="Arial" w:cs="Arial"/>
              </w:rPr>
              <w:lastRenderedPageBreak/>
              <w:t xml:space="preserve">To provide information, advice and education on food </w:t>
            </w:r>
            <w:r w:rsidR="00A814EC" w:rsidRPr="00B1085F">
              <w:rPr>
                <w:rFonts w:ascii="Arial" w:hAnsi="Arial" w:cs="Arial"/>
              </w:rPr>
              <w:t xml:space="preserve">and feed </w:t>
            </w:r>
            <w:r w:rsidRPr="00B1085F">
              <w:rPr>
                <w:rFonts w:ascii="Arial" w:hAnsi="Arial" w:cs="Arial"/>
              </w:rPr>
              <w:t>safety and standards issues to the business and residential community.</w:t>
            </w:r>
          </w:p>
        </w:tc>
        <w:tc>
          <w:tcPr>
            <w:tcW w:w="8888" w:type="dxa"/>
          </w:tcPr>
          <w:p w14:paraId="62B686FC" w14:textId="29358135"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 xml:space="preserve">Provision of LAEMS data published by </w:t>
            </w:r>
            <w:r w:rsidR="00524E93" w:rsidRPr="007107C9">
              <w:rPr>
                <w:rFonts w:ascii="Arial" w:hAnsi="Arial" w:cs="Arial"/>
                <w:sz w:val="22"/>
                <w:szCs w:val="22"/>
              </w:rPr>
              <w:t>FSA.</w:t>
            </w:r>
          </w:p>
          <w:p w14:paraId="0F6557AD" w14:textId="5D062787"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Provision of FHR data available on F</w:t>
            </w:r>
            <w:r w:rsidR="00070E48">
              <w:rPr>
                <w:rFonts w:ascii="Arial" w:hAnsi="Arial" w:cs="Arial"/>
                <w:sz w:val="22"/>
                <w:szCs w:val="22"/>
              </w:rPr>
              <w:t>SA</w:t>
            </w:r>
            <w:r w:rsidRPr="007107C9">
              <w:rPr>
                <w:rFonts w:ascii="Arial" w:hAnsi="Arial" w:cs="Arial"/>
                <w:sz w:val="22"/>
                <w:szCs w:val="22"/>
              </w:rPr>
              <w:t xml:space="preserve"> website</w:t>
            </w:r>
          </w:p>
          <w:p w14:paraId="3DE1516D" w14:textId="77777777" w:rsidR="00D86934" w:rsidRDefault="00D86934" w:rsidP="0046236B">
            <w:pPr>
              <w:pStyle w:val="ListParagraph"/>
              <w:numPr>
                <w:ilvl w:val="0"/>
                <w:numId w:val="10"/>
              </w:numPr>
              <w:contextualSpacing/>
              <w:jc w:val="both"/>
            </w:pPr>
            <w:r w:rsidRPr="007107C9">
              <w:rPr>
                <w:rFonts w:ascii="Arial" w:hAnsi="Arial" w:cs="Arial"/>
                <w:sz w:val="22"/>
                <w:szCs w:val="22"/>
              </w:rPr>
              <w:t>Provision of LA web pages and links</w:t>
            </w:r>
          </w:p>
        </w:tc>
      </w:tr>
      <w:tr w:rsidR="00D86934" w:rsidRPr="007107C9" w14:paraId="6248EC87" w14:textId="77777777" w:rsidTr="00D86934">
        <w:tc>
          <w:tcPr>
            <w:tcW w:w="4261" w:type="dxa"/>
          </w:tcPr>
          <w:p w14:paraId="29896DCA" w14:textId="77777777" w:rsidR="00DA1966" w:rsidRDefault="00D86934" w:rsidP="00B1085F">
            <w:pPr>
              <w:ind w:left="540"/>
            </w:pPr>
            <w:r w:rsidRPr="00B1085F">
              <w:rPr>
                <w:rFonts w:ascii="Arial" w:hAnsi="Arial" w:cs="Arial"/>
              </w:rPr>
              <w:t xml:space="preserve">To respond in line with service priorities to complaints and service requests concerning food </w:t>
            </w:r>
            <w:r w:rsidR="00A814EC" w:rsidRPr="00B1085F">
              <w:rPr>
                <w:rFonts w:ascii="Arial" w:hAnsi="Arial" w:cs="Arial"/>
              </w:rPr>
              <w:t xml:space="preserve">and feed </w:t>
            </w:r>
            <w:r w:rsidRPr="00B1085F">
              <w:rPr>
                <w:rFonts w:ascii="Arial" w:hAnsi="Arial" w:cs="Arial"/>
              </w:rPr>
              <w:t>safety and standards.</w:t>
            </w:r>
          </w:p>
        </w:tc>
        <w:tc>
          <w:tcPr>
            <w:tcW w:w="8888" w:type="dxa"/>
          </w:tcPr>
          <w:p w14:paraId="1845A80A" w14:textId="04AA9464" w:rsidR="00D86934" w:rsidRDefault="00A25FC0" w:rsidP="0046236B">
            <w:pPr>
              <w:pStyle w:val="ListParagraph"/>
              <w:numPr>
                <w:ilvl w:val="0"/>
                <w:numId w:val="12"/>
              </w:numPr>
              <w:ind w:left="701"/>
              <w:rPr>
                <w:rFonts w:ascii="Arial" w:hAnsi="Arial" w:cs="Arial"/>
                <w:sz w:val="22"/>
                <w:szCs w:val="22"/>
              </w:rPr>
            </w:pPr>
            <w:r>
              <w:rPr>
                <w:rFonts w:ascii="Arial" w:hAnsi="Arial" w:cs="Arial"/>
                <w:sz w:val="22"/>
                <w:szCs w:val="22"/>
              </w:rPr>
              <w:t>344</w:t>
            </w:r>
            <w:r w:rsidR="0020156C">
              <w:rPr>
                <w:rFonts w:ascii="Arial" w:hAnsi="Arial" w:cs="Arial"/>
                <w:sz w:val="22"/>
                <w:szCs w:val="22"/>
              </w:rPr>
              <w:t xml:space="preserve"> </w:t>
            </w:r>
            <w:r w:rsidR="00D86934" w:rsidRPr="007107C9">
              <w:rPr>
                <w:rFonts w:ascii="Arial" w:hAnsi="Arial" w:cs="Arial"/>
                <w:sz w:val="22"/>
                <w:szCs w:val="22"/>
              </w:rPr>
              <w:t xml:space="preserve">Complaints and service </w:t>
            </w:r>
            <w:r w:rsidR="0074106D" w:rsidRPr="007107C9">
              <w:rPr>
                <w:rFonts w:ascii="Arial" w:hAnsi="Arial" w:cs="Arial"/>
                <w:sz w:val="22"/>
                <w:szCs w:val="22"/>
              </w:rPr>
              <w:t>requests about</w:t>
            </w:r>
            <w:r w:rsidR="00D86934" w:rsidRPr="007107C9">
              <w:rPr>
                <w:rFonts w:ascii="Arial" w:hAnsi="Arial" w:cs="Arial"/>
                <w:sz w:val="22"/>
                <w:szCs w:val="22"/>
              </w:rPr>
              <w:t xml:space="preserve"> food safety and standards </w:t>
            </w:r>
            <w:r w:rsidR="00524E93" w:rsidRPr="007107C9">
              <w:rPr>
                <w:rFonts w:ascii="Arial" w:hAnsi="Arial" w:cs="Arial"/>
                <w:sz w:val="22"/>
                <w:szCs w:val="22"/>
              </w:rPr>
              <w:t>investigated.</w:t>
            </w:r>
            <w:r w:rsidR="00D86934" w:rsidRPr="007107C9">
              <w:rPr>
                <w:rFonts w:ascii="Arial" w:hAnsi="Arial" w:cs="Arial"/>
                <w:sz w:val="22"/>
                <w:szCs w:val="22"/>
              </w:rPr>
              <w:t xml:space="preserve"> </w:t>
            </w:r>
          </w:p>
          <w:p w14:paraId="434C5050" w14:textId="70D0F398" w:rsidR="0020156C" w:rsidRDefault="00A25FC0" w:rsidP="0046236B">
            <w:pPr>
              <w:pStyle w:val="ListParagraph"/>
              <w:numPr>
                <w:ilvl w:val="0"/>
                <w:numId w:val="12"/>
              </w:numPr>
              <w:ind w:left="701"/>
              <w:rPr>
                <w:rFonts w:ascii="Arial" w:hAnsi="Arial" w:cs="Arial"/>
                <w:sz w:val="22"/>
                <w:szCs w:val="22"/>
              </w:rPr>
            </w:pPr>
            <w:r>
              <w:rPr>
                <w:rFonts w:ascii="Arial" w:hAnsi="Arial" w:cs="Arial"/>
                <w:sz w:val="22"/>
                <w:szCs w:val="22"/>
              </w:rPr>
              <w:t>67</w:t>
            </w:r>
            <w:r w:rsidR="00E8511C">
              <w:rPr>
                <w:rFonts w:ascii="Arial" w:hAnsi="Arial" w:cs="Arial"/>
                <w:sz w:val="22"/>
                <w:szCs w:val="22"/>
              </w:rPr>
              <w:t xml:space="preserve"> </w:t>
            </w:r>
            <w:r w:rsidR="0020156C">
              <w:rPr>
                <w:rFonts w:ascii="Arial" w:hAnsi="Arial" w:cs="Arial"/>
                <w:sz w:val="22"/>
                <w:szCs w:val="22"/>
              </w:rPr>
              <w:t>formal food complaints</w:t>
            </w:r>
          </w:p>
          <w:p w14:paraId="61B1EE3E" w14:textId="77777777" w:rsidR="009529E7" w:rsidRPr="0020156C" w:rsidRDefault="009529E7" w:rsidP="0020156C">
            <w:pPr>
              <w:ind w:left="341"/>
              <w:rPr>
                <w:rFonts w:ascii="Arial" w:hAnsi="Arial" w:cs="Arial"/>
                <w:sz w:val="22"/>
                <w:szCs w:val="22"/>
              </w:rPr>
            </w:pPr>
          </w:p>
          <w:p w14:paraId="020DB0EC" w14:textId="77777777" w:rsidR="009529E7" w:rsidRPr="007107C9" w:rsidRDefault="009529E7" w:rsidP="00B1085F">
            <w:pPr>
              <w:pStyle w:val="ListParagraph"/>
              <w:ind w:left="701"/>
              <w:rPr>
                <w:rFonts w:ascii="Arial" w:hAnsi="Arial" w:cs="Arial"/>
                <w:sz w:val="22"/>
                <w:szCs w:val="22"/>
              </w:rPr>
            </w:pPr>
          </w:p>
        </w:tc>
      </w:tr>
      <w:tr w:rsidR="00D86934" w:rsidRPr="007107C9" w14:paraId="23882B22" w14:textId="77777777" w:rsidTr="00D86934">
        <w:tc>
          <w:tcPr>
            <w:tcW w:w="4261" w:type="dxa"/>
          </w:tcPr>
          <w:p w14:paraId="22A6E9FD" w14:textId="77777777" w:rsidR="00D86934" w:rsidRDefault="00D86934" w:rsidP="00B1085F">
            <w:pPr>
              <w:ind w:left="540"/>
            </w:pPr>
            <w:r w:rsidRPr="00B1085F">
              <w:rPr>
                <w:rFonts w:ascii="Arial" w:hAnsi="Arial" w:cs="Arial"/>
              </w:rPr>
              <w:t>To provide formal training opportunities for food handlers working in Haringey and participate in National Food Safety Week.</w:t>
            </w:r>
          </w:p>
        </w:tc>
        <w:tc>
          <w:tcPr>
            <w:tcW w:w="8888" w:type="dxa"/>
          </w:tcPr>
          <w:p w14:paraId="786B4B73" w14:textId="1F0B7468" w:rsidR="00D86934" w:rsidRPr="007107C9" w:rsidRDefault="00407ACA" w:rsidP="0046236B">
            <w:pPr>
              <w:pStyle w:val="ListParagraph"/>
              <w:numPr>
                <w:ilvl w:val="0"/>
                <w:numId w:val="10"/>
              </w:numPr>
              <w:contextualSpacing/>
              <w:jc w:val="both"/>
              <w:rPr>
                <w:rFonts w:ascii="Arial" w:hAnsi="Arial" w:cs="Arial"/>
                <w:sz w:val="22"/>
                <w:szCs w:val="22"/>
              </w:rPr>
            </w:pPr>
            <w:r>
              <w:rPr>
                <w:rFonts w:ascii="Arial" w:hAnsi="Arial" w:cs="Arial"/>
                <w:sz w:val="22"/>
                <w:szCs w:val="22"/>
              </w:rPr>
              <w:t xml:space="preserve"> </w:t>
            </w:r>
            <w:r w:rsidR="00070E48">
              <w:rPr>
                <w:rFonts w:ascii="Arial" w:hAnsi="Arial" w:cs="Arial"/>
                <w:sz w:val="22"/>
                <w:szCs w:val="22"/>
              </w:rPr>
              <w:t>3</w:t>
            </w:r>
            <w:r w:rsidR="00D86934" w:rsidRPr="007107C9">
              <w:rPr>
                <w:rFonts w:ascii="Arial" w:hAnsi="Arial" w:cs="Arial"/>
                <w:sz w:val="22"/>
                <w:szCs w:val="22"/>
              </w:rPr>
              <w:t xml:space="preserve"> training courses </w:t>
            </w:r>
            <w:r w:rsidR="00524E93" w:rsidRPr="007107C9">
              <w:rPr>
                <w:rFonts w:ascii="Arial" w:hAnsi="Arial" w:cs="Arial"/>
                <w:sz w:val="22"/>
                <w:szCs w:val="22"/>
              </w:rPr>
              <w:t>held.</w:t>
            </w:r>
          </w:p>
          <w:p w14:paraId="473A71FD" w14:textId="157D767A" w:rsidR="00D86934" w:rsidRPr="007107C9" w:rsidRDefault="00871E0C" w:rsidP="0046236B">
            <w:pPr>
              <w:pStyle w:val="ListParagraph"/>
              <w:numPr>
                <w:ilvl w:val="0"/>
                <w:numId w:val="10"/>
              </w:numPr>
              <w:contextualSpacing/>
              <w:jc w:val="both"/>
              <w:rPr>
                <w:rFonts w:ascii="Arial" w:hAnsi="Arial" w:cs="Arial"/>
                <w:sz w:val="22"/>
                <w:szCs w:val="22"/>
              </w:rPr>
            </w:pPr>
            <w:r>
              <w:rPr>
                <w:rFonts w:ascii="Arial" w:hAnsi="Arial" w:cs="Arial"/>
                <w:sz w:val="22"/>
                <w:szCs w:val="22"/>
              </w:rPr>
              <w:t xml:space="preserve">26 </w:t>
            </w:r>
            <w:r w:rsidR="0074106D" w:rsidRPr="007107C9">
              <w:rPr>
                <w:rFonts w:ascii="Arial" w:hAnsi="Arial" w:cs="Arial"/>
                <w:sz w:val="22"/>
                <w:szCs w:val="22"/>
              </w:rPr>
              <w:t>participants</w:t>
            </w:r>
            <w:r w:rsidR="00D86934" w:rsidRPr="007107C9">
              <w:rPr>
                <w:rFonts w:ascii="Arial" w:hAnsi="Arial" w:cs="Arial"/>
                <w:sz w:val="22"/>
                <w:szCs w:val="22"/>
              </w:rPr>
              <w:t xml:space="preserve"> </w:t>
            </w:r>
            <w:r w:rsidR="00524E93" w:rsidRPr="007107C9">
              <w:rPr>
                <w:rFonts w:ascii="Arial" w:hAnsi="Arial" w:cs="Arial"/>
                <w:sz w:val="22"/>
                <w:szCs w:val="22"/>
              </w:rPr>
              <w:t>trained.</w:t>
            </w:r>
          </w:p>
          <w:p w14:paraId="66D0A7F0" w14:textId="4B544CA8" w:rsidR="00407ACA" w:rsidRPr="00871E0C" w:rsidRDefault="00D86934" w:rsidP="00871E0C">
            <w:pPr>
              <w:pStyle w:val="ListParagraph"/>
              <w:numPr>
                <w:ilvl w:val="0"/>
                <w:numId w:val="10"/>
              </w:numPr>
              <w:contextualSpacing/>
              <w:jc w:val="both"/>
              <w:rPr>
                <w:rFonts w:ascii="Arial" w:hAnsi="Arial" w:cs="Arial"/>
                <w:sz w:val="22"/>
                <w:szCs w:val="22"/>
              </w:rPr>
            </w:pPr>
            <w:r>
              <w:rPr>
                <w:rFonts w:ascii="Arial" w:hAnsi="Arial" w:cs="Arial"/>
                <w:sz w:val="22"/>
                <w:szCs w:val="22"/>
              </w:rPr>
              <w:t>9</w:t>
            </w:r>
            <w:r w:rsidR="00871E0C">
              <w:rPr>
                <w:rFonts w:ascii="Arial" w:hAnsi="Arial" w:cs="Arial"/>
                <w:sz w:val="22"/>
                <w:szCs w:val="22"/>
              </w:rPr>
              <w:t>2</w:t>
            </w:r>
            <w:r w:rsidRPr="007107C9">
              <w:rPr>
                <w:rFonts w:ascii="Arial" w:hAnsi="Arial" w:cs="Arial"/>
                <w:sz w:val="22"/>
                <w:szCs w:val="22"/>
              </w:rPr>
              <w:t xml:space="preserve"> % pass rate</w:t>
            </w:r>
            <w:r w:rsidR="00407ACA" w:rsidRPr="00871E0C">
              <w:rPr>
                <w:rFonts w:ascii="Arial" w:hAnsi="Arial" w:cs="Arial"/>
                <w:sz w:val="22"/>
                <w:szCs w:val="22"/>
              </w:rPr>
              <w:t>.</w:t>
            </w:r>
            <w:r w:rsidRPr="00871E0C">
              <w:rPr>
                <w:rFonts w:ascii="Arial" w:hAnsi="Arial" w:cs="Arial"/>
                <w:sz w:val="22"/>
                <w:szCs w:val="22"/>
              </w:rPr>
              <w:t xml:space="preserve"> </w:t>
            </w:r>
          </w:p>
          <w:p w14:paraId="6DC78C0F" w14:textId="77777777" w:rsidR="00D86934" w:rsidRPr="004B768C" w:rsidRDefault="00D86934" w:rsidP="0046236B">
            <w:pPr>
              <w:pStyle w:val="ListParagraph"/>
              <w:numPr>
                <w:ilvl w:val="0"/>
                <w:numId w:val="10"/>
              </w:numPr>
              <w:contextualSpacing/>
              <w:jc w:val="both"/>
              <w:rPr>
                <w:rFonts w:ascii="Arial" w:hAnsi="Arial" w:cs="Arial"/>
                <w:sz w:val="22"/>
                <w:szCs w:val="22"/>
              </w:rPr>
            </w:pPr>
            <w:r w:rsidRPr="004B768C">
              <w:rPr>
                <w:rFonts w:ascii="Arial" w:hAnsi="Arial" w:cs="Arial"/>
                <w:sz w:val="22"/>
                <w:szCs w:val="22"/>
              </w:rPr>
              <w:t xml:space="preserve">Excellent feedback from participants </w:t>
            </w:r>
          </w:p>
          <w:p w14:paraId="1B550E8B" w14:textId="0936DEBF"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 xml:space="preserve">Participation in Food Safety week – publishing tweets, press </w:t>
            </w:r>
            <w:r w:rsidR="00524E93" w:rsidRPr="007107C9">
              <w:rPr>
                <w:rFonts w:ascii="Arial" w:hAnsi="Arial" w:cs="Arial"/>
                <w:sz w:val="22"/>
                <w:szCs w:val="22"/>
              </w:rPr>
              <w:t>releases.</w:t>
            </w:r>
          </w:p>
          <w:p w14:paraId="291B9DF9" w14:textId="77777777" w:rsidR="00D86934" w:rsidRPr="007107C9" w:rsidRDefault="00D86934" w:rsidP="00D86934">
            <w:pPr>
              <w:ind w:left="360"/>
              <w:contextualSpacing/>
              <w:jc w:val="both"/>
              <w:rPr>
                <w:rFonts w:ascii="Arial" w:hAnsi="Arial" w:cs="Arial"/>
              </w:rPr>
            </w:pPr>
          </w:p>
        </w:tc>
      </w:tr>
      <w:tr w:rsidR="00D86934" w:rsidRPr="007107C9" w14:paraId="600F75FB" w14:textId="77777777" w:rsidTr="00D86934">
        <w:tc>
          <w:tcPr>
            <w:tcW w:w="4261" w:type="dxa"/>
          </w:tcPr>
          <w:p w14:paraId="39EB6A61" w14:textId="77777777" w:rsidR="00D86934" w:rsidRDefault="00D86934" w:rsidP="00B1085F">
            <w:pPr>
              <w:ind w:left="540"/>
            </w:pPr>
            <w:r w:rsidRPr="00B1085F">
              <w:rPr>
                <w:rFonts w:ascii="Arial" w:hAnsi="Arial" w:cs="Arial"/>
              </w:rPr>
              <w:t xml:space="preserve">Initiate and Respond to Food </w:t>
            </w:r>
            <w:r w:rsidR="00A814EC" w:rsidRPr="00B1085F">
              <w:rPr>
                <w:rFonts w:ascii="Arial" w:hAnsi="Arial" w:cs="Arial"/>
              </w:rPr>
              <w:t xml:space="preserve">and Feed </w:t>
            </w:r>
            <w:r w:rsidRPr="00B1085F">
              <w:rPr>
                <w:rFonts w:ascii="Arial" w:hAnsi="Arial" w:cs="Arial"/>
              </w:rPr>
              <w:t>Alerts</w:t>
            </w:r>
          </w:p>
        </w:tc>
        <w:tc>
          <w:tcPr>
            <w:tcW w:w="8888" w:type="dxa"/>
          </w:tcPr>
          <w:p w14:paraId="175CD977" w14:textId="63280EDF" w:rsidR="00D86934" w:rsidRPr="007107C9" w:rsidRDefault="00604FB9" w:rsidP="0046236B">
            <w:pPr>
              <w:pStyle w:val="ListParagraph"/>
              <w:numPr>
                <w:ilvl w:val="0"/>
                <w:numId w:val="10"/>
              </w:numPr>
              <w:contextualSpacing/>
              <w:jc w:val="both"/>
              <w:rPr>
                <w:rFonts w:ascii="Arial" w:hAnsi="Arial" w:cs="Arial"/>
                <w:sz w:val="22"/>
                <w:szCs w:val="22"/>
              </w:rPr>
            </w:pPr>
            <w:r>
              <w:rPr>
                <w:rFonts w:ascii="Arial" w:hAnsi="Arial" w:cs="Arial"/>
                <w:sz w:val="22"/>
                <w:szCs w:val="22"/>
              </w:rPr>
              <w:t>6</w:t>
            </w:r>
            <w:r w:rsidR="00407ACA">
              <w:rPr>
                <w:rFonts w:ascii="Arial" w:hAnsi="Arial" w:cs="Arial"/>
                <w:sz w:val="22"/>
                <w:szCs w:val="22"/>
              </w:rPr>
              <w:t xml:space="preserve"> </w:t>
            </w:r>
            <w:r w:rsidR="00D86934" w:rsidRPr="007107C9">
              <w:rPr>
                <w:rFonts w:ascii="Arial" w:hAnsi="Arial" w:cs="Arial"/>
                <w:sz w:val="22"/>
                <w:szCs w:val="22"/>
              </w:rPr>
              <w:t xml:space="preserve">FSA Food alerts for action responded </w:t>
            </w:r>
          </w:p>
        </w:tc>
      </w:tr>
      <w:tr w:rsidR="00D86934" w14:paraId="28443606" w14:textId="77777777" w:rsidTr="00D86934">
        <w:tc>
          <w:tcPr>
            <w:tcW w:w="4261" w:type="dxa"/>
          </w:tcPr>
          <w:p w14:paraId="4C2E1086" w14:textId="6CEDB48F" w:rsidR="00D86934" w:rsidRPr="00B1085F" w:rsidRDefault="00D86934" w:rsidP="00BA74A6">
            <w:pPr>
              <w:ind w:left="540"/>
              <w:rPr>
                <w:rFonts w:ascii="Arial" w:hAnsi="Arial" w:cs="Arial"/>
              </w:rPr>
            </w:pPr>
            <w:r w:rsidRPr="00B1085F">
              <w:rPr>
                <w:rFonts w:ascii="Arial" w:hAnsi="Arial" w:cs="Arial"/>
                <w:snapToGrid w:val="0"/>
              </w:rPr>
              <w:t>Increase the number of premises with a Food Hygiene Rating of 3 (Satisfactory) and above to 9</w:t>
            </w:r>
            <w:r w:rsidR="00BA74A6">
              <w:rPr>
                <w:rFonts w:ascii="Arial" w:hAnsi="Arial" w:cs="Arial"/>
                <w:snapToGrid w:val="0"/>
              </w:rPr>
              <w:t>4</w:t>
            </w:r>
            <w:r w:rsidRPr="00B1085F">
              <w:rPr>
                <w:rFonts w:ascii="Arial" w:hAnsi="Arial" w:cs="Arial"/>
                <w:snapToGrid w:val="0"/>
              </w:rPr>
              <w:t>% through targeted inspections, reactive work, advice and guidance, education and training and appropriate enforcement;</w:t>
            </w:r>
          </w:p>
        </w:tc>
        <w:tc>
          <w:tcPr>
            <w:tcW w:w="8888" w:type="dxa"/>
          </w:tcPr>
          <w:p w14:paraId="1E3CC590" w14:textId="29949CF9" w:rsidR="00D86934" w:rsidRPr="001D0CEA" w:rsidRDefault="00D86934" w:rsidP="0046236B">
            <w:pPr>
              <w:pStyle w:val="ListParagraph"/>
              <w:numPr>
                <w:ilvl w:val="0"/>
                <w:numId w:val="11"/>
              </w:numPr>
              <w:ind w:left="737"/>
              <w:contextualSpacing/>
              <w:jc w:val="both"/>
              <w:rPr>
                <w:rFonts w:ascii="Arial" w:hAnsi="Arial" w:cs="Arial"/>
                <w:snapToGrid w:val="0"/>
                <w:color w:val="000000"/>
                <w:sz w:val="22"/>
                <w:szCs w:val="22"/>
              </w:rPr>
            </w:pPr>
            <w:r w:rsidRPr="007107C9">
              <w:rPr>
                <w:rFonts w:ascii="Arial" w:hAnsi="Arial" w:cs="Arial"/>
                <w:snapToGrid w:val="0"/>
                <w:sz w:val="22"/>
                <w:szCs w:val="22"/>
              </w:rPr>
              <w:t xml:space="preserve">Food hygiene Rating and LAEMS data demonstrates that the number of compliant businesses (FHR 3 or above) </w:t>
            </w:r>
            <w:r w:rsidR="00792C3F">
              <w:rPr>
                <w:rFonts w:ascii="Arial" w:hAnsi="Arial" w:cs="Arial"/>
                <w:snapToGrid w:val="0"/>
                <w:sz w:val="22"/>
                <w:szCs w:val="22"/>
              </w:rPr>
              <w:t xml:space="preserve">remained at </w:t>
            </w:r>
            <w:r w:rsidR="00871E0C">
              <w:rPr>
                <w:rFonts w:ascii="Arial" w:hAnsi="Arial" w:cs="Arial"/>
                <w:snapToGrid w:val="0"/>
                <w:sz w:val="22"/>
                <w:szCs w:val="22"/>
              </w:rPr>
              <w:t>94</w:t>
            </w:r>
            <w:r>
              <w:rPr>
                <w:rFonts w:ascii="Arial" w:hAnsi="Arial" w:cs="Arial"/>
                <w:snapToGrid w:val="0"/>
                <w:sz w:val="22"/>
                <w:szCs w:val="22"/>
              </w:rPr>
              <w:t xml:space="preserve">% </w:t>
            </w:r>
          </w:p>
          <w:p w14:paraId="49B910E9" w14:textId="75E0497F" w:rsidR="001D0CEA" w:rsidRPr="007107C9" w:rsidRDefault="001D0CEA" w:rsidP="0046236B">
            <w:pPr>
              <w:pStyle w:val="ListParagraph"/>
              <w:numPr>
                <w:ilvl w:val="0"/>
                <w:numId w:val="11"/>
              </w:numPr>
              <w:ind w:left="737"/>
              <w:contextualSpacing/>
              <w:jc w:val="both"/>
              <w:rPr>
                <w:rFonts w:ascii="Arial" w:hAnsi="Arial" w:cs="Arial"/>
                <w:snapToGrid w:val="0"/>
                <w:color w:val="000000"/>
                <w:sz w:val="22"/>
                <w:szCs w:val="22"/>
              </w:rPr>
            </w:pPr>
            <w:r>
              <w:rPr>
                <w:rFonts w:ascii="Arial" w:hAnsi="Arial" w:cs="Arial"/>
                <w:snapToGrid w:val="0"/>
                <w:color w:val="000000"/>
                <w:sz w:val="22"/>
                <w:szCs w:val="22"/>
              </w:rPr>
              <w:t>162 other food hygiene/standards interventions including issuing 29 Health Certificates, responding to 11 FOI requests and 20 FHR revisits at the request of the business.</w:t>
            </w:r>
          </w:p>
          <w:p w14:paraId="1C73F9D6" w14:textId="54AFDBCD" w:rsidR="00D86934" w:rsidRDefault="00D86934" w:rsidP="00871E0C">
            <w:pPr>
              <w:pStyle w:val="ListParagraph"/>
              <w:ind w:left="737"/>
              <w:contextualSpacing/>
              <w:jc w:val="both"/>
            </w:pPr>
          </w:p>
        </w:tc>
      </w:tr>
      <w:tr w:rsidR="00D86934" w14:paraId="32F85817" w14:textId="77777777" w:rsidTr="00D86934">
        <w:tc>
          <w:tcPr>
            <w:tcW w:w="4261" w:type="dxa"/>
          </w:tcPr>
          <w:p w14:paraId="5BD94F42" w14:textId="77777777" w:rsidR="00D86934" w:rsidRPr="00B1085F" w:rsidRDefault="00D86934" w:rsidP="00B1085F">
            <w:pPr>
              <w:ind w:left="540"/>
              <w:rPr>
                <w:rFonts w:ascii="Arial" w:hAnsi="Arial" w:cs="Arial"/>
                <w:snapToGrid w:val="0"/>
              </w:rPr>
            </w:pPr>
            <w:r w:rsidRPr="00B1085F">
              <w:rPr>
                <w:rFonts w:ascii="Arial" w:hAnsi="Arial" w:cs="Arial"/>
                <w:snapToGrid w:val="0"/>
              </w:rPr>
              <w:t xml:space="preserve">To tackle illegal importation of foods into the borough and to monitor the composition and labelling of imported foods through sampling  </w:t>
            </w:r>
          </w:p>
        </w:tc>
        <w:tc>
          <w:tcPr>
            <w:tcW w:w="8888" w:type="dxa"/>
          </w:tcPr>
          <w:p w14:paraId="3AC270F7" w14:textId="190BF040" w:rsidR="00B1085F" w:rsidRPr="00871E0C" w:rsidRDefault="00D86934" w:rsidP="00871E0C">
            <w:pPr>
              <w:pStyle w:val="ListParagraph"/>
              <w:numPr>
                <w:ilvl w:val="0"/>
                <w:numId w:val="10"/>
              </w:numPr>
              <w:contextualSpacing/>
              <w:jc w:val="both"/>
              <w:rPr>
                <w:rFonts w:ascii="Arial" w:hAnsi="Arial" w:cs="Arial"/>
              </w:rPr>
            </w:pPr>
            <w:r w:rsidRPr="00871E0C">
              <w:rPr>
                <w:rFonts w:ascii="Arial" w:hAnsi="Arial" w:cs="Arial"/>
                <w:sz w:val="22"/>
                <w:szCs w:val="22"/>
              </w:rPr>
              <w:t xml:space="preserve">Assistance to FSA and Port Health Authorities following information about poor sampling </w:t>
            </w:r>
            <w:r w:rsidR="00524E93" w:rsidRPr="00871E0C">
              <w:rPr>
                <w:rFonts w:ascii="Arial" w:hAnsi="Arial" w:cs="Arial"/>
                <w:sz w:val="22"/>
                <w:szCs w:val="22"/>
              </w:rPr>
              <w:t>results.</w:t>
            </w:r>
          </w:p>
          <w:p w14:paraId="50749357" w14:textId="4B3789F7" w:rsidR="00D86934" w:rsidRPr="00B1085F" w:rsidRDefault="00D86934" w:rsidP="0046236B">
            <w:pPr>
              <w:pStyle w:val="ListParagraph"/>
              <w:numPr>
                <w:ilvl w:val="0"/>
                <w:numId w:val="4"/>
              </w:numPr>
              <w:ind w:left="680"/>
              <w:contextualSpacing/>
              <w:jc w:val="both"/>
              <w:rPr>
                <w:rFonts w:ascii="Arial" w:hAnsi="Arial" w:cs="Arial"/>
                <w:sz w:val="22"/>
                <w:szCs w:val="22"/>
              </w:rPr>
            </w:pPr>
            <w:r w:rsidRPr="00B1085F">
              <w:rPr>
                <w:rFonts w:ascii="Arial" w:hAnsi="Arial" w:cs="Arial"/>
                <w:sz w:val="22"/>
                <w:szCs w:val="22"/>
              </w:rPr>
              <w:t xml:space="preserve">Imported foods considered during food hygiene and food standards </w:t>
            </w:r>
            <w:r w:rsidR="00524E93" w:rsidRPr="00B1085F">
              <w:rPr>
                <w:rFonts w:ascii="Arial" w:hAnsi="Arial" w:cs="Arial"/>
                <w:sz w:val="22"/>
                <w:szCs w:val="22"/>
              </w:rPr>
              <w:t>interventions.</w:t>
            </w:r>
          </w:p>
          <w:p w14:paraId="234541C1" w14:textId="77777777" w:rsidR="00D86934" w:rsidRDefault="00D86934" w:rsidP="00D86934">
            <w:pPr>
              <w:pStyle w:val="ListParagraph"/>
              <w:contextualSpacing/>
              <w:jc w:val="both"/>
            </w:pPr>
          </w:p>
        </w:tc>
      </w:tr>
    </w:tbl>
    <w:p w14:paraId="7C582F10" w14:textId="77777777" w:rsidR="0074106D" w:rsidRDefault="007410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8733"/>
      </w:tblGrid>
      <w:tr w:rsidR="00D86934" w:rsidRPr="007107C9" w14:paraId="187E32AF" w14:textId="77777777" w:rsidTr="00D86934">
        <w:tc>
          <w:tcPr>
            <w:tcW w:w="4261" w:type="dxa"/>
          </w:tcPr>
          <w:p w14:paraId="5E12684E" w14:textId="77777777" w:rsidR="00D86934" w:rsidRPr="00B1085F" w:rsidRDefault="00D86934" w:rsidP="00B1085F">
            <w:pPr>
              <w:ind w:left="540"/>
              <w:rPr>
                <w:rFonts w:ascii="Arial" w:hAnsi="Arial" w:cs="Arial"/>
                <w:snapToGrid w:val="0"/>
              </w:rPr>
            </w:pPr>
            <w:r w:rsidRPr="00B1085F">
              <w:rPr>
                <w:rFonts w:ascii="Arial" w:hAnsi="Arial" w:cs="Arial"/>
                <w:snapToGrid w:val="0"/>
              </w:rPr>
              <w:lastRenderedPageBreak/>
              <w:t>To provide clear accessible information about compliance with food safety legislation (Nation Food Hygiene Rating Scheme</w:t>
            </w:r>
            <w:r w:rsidR="00B1085F" w:rsidRPr="00B1085F">
              <w:rPr>
                <w:rFonts w:ascii="Arial" w:hAnsi="Arial" w:cs="Arial"/>
                <w:snapToGrid w:val="0"/>
              </w:rPr>
              <w:t>)</w:t>
            </w:r>
          </w:p>
        </w:tc>
        <w:tc>
          <w:tcPr>
            <w:tcW w:w="8888" w:type="dxa"/>
          </w:tcPr>
          <w:p w14:paraId="03385CF8" w14:textId="77777777"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 xml:space="preserve">National Food Hygiene Rating Scheme </w:t>
            </w:r>
          </w:p>
          <w:p w14:paraId="24534766" w14:textId="2C20666F"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 xml:space="preserve">Consumers able to access online information detailing compliance in all catering </w:t>
            </w:r>
            <w:r w:rsidR="00524E93" w:rsidRPr="007107C9">
              <w:rPr>
                <w:rFonts w:ascii="Arial" w:hAnsi="Arial" w:cs="Arial"/>
                <w:sz w:val="22"/>
                <w:szCs w:val="22"/>
              </w:rPr>
              <w:t>businesses.</w:t>
            </w:r>
          </w:p>
          <w:p w14:paraId="29E6DB77" w14:textId="77777777"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Links to Food Hygiene Rating website via Haringey web pages</w:t>
            </w:r>
          </w:p>
        </w:tc>
      </w:tr>
      <w:tr w:rsidR="00D86934" w14:paraId="25A08079" w14:textId="77777777" w:rsidTr="00D86934">
        <w:tc>
          <w:tcPr>
            <w:tcW w:w="4261" w:type="dxa"/>
          </w:tcPr>
          <w:p w14:paraId="3C6B1DDE" w14:textId="77777777" w:rsidR="00D86934" w:rsidRPr="00B1085F" w:rsidRDefault="00D86934" w:rsidP="00B1085F">
            <w:pPr>
              <w:ind w:left="540"/>
              <w:rPr>
                <w:rFonts w:ascii="Arial" w:hAnsi="Arial" w:cs="Arial"/>
                <w:snapToGrid w:val="0"/>
              </w:rPr>
            </w:pPr>
            <w:r w:rsidRPr="00B1085F">
              <w:rPr>
                <w:rFonts w:ascii="Arial" w:hAnsi="Arial" w:cs="Arial"/>
                <w:snapToGrid w:val="0"/>
              </w:rPr>
              <w:t>To continue to assist in the delivery of the Health &amp; Wellbeing Strategy (2015-18) In particular to promoting the Health Catering Commitment scheme in catering establishments in the most deprived areas of the borough in order to reduce childhood obesity and reduce cardiovascular disease.</w:t>
            </w:r>
          </w:p>
        </w:tc>
        <w:tc>
          <w:tcPr>
            <w:tcW w:w="8888" w:type="dxa"/>
          </w:tcPr>
          <w:p w14:paraId="7465B39F" w14:textId="72066B24"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 xml:space="preserve">A total of </w:t>
            </w:r>
            <w:r w:rsidR="004B768C">
              <w:rPr>
                <w:rFonts w:ascii="Arial" w:hAnsi="Arial" w:cs="Arial"/>
                <w:sz w:val="22"/>
                <w:szCs w:val="22"/>
              </w:rPr>
              <w:t>1</w:t>
            </w:r>
            <w:r w:rsidR="00784673">
              <w:rPr>
                <w:rFonts w:ascii="Arial" w:hAnsi="Arial" w:cs="Arial"/>
                <w:sz w:val="22"/>
                <w:szCs w:val="22"/>
              </w:rPr>
              <w:t>43</w:t>
            </w:r>
            <w:r w:rsidR="004B768C" w:rsidRPr="007107C9">
              <w:rPr>
                <w:rFonts w:ascii="Arial" w:hAnsi="Arial" w:cs="Arial"/>
                <w:sz w:val="22"/>
                <w:szCs w:val="22"/>
              </w:rPr>
              <w:t xml:space="preserve"> </w:t>
            </w:r>
            <w:r w:rsidRPr="007107C9">
              <w:rPr>
                <w:rFonts w:ascii="Arial" w:hAnsi="Arial" w:cs="Arial"/>
                <w:sz w:val="22"/>
                <w:szCs w:val="22"/>
              </w:rPr>
              <w:t xml:space="preserve">businesses have signed up to the HCC </w:t>
            </w:r>
            <w:r w:rsidR="00524E93" w:rsidRPr="007107C9">
              <w:rPr>
                <w:rFonts w:ascii="Arial" w:hAnsi="Arial" w:cs="Arial"/>
                <w:sz w:val="22"/>
                <w:szCs w:val="22"/>
              </w:rPr>
              <w:t>scheme.</w:t>
            </w:r>
          </w:p>
          <w:p w14:paraId="7CA8E321" w14:textId="1E7BD40F" w:rsidR="00D86934" w:rsidRPr="007107C9" w:rsidRDefault="00784673" w:rsidP="0046236B">
            <w:pPr>
              <w:pStyle w:val="ListParagraph"/>
              <w:numPr>
                <w:ilvl w:val="0"/>
                <w:numId w:val="10"/>
              </w:numPr>
              <w:contextualSpacing/>
              <w:jc w:val="both"/>
              <w:rPr>
                <w:rFonts w:ascii="Arial" w:hAnsi="Arial" w:cs="Arial"/>
                <w:sz w:val="22"/>
                <w:szCs w:val="22"/>
              </w:rPr>
            </w:pPr>
            <w:r>
              <w:rPr>
                <w:rFonts w:ascii="Arial" w:hAnsi="Arial" w:cs="Arial"/>
                <w:sz w:val="22"/>
                <w:szCs w:val="22"/>
              </w:rPr>
              <w:t xml:space="preserve">18 </w:t>
            </w:r>
            <w:r w:rsidR="00D86934" w:rsidRPr="007107C9">
              <w:rPr>
                <w:rFonts w:ascii="Arial" w:hAnsi="Arial" w:cs="Arial"/>
                <w:sz w:val="22"/>
                <w:szCs w:val="22"/>
              </w:rPr>
              <w:t xml:space="preserve">businesses </w:t>
            </w:r>
            <w:r>
              <w:rPr>
                <w:rFonts w:ascii="Arial" w:hAnsi="Arial" w:cs="Arial"/>
                <w:sz w:val="22"/>
                <w:szCs w:val="22"/>
              </w:rPr>
              <w:t>were assessed for the scheme, 17 sign ups, 14 renewals and 16 engagement visit in 2019 -20</w:t>
            </w:r>
          </w:p>
          <w:p w14:paraId="761E594E" w14:textId="1260DDC6" w:rsidR="00D86934" w:rsidRPr="007107C9" w:rsidRDefault="00D86934" w:rsidP="0046236B">
            <w:pPr>
              <w:pStyle w:val="ListParagraph"/>
              <w:numPr>
                <w:ilvl w:val="0"/>
                <w:numId w:val="10"/>
              </w:numPr>
              <w:contextualSpacing/>
              <w:jc w:val="both"/>
              <w:rPr>
                <w:rFonts w:ascii="Arial" w:hAnsi="Arial" w:cs="Arial"/>
                <w:sz w:val="22"/>
                <w:szCs w:val="22"/>
              </w:rPr>
            </w:pPr>
            <w:r w:rsidRPr="007107C9">
              <w:rPr>
                <w:rFonts w:ascii="Arial" w:hAnsi="Arial" w:cs="Arial"/>
                <w:sz w:val="22"/>
                <w:szCs w:val="22"/>
              </w:rPr>
              <w:t xml:space="preserve">The scheme is well received within most of the premises </w:t>
            </w:r>
            <w:r w:rsidR="00524E93" w:rsidRPr="007107C9">
              <w:rPr>
                <w:rFonts w:ascii="Arial" w:hAnsi="Arial" w:cs="Arial"/>
                <w:sz w:val="22"/>
                <w:szCs w:val="22"/>
              </w:rPr>
              <w:t>targeted.</w:t>
            </w:r>
          </w:p>
          <w:p w14:paraId="0554E9F8" w14:textId="77777777" w:rsidR="00D86934" w:rsidRDefault="00D86934" w:rsidP="00D86934">
            <w:pPr>
              <w:ind w:left="360"/>
              <w:contextualSpacing/>
              <w:jc w:val="both"/>
            </w:pPr>
          </w:p>
        </w:tc>
      </w:tr>
    </w:tbl>
    <w:p w14:paraId="196D7056" w14:textId="77777777" w:rsidR="000C15E0" w:rsidRDefault="000C15E0" w:rsidP="000C15E0">
      <w:pPr>
        <w:rPr>
          <w:rFonts w:ascii="Arial" w:hAnsi="Arial"/>
          <w:snapToGrid w:val="0"/>
        </w:rPr>
      </w:pPr>
    </w:p>
    <w:p w14:paraId="167B4692" w14:textId="77777777" w:rsidR="00D86934" w:rsidRDefault="00D86934" w:rsidP="000C15E0">
      <w:pPr>
        <w:rPr>
          <w:rFonts w:ascii="Arial" w:hAnsi="Arial"/>
          <w:snapToGrid w:val="0"/>
        </w:rPr>
      </w:pPr>
    </w:p>
    <w:p w14:paraId="124F12C7" w14:textId="77777777" w:rsidR="00D86934" w:rsidRDefault="00D86934" w:rsidP="000C15E0">
      <w:pPr>
        <w:rPr>
          <w:rFonts w:ascii="Arial" w:hAnsi="Arial"/>
          <w:snapToGrid w:val="0"/>
        </w:rPr>
      </w:pPr>
    </w:p>
    <w:p w14:paraId="7E90178F" w14:textId="77777777" w:rsidR="00D86934" w:rsidRDefault="00D86934" w:rsidP="000C15E0">
      <w:pPr>
        <w:rPr>
          <w:rFonts w:ascii="Arial" w:hAnsi="Arial"/>
          <w:snapToGrid w:val="0"/>
        </w:rPr>
        <w:sectPr w:rsidR="00D86934" w:rsidSect="004B03CB">
          <w:pgSz w:w="15840" w:h="12240" w:orient="landscape"/>
          <w:pgMar w:top="1134" w:right="1440" w:bottom="21"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14:paraId="78E4BCC9" w14:textId="77777777" w:rsidR="000C15E0" w:rsidRDefault="000C15E0" w:rsidP="000C15E0">
      <w:pPr>
        <w:jc w:val="both"/>
        <w:rPr>
          <w:rFonts w:ascii="Arial" w:hAnsi="Arial"/>
          <w:b/>
          <w:snapToGrid w:val="0"/>
        </w:rPr>
      </w:pPr>
    </w:p>
    <w:p w14:paraId="7A2B6453" w14:textId="77777777" w:rsidR="00BF766B" w:rsidRPr="00DD34D7" w:rsidRDefault="006B041C" w:rsidP="00DD34D7">
      <w:pPr>
        <w:ind w:left="284"/>
        <w:jc w:val="both"/>
        <w:rPr>
          <w:rFonts w:ascii="Arial" w:hAnsi="Arial"/>
          <w:snapToGrid w:val="0"/>
        </w:rPr>
      </w:pPr>
      <w:r w:rsidRPr="00DD34D7">
        <w:rPr>
          <w:rFonts w:ascii="Arial" w:hAnsi="Arial"/>
          <w:snapToGrid w:val="0"/>
        </w:rPr>
        <w:t>.</w:t>
      </w:r>
    </w:p>
    <w:p w14:paraId="6DB4C759" w14:textId="77777777" w:rsidR="006B041C" w:rsidRDefault="006B041C" w:rsidP="000C15E0">
      <w:pPr>
        <w:jc w:val="both"/>
        <w:rPr>
          <w:rFonts w:ascii="Arial" w:hAnsi="Arial"/>
          <w:b/>
          <w:snapToGrid w:val="0"/>
        </w:rPr>
      </w:pPr>
    </w:p>
    <w:p w14:paraId="4B50A3A2" w14:textId="24AE3C16" w:rsidR="000C15E0" w:rsidRDefault="005A3BFC" w:rsidP="000C15E0">
      <w:pPr>
        <w:jc w:val="both"/>
        <w:rPr>
          <w:rFonts w:ascii="Arial" w:hAnsi="Arial"/>
          <w:b/>
          <w:snapToGrid w:val="0"/>
        </w:rPr>
      </w:pPr>
      <w:r>
        <w:rPr>
          <w:rFonts w:ascii="Arial" w:hAnsi="Arial"/>
          <w:b/>
          <w:snapToGrid w:val="0"/>
        </w:rPr>
        <w:t xml:space="preserve">Key </w:t>
      </w:r>
      <w:r w:rsidR="004B0958" w:rsidRPr="00D94EE0">
        <w:rPr>
          <w:rFonts w:ascii="Arial" w:hAnsi="Arial"/>
          <w:b/>
          <w:snapToGrid w:val="0"/>
        </w:rPr>
        <w:t>Area</w:t>
      </w:r>
      <w:r>
        <w:rPr>
          <w:rFonts w:ascii="Arial" w:hAnsi="Arial"/>
          <w:b/>
          <w:snapToGrid w:val="0"/>
        </w:rPr>
        <w:t>s</w:t>
      </w:r>
      <w:r w:rsidR="004B0958" w:rsidRPr="00D94EE0">
        <w:rPr>
          <w:rFonts w:ascii="Arial" w:hAnsi="Arial"/>
          <w:b/>
          <w:snapToGrid w:val="0"/>
        </w:rPr>
        <w:t xml:space="preserve"> of Achievement</w:t>
      </w:r>
      <w:r w:rsidR="000C15E0" w:rsidRPr="00D94EE0">
        <w:rPr>
          <w:rFonts w:ascii="Arial" w:hAnsi="Arial"/>
          <w:b/>
          <w:snapToGrid w:val="0"/>
        </w:rPr>
        <w:t xml:space="preserve"> </w:t>
      </w:r>
      <w:r w:rsidR="004B768C">
        <w:rPr>
          <w:rFonts w:ascii="Arial" w:hAnsi="Arial"/>
          <w:b/>
          <w:snapToGrid w:val="0"/>
        </w:rPr>
        <w:t>201</w:t>
      </w:r>
      <w:r w:rsidR="006467A1">
        <w:rPr>
          <w:rFonts w:ascii="Arial" w:hAnsi="Arial"/>
          <w:b/>
          <w:snapToGrid w:val="0"/>
        </w:rPr>
        <w:t>9</w:t>
      </w:r>
      <w:r w:rsidR="004B768C">
        <w:rPr>
          <w:rFonts w:ascii="Arial" w:hAnsi="Arial"/>
          <w:b/>
          <w:snapToGrid w:val="0"/>
        </w:rPr>
        <w:t>-</w:t>
      </w:r>
      <w:r w:rsidR="006467A1">
        <w:rPr>
          <w:rFonts w:ascii="Arial" w:hAnsi="Arial"/>
          <w:b/>
          <w:snapToGrid w:val="0"/>
        </w:rPr>
        <w:t>20</w:t>
      </w:r>
    </w:p>
    <w:p w14:paraId="6FA252E5" w14:textId="77777777" w:rsidR="000C15E0" w:rsidRPr="00D94EE0" w:rsidRDefault="000C15E0" w:rsidP="000C15E0">
      <w:pPr>
        <w:jc w:val="both"/>
        <w:rPr>
          <w:rFonts w:ascii="Arial" w:hAnsi="Arial"/>
          <w:snapToGrid w:val="0"/>
        </w:rPr>
      </w:pPr>
    </w:p>
    <w:p w14:paraId="277D9AFF" w14:textId="7AC4CF76" w:rsidR="00BF766B" w:rsidRDefault="00D86934" w:rsidP="0024583F">
      <w:pPr>
        <w:pStyle w:val="Default"/>
        <w:rPr>
          <w:snapToGrid w:val="0"/>
        </w:rPr>
      </w:pPr>
      <w:r>
        <w:rPr>
          <w:snapToGrid w:val="0"/>
        </w:rPr>
        <w:t>T</w:t>
      </w:r>
      <w:r w:rsidR="00CB790F" w:rsidRPr="00CB790F">
        <w:rPr>
          <w:snapToGrid w:val="0"/>
        </w:rPr>
        <w:t xml:space="preserve">he number of Broadly Complaint </w:t>
      </w:r>
      <w:r w:rsidRPr="00CB790F">
        <w:rPr>
          <w:snapToGrid w:val="0"/>
        </w:rPr>
        <w:t>Businesses</w:t>
      </w:r>
      <w:r>
        <w:rPr>
          <w:snapToGrid w:val="0"/>
        </w:rPr>
        <w:t xml:space="preserve"> </w:t>
      </w:r>
      <w:r w:rsidR="00792C3F">
        <w:rPr>
          <w:snapToGrid w:val="0"/>
        </w:rPr>
        <w:t xml:space="preserve">remained at </w:t>
      </w:r>
      <w:r w:rsidR="006467A1">
        <w:rPr>
          <w:snapToGrid w:val="0"/>
        </w:rPr>
        <w:t>9</w:t>
      </w:r>
      <w:r w:rsidR="007E3F49">
        <w:rPr>
          <w:rFonts w:eastAsiaTheme="minorEastAsia"/>
          <w:sz w:val="23"/>
          <w:szCs w:val="23"/>
        </w:rPr>
        <w:t>4</w:t>
      </w:r>
      <w:r w:rsidR="0024583F">
        <w:rPr>
          <w:rFonts w:eastAsiaTheme="minorEastAsia"/>
          <w:sz w:val="23"/>
          <w:szCs w:val="23"/>
        </w:rPr>
        <w:t>%</w:t>
      </w:r>
      <w:r w:rsidR="007E3F49">
        <w:rPr>
          <w:rFonts w:eastAsiaTheme="minorEastAsia"/>
          <w:sz w:val="23"/>
          <w:szCs w:val="23"/>
        </w:rPr>
        <w:t xml:space="preserve">. </w:t>
      </w:r>
      <w:r>
        <w:rPr>
          <w:snapToGrid w:val="0"/>
        </w:rPr>
        <w:t xml:space="preserve">This has been achieved </w:t>
      </w:r>
      <w:r w:rsidR="00CB790F" w:rsidRPr="00CB790F">
        <w:rPr>
          <w:snapToGrid w:val="0"/>
        </w:rPr>
        <w:t>through i</w:t>
      </w:r>
      <w:r w:rsidR="003C73B9">
        <w:rPr>
          <w:snapToGrid w:val="0"/>
        </w:rPr>
        <w:t xml:space="preserve">nspection, business engagement </w:t>
      </w:r>
      <w:r w:rsidR="00CB790F" w:rsidRPr="00CB790F">
        <w:rPr>
          <w:snapToGrid w:val="0"/>
        </w:rPr>
        <w:t>and enforcement where necessary</w:t>
      </w:r>
      <w:r w:rsidR="0074106D">
        <w:rPr>
          <w:snapToGrid w:val="0"/>
        </w:rPr>
        <w:t xml:space="preserve">. </w:t>
      </w:r>
    </w:p>
    <w:p w14:paraId="18AFECD3" w14:textId="77777777" w:rsidR="00DA1966" w:rsidRDefault="00DA1966">
      <w:pPr>
        <w:ind w:left="360"/>
        <w:jc w:val="both"/>
        <w:rPr>
          <w:rFonts w:ascii="Arial" w:hAnsi="Arial"/>
          <w:snapToGrid w:val="0"/>
        </w:rPr>
      </w:pPr>
    </w:p>
    <w:p w14:paraId="301D195E" w14:textId="34C1E0D1" w:rsidR="00BF766B" w:rsidRDefault="00AE33FE" w:rsidP="0046236B">
      <w:pPr>
        <w:pStyle w:val="ListParagraph"/>
        <w:numPr>
          <w:ilvl w:val="0"/>
          <w:numId w:val="8"/>
        </w:numPr>
        <w:jc w:val="both"/>
        <w:rPr>
          <w:rFonts w:ascii="Arial" w:hAnsi="Arial"/>
          <w:snapToGrid w:val="0"/>
          <w:sz w:val="24"/>
          <w:szCs w:val="24"/>
        </w:rPr>
      </w:pPr>
      <w:r>
        <w:rPr>
          <w:rFonts w:ascii="Arial" w:hAnsi="Arial"/>
          <w:snapToGrid w:val="0"/>
          <w:sz w:val="24"/>
          <w:szCs w:val="24"/>
        </w:rPr>
        <w:t>Completed</w:t>
      </w:r>
      <w:r w:rsidR="004410C2">
        <w:rPr>
          <w:rFonts w:ascii="Arial" w:hAnsi="Arial"/>
          <w:snapToGrid w:val="0"/>
          <w:sz w:val="24"/>
          <w:szCs w:val="24"/>
        </w:rPr>
        <w:t xml:space="preserve"> </w:t>
      </w:r>
      <w:r w:rsidR="006467A1">
        <w:rPr>
          <w:rFonts w:ascii="Arial" w:hAnsi="Arial"/>
          <w:snapToGrid w:val="0"/>
          <w:sz w:val="24"/>
          <w:szCs w:val="24"/>
        </w:rPr>
        <w:t>99</w:t>
      </w:r>
      <w:r w:rsidR="00311BFF">
        <w:rPr>
          <w:rFonts w:ascii="Arial" w:hAnsi="Arial"/>
          <w:snapToGrid w:val="0"/>
          <w:sz w:val="24"/>
          <w:szCs w:val="24"/>
        </w:rPr>
        <w:t xml:space="preserve">% of planned </w:t>
      </w:r>
      <w:r w:rsidR="0024583F">
        <w:rPr>
          <w:rFonts w:ascii="Arial" w:hAnsi="Arial"/>
          <w:snapToGrid w:val="0"/>
          <w:sz w:val="24"/>
          <w:szCs w:val="24"/>
        </w:rPr>
        <w:t>high-risk</w:t>
      </w:r>
      <w:r w:rsidR="00311BFF">
        <w:rPr>
          <w:rFonts w:ascii="Arial" w:hAnsi="Arial"/>
          <w:snapToGrid w:val="0"/>
          <w:sz w:val="24"/>
          <w:szCs w:val="24"/>
        </w:rPr>
        <w:t xml:space="preserve"> inspections</w:t>
      </w:r>
      <w:r w:rsidR="00407ACA">
        <w:rPr>
          <w:rFonts w:ascii="Arial" w:hAnsi="Arial"/>
          <w:snapToGrid w:val="0"/>
          <w:sz w:val="24"/>
          <w:szCs w:val="24"/>
        </w:rPr>
        <w:t xml:space="preserve"> (A-C risk)</w:t>
      </w:r>
      <w:r>
        <w:rPr>
          <w:rFonts w:ascii="Arial" w:hAnsi="Arial"/>
          <w:snapToGrid w:val="0"/>
          <w:sz w:val="24"/>
          <w:szCs w:val="24"/>
        </w:rPr>
        <w:t>.</w:t>
      </w:r>
    </w:p>
    <w:p w14:paraId="67630642" w14:textId="7B493478" w:rsidR="00BF766B" w:rsidRDefault="000C15E0" w:rsidP="0046236B">
      <w:pPr>
        <w:numPr>
          <w:ilvl w:val="0"/>
          <w:numId w:val="8"/>
        </w:numPr>
        <w:jc w:val="both"/>
        <w:rPr>
          <w:rFonts w:ascii="Arial" w:hAnsi="Arial"/>
          <w:snapToGrid w:val="0"/>
        </w:rPr>
      </w:pPr>
      <w:r w:rsidRPr="00D94EE0">
        <w:rPr>
          <w:rFonts w:ascii="Arial" w:hAnsi="Arial"/>
          <w:snapToGrid w:val="0"/>
        </w:rPr>
        <w:t xml:space="preserve">Successful resource planning and management to achieve key </w:t>
      </w:r>
      <w:r w:rsidR="00524E93" w:rsidRPr="00D94EE0">
        <w:rPr>
          <w:rFonts w:ascii="Arial" w:hAnsi="Arial"/>
          <w:snapToGrid w:val="0"/>
        </w:rPr>
        <w:t>targets.</w:t>
      </w:r>
      <w:r w:rsidR="002E648C">
        <w:rPr>
          <w:rFonts w:ascii="Arial" w:hAnsi="Arial"/>
          <w:snapToGrid w:val="0"/>
        </w:rPr>
        <w:t xml:space="preserve"> </w:t>
      </w:r>
    </w:p>
    <w:p w14:paraId="5CF40D62" w14:textId="426ECB1E" w:rsidR="00BF766B" w:rsidRDefault="00D94EE0" w:rsidP="0046236B">
      <w:pPr>
        <w:numPr>
          <w:ilvl w:val="0"/>
          <w:numId w:val="8"/>
        </w:numPr>
        <w:jc w:val="both"/>
        <w:rPr>
          <w:rFonts w:ascii="Arial" w:hAnsi="Arial"/>
          <w:snapToGrid w:val="0"/>
        </w:rPr>
      </w:pPr>
      <w:r>
        <w:rPr>
          <w:rFonts w:ascii="Arial" w:hAnsi="Arial"/>
          <w:snapToGrid w:val="0"/>
        </w:rPr>
        <w:t xml:space="preserve">Inspected </w:t>
      </w:r>
      <w:r w:rsidR="007E3F49">
        <w:rPr>
          <w:rFonts w:ascii="Arial" w:hAnsi="Arial"/>
          <w:snapToGrid w:val="0"/>
        </w:rPr>
        <w:t>2</w:t>
      </w:r>
      <w:r w:rsidR="006467A1">
        <w:rPr>
          <w:rFonts w:ascii="Arial" w:hAnsi="Arial"/>
          <w:snapToGrid w:val="0"/>
        </w:rPr>
        <w:t>44</w:t>
      </w:r>
      <w:r w:rsidR="007E3F49">
        <w:rPr>
          <w:rFonts w:ascii="Arial" w:hAnsi="Arial"/>
          <w:snapToGrid w:val="0"/>
        </w:rPr>
        <w:t xml:space="preserve"> </w:t>
      </w:r>
      <w:r>
        <w:rPr>
          <w:rFonts w:ascii="Arial" w:hAnsi="Arial"/>
          <w:snapToGrid w:val="0"/>
        </w:rPr>
        <w:t>new businesses</w:t>
      </w:r>
      <w:r w:rsidR="005A3BFC">
        <w:rPr>
          <w:rFonts w:ascii="Arial" w:hAnsi="Arial"/>
          <w:snapToGrid w:val="0"/>
        </w:rPr>
        <w:t xml:space="preserve"> </w:t>
      </w:r>
      <w:r w:rsidR="007E3F49">
        <w:rPr>
          <w:rFonts w:ascii="Arial" w:hAnsi="Arial"/>
          <w:snapToGrid w:val="0"/>
        </w:rPr>
        <w:t xml:space="preserve">–exceeded </w:t>
      </w:r>
      <w:r w:rsidR="00524E93">
        <w:rPr>
          <w:rFonts w:ascii="Arial" w:hAnsi="Arial"/>
          <w:snapToGrid w:val="0"/>
        </w:rPr>
        <w:t>target.</w:t>
      </w:r>
    </w:p>
    <w:p w14:paraId="679A4FFD" w14:textId="27F6EED3" w:rsidR="00BF766B" w:rsidRDefault="005F71F3" w:rsidP="0046236B">
      <w:pPr>
        <w:numPr>
          <w:ilvl w:val="0"/>
          <w:numId w:val="8"/>
        </w:numPr>
        <w:jc w:val="both"/>
        <w:rPr>
          <w:rFonts w:ascii="Arial" w:hAnsi="Arial"/>
          <w:snapToGrid w:val="0"/>
        </w:rPr>
      </w:pPr>
      <w:r>
        <w:rPr>
          <w:rFonts w:ascii="Arial" w:hAnsi="Arial"/>
          <w:snapToGrid w:val="0"/>
        </w:rPr>
        <w:t>Continued to take robust action against businesses</w:t>
      </w:r>
      <w:r w:rsidR="008904D1">
        <w:rPr>
          <w:rFonts w:ascii="Arial" w:hAnsi="Arial"/>
          <w:snapToGrid w:val="0"/>
        </w:rPr>
        <w:t xml:space="preserve"> where serious </w:t>
      </w:r>
      <w:r w:rsidR="00614658">
        <w:rPr>
          <w:rFonts w:ascii="Arial" w:hAnsi="Arial"/>
          <w:snapToGrid w:val="0"/>
        </w:rPr>
        <w:t>non-compliance</w:t>
      </w:r>
      <w:r w:rsidR="008904D1">
        <w:rPr>
          <w:rFonts w:ascii="Arial" w:hAnsi="Arial"/>
          <w:snapToGrid w:val="0"/>
        </w:rPr>
        <w:t xml:space="preserve"> was identified</w:t>
      </w:r>
      <w:r>
        <w:rPr>
          <w:rFonts w:ascii="Arial" w:hAnsi="Arial"/>
          <w:snapToGrid w:val="0"/>
        </w:rPr>
        <w:t>.</w:t>
      </w:r>
      <w:r w:rsidR="00614658">
        <w:rPr>
          <w:rFonts w:ascii="Arial" w:hAnsi="Arial"/>
          <w:snapToGrid w:val="0"/>
        </w:rPr>
        <w:t xml:space="preserve"> </w:t>
      </w:r>
      <w:r w:rsidR="006467A1">
        <w:rPr>
          <w:rFonts w:ascii="Arial" w:hAnsi="Arial"/>
          <w:snapToGrid w:val="0"/>
        </w:rPr>
        <w:t>1 Simple Caution 28</w:t>
      </w:r>
      <w:r w:rsidR="00407ACA">
        <w:rPr>
          <w:rFonts w:ascii="Arial" w:hAnsi="Arial"/>
          <w:snapToGrid w:val="0"/>
        </w:rPr>
        <w:t xml:space="preserve"> </w:t>
      </w:r>
      <w:r w:rsidR="00802395">
        <w:rPr>
          <w:rFonts w:ascii="Arial" w:hAnsi="Arial"/>
          <w:snapToGrid w:val="0"/>
        </w:rPr>
        <w:t>Formal Notices</w:t>
      </w:r>
      <w:r w:rsidR="006467A1">
        <w:rPr>
          <w:rFonts w:ascii="Arial" w:hAnsi="Arial"/>
          <w:snapToGrid w:val="0"/>
        </w:rPr>
        <w:t xml:space="preserve"> </w:t>
      </w:r>
      <w:r w:rsidR="007E3F49">
        <w:rPr>
          <w:rFonts w:ascii="Arial" w:hAnsi="Arial"/>
          <w:snapToGrid w:val="0"/>
        </w:rPr>
        <w:t xml:space="preserve">and over </w:t>
      </w:r>
      <w:r w:rsidR="00614658">
        <w:rPr>
          <w:rFonts w:ascii="Arial" w:hAnsi="Arial"/>
          <w:snapToGrid w:val="0"/>
        </w:rPr>
        <w:t>6</w:t>
      </w:r>
      <w:r w:rsidR="006467A1">
        <w:rPr>
          <w:rFonts w:ascii="Arial" w:hAnsi="Arial"/>
          <w:snapToGrid w:val="0"/>
        </w:rPr>
        <w:t>97</w:t>
      </w:r>
      <w:r w:rsidR="007E3F49">
        <w:rPr>
          <w:rFonts w:ascii="Arial" w:hAnsi="Arial"/>
          <w:snapToGrid w:val="0"/>
        </w:rPr>
        <w:t xml:space="preserve"> </w:t>
      </w:r>
      <w:r w:rsidR="00802395">
        <w:rPr>
          <w:rFonts w:ascii="Arial" w:hAnsi="Arial"/>
          <w:snapToGrid w:val="0"/>
        </w:rPr>
        <w:t>written warning letters</w:t>
      </w:r>
      <w:r w:rsidR="0081422F">
        <w:rPr>
          <w:rFonts w:ascii="Arial" w:hAnsi="Arial"/>
          <w:snapToGrid w:val="0"/>
        </w:rPr>
        <w:t xml:space="preserve">, </w:t>
      </w:r>
    </w:p>
    <w:p w14:paraId="25FB7986" w14:textId="6061EE11" w:rsidR="00BF766B" w:rsidRPr="00614658" w:rsidRDefault="006467A1" w:rsidP="00614658">
      <w:pPr>
        <w:numPr>
          <w:ilvl w:val="0"/>
          <w:numId w:val="8"/>
        </w:numPr>
        <w:jc w:val="both"/>
        <w:rPr>
          <w:rFonts w:ascii="Arial" w:hAnsi="Arial"/>
          <w:snapToGrid w:val="0"/>
        </w:rPr>
      </w:pPr>
      <w:r>
        <w:rPr>
          <w:rFonts w:ascii="Arial" w:hAnsi="Arial"/>
          <w:snapToGrid w:val="0"/>
        </w:rPr>
        <w:t>6</w:t>
      </w:r>
      <w:r w:rsidR="00407ACA" w:rsidRPr="00614658">
        <w:rPr>
          <w:rFonts w:ascii="Arial" w:hAnsi="Arial"/>
          <w:snapToGrid w:val="0"/>
        </w:rPr>
        <w:t xml:space="preserve"> businesses</w:t>
      </w:r>
      <w:r w:rsidR="00DC55FD" w:rsidRPr="00614658">
        <w:rPr>
          <w:rFonts w:ascii="Arial" w:hAnsi="Arial"/>
          <w:snapToGrid w:val="0"/>
        </w:rPr>
        <w:t xml:space="preserve"> </w:t>
      </w:r>
      <w:r>
        <w:rPr>
          <w:rFonts w:ascii="Arial" w:hAnsi="Arial"/>
          <w:snapToGrid w:val="0"/>
        </w:rPr>
        <w:t>Voluntarily closed to p</w:t>
      </w:r>
      <w:r w:rsidR="00DC55FD" w:rsidRPr="00614658">
        <w:rPr>
          <w:rFonts w:ascii="Arial" w:hAnsi="Arial"/>
          <w:snapToGrid w:val="0"/>
        </w:rPr>
        <w:t xml:space="preserve">rotect the </w:t>
      </w:r>
      <w:r>
        <w:rPr>
          <w:rFonts w:ascii="Arial" w:hAnsi="Arial"/>
          <w:snapToGrid w:val="0"/>
        </w:rPr>
        <w:t xml:space="preserve">health of the </w:t>
      </w:r>
      <w:r w:rsidR="00DC55FD" w:rsidRPr="00614658">
        <w:rPr>
          <w:rFonts w:ascii="Arial" w:hAnsi="Arial"/>
          <w:snapToGrid w:val="0"/>
        </w:rPr>
        <w:t>public.</w:t>
      </w:r>
    </w:p>
    <w:p w14:paraId="3B71D0A3" w14:textId="2F730A8D" w:rsidR="00CC1D7C" w:rsidRPr="00CC1D7C" w:rsidRDefault="00452BD1" w:rsidP="0046236B">
      <w:pPr>
        <w:pStyle w:val="ListParagraph"/>
        <w:numPr>
          <w:ilvl w:val="0"/>
          <w:numId w:val="8"/>
        </w:numPr>
        <w:jc w:val="both"/>
        <w:rPr>
          <w:rFonts w:ascii="Arial" w:hAnsi="Arial"/>
          <w:snapToGrid w:val="0"/>
        </w:rPr>
      </w:pPr>
      <w:r w:rsidRPr="00452BD1">
        <w:rPr>
          <w:rFonts w:ascii="Arial" w:hAnsi="Arial"/>
          <w:snapToGrid w:val="0"/>
          <w:sz w:val="24"/>
          <w:szCs w:val="24"/>
        </w:rPr>
        <w:t xml:space="preserve">1 Business had its product </w:t>
      </w:r>
      <w:r w:rsidR="00CC1D7C" w:rsidRPr="00CC1D7C">
        <w:rPr>
          <w:rFonts w:ascii="Arial" w:hAnsi="Arial"/>
          <w:snapToGrid w:val="0"/>
          <w:sz w:val="24"/>
          <w:szCs w:val="24"/>
        </w:rPr>
        <w:t>approval</w:t>
      </w:r>
      <w:r w:rsidR="0081422F" w:rsidRPr="00CC1D7C">
        <w:rPr>
          <w:rFonts w:ascii="Arial" w:hAnsi="Arial"/>
          <w:snapToGrid w:val="0"/>
          <w:sz w:val="24"/>
          <w:szCs w:val="24"/>
        </w:rPr>
        <w:t xml:space="preserve"> </w:t>
      </w:r>
      <w:r w:rsidR="00F53152" w:rsidRPr="00F53152">
        <w:rPr>
          <w:rFonts w:ascii="Arial" w:hAnsi="Arial"/>
          <w:snapToGrid w:val="0"/>
          <w:sz w:val="24"/>
          <w:szCs w:val="24"/>
        </w:rPr>
        <w:t xml:space="preserve">status </w:t>
      </w:r>
      <w:r w:rsidR="00524E93" w:rsidRPr="00F53152">
        <w:rPr>
          <w:rFonts w:ascii="Arial" w:hAnsi="Arial"/>
          <w:snapToGrid w:val="0"/>
          <w:sz w:val="24"/>
          <w:szCs w:val="24"/>
        </w:rPr>
        <w:t>revoked.</w:t>
      </w:r>
      <w:r w:rsidR="00CC1D7C">
        <w:rPr>
          <w:rFonts w:ascii="Arial" w:hAnsi="Arial"/>
          <w:snapToGrid w:val="0"/>
          <w:sz w:val="24"/>
          <w:szCs w:val="24"/>
        </w:rPr>
        <w:t xml:space="preserve"> </w:t>
      </w:r>
    </w:p>
    <w:p w14:paraId="185DD795" w14:textId="511C1292" w:rsidR="000C15E0" w:rsidRDefault="006467A1" w:rsidP="0046236B">
      <w:pPr>
        <w:pStyle w:val="ListParagraph"/>
        <w:numPr>
          <w:ilvl w:val="0"/>
          <w:numId w:val="8"/>
        </w:numPr>
        <w:jc w:val="both"/>
        <w:rPr>
          <w:rFonts w:ascii="Arial" w:hAnsi="Arial"/>
          <w:snapToGrid w:val="0"/>
        </w:rPr>
      </w:pPr>
      <w:r>
        <w:rPr>
          <w:rFonts w:ascii="Arial" w:hAnsi="Arial"/>
          <w:snapToGrid w:val="0"/>
          <w:sz w:val="24"/>
          <w:szCs w:val="24"/>
        </w:rPr>
        <w:t>1</w:t>
      </w:r>
      <w:r w:rsidR="00196AD9">
        <w:rPr>
          <w:rFonts w:ascii="Arial" w:hAnsi="Arial"/>
          <w:snapToGrid w:val="0"/>
          <w:sz w:val="24"/>
          <w:szCs w:val="24"/>
        </w:rPr>
        <w:t xml:space="preserve"> </w:t>
      </w:r>
      <w:r w:rsidR="00196AD9" w:rsidRPr="00F53152">
        <w:rPr>
          <w:rFonts w:ascii="Arial" w:hAnsi="Arial"/>
          <w:snapToGrid w:val="0"/>
          <w:sz w:val="24"/>
          <w:szCs w:val="24"/>
        </w:rPr>
        <w:t>Businesses</w:t>
      </w:r>
      <w:r w:rsidR="00F53152" w:rsidRPr="00F53152">
        <w:rPr>
          <w:rFonts w:ascii="Arial" w:hAnsi="Arial"/>
          <w:snapToGrid w:val="0"/>
          <w:sz w:val="24"/>
          <w:szCs w:val="24"/>
        </w:rPr>
        <w:t xml:space="preserve"> voluntarily </w:t>
      </w:r>
      <w:r w:rsidR="0074106D" w:rsidRPr="00F53152">
        <w:rPr>
          <w:rFonts w:ascii="Arial" w:hAnsi="Arial"/>
          <w:snapToGrid w:val="0"/>
          <w:sz w:val="24"/>
          <w:szCs w:val="24"/>
        </w:rPr>
        <w:t>surrendered food</w:t>
      </w:r>
      <w:r w:rsidR="00F53152" w:rsidRPr="00F53152">
        <w:rPr>
          <w:rFonts w:ascii="Arial" w:hAnsi="Arial"/>
          <w:snapToGrid w:val="0"/>
          <w:sz w:val="24"/>
          <w:szCs w:val="24"/>
        </w:rPr>
        <w:t xml:space="preserve"> products which posed a serious risk to the public</w:t>
      </w:r>
      <w:r w:rsidR="00F53152" w:rsidRPr="00F53152">
        <w:rPr>
          <w:rFonts w:ascii="Arial" w:hAnsi="Arial"/>
          <w:snapToGrid w:val="0"/>
        </w:rPr>
        <w:t xml:space="preserve">. </w:t>
      </w:r>
    </w:p>
    <w:p w14:paraId="7CA6A219" w14:textId="77777777" w:rsidR="00DA1966" w:rsidRDefault="00DA1966">
      <w:pPr>
        <w:ind w:left="360"/>
        <w:jc w:val="both"/>
        <w:rPr>
          <w:rFonts w:ascii="Arial" w:hAnsi="Arial"/>
          <w:snapToGrid w:val="0"/>
        </w:rPr>
      </w:pPr>
    </w:p>
    <w:p w14:paraId="1FA5904C" w14:textId="090E74C9" w:rsidR="00B31125" w:rsidRPr="004A47D5" w:rsidRDefault="00CB3115" w:rsidP="00B31125">
      <w:pPr>
        <w:jc w:val="both"/>
        <w:rPr>
          <w:rFonts w:ascii="Arial" w:hAnsi="Arial"/>
          <w:b/>
          <w:snapToGrid w:val="0"/>
        </w:rPr>
      </w:pPr>
      <w:r>
        <w:rPr>
          <w:rFonts w:ascii="Arial" w:hAnsi="Arial"/>
          <w:b/>
          <w:snapToGrid w:val="0"/>
        </w:rPr>
        <w:t xml:space="preserve">Challenges in </w:t>
      </w:r>
      <w:r w:rsidR="00216E14">
        <w:rPr>
          <w:rFonts w:ascii="Arial" w:hAnsi="Arial"/>
          <w:b/>
          <w:snapToGrid w:val="0"/>
        </w:rPr>
        <w:t>20</w:t>
      </w:r>
      <w:r w:rsidR="00614658">
        <w:rPr>
          <w:rFonts w:ascii="Arial" w:hAnsi="Arial"/>
          <w:b/>
          <w:snapToGrid w:val="0"/>
        </w:rPr>
        <w:t>1</w:t>
      </w:r>
      <w:r w:rsidR="006467A1">
        <w:rPr>
          <w:rFonts w:ascii="Arial" w:hAnsi="Arial"/>
          <w:b/>
          <w:snapToGrid w:val="0"/>
        </w:rPr>
        <w:t>9</w:t>
      </w:r>
      <w:r w:rsidR="00216E14">
        <w:rPr>
          <w:rFonts w:ascii="Arial" w:hAnsi="Arial"/>
          <w:b/>
          <w:snapToGrid w:val="0"/>
        </w:rPr>
        <w:t>-</w:t>
      </w:r>
      <w:r w:rsidR="006467A1">
        <w:rPr>
          <w:rFonts w:ascii="Arial" w:hAnsi="Arial"/>
          <w:b/>
          <w:snapToGrid w:val="0"/>
        </w:rPr>
        <w:t>20</w:t>
      </w:r>
    </w:p>
    <w:p w14:paraId="2D9D66C9" w14:textId="77777777" w:rsidR="00B31125" w:rsidRPr="004A47D5" w:rsidRDefault="00B31125" w:rsidP="00B31125">
      <w:pPr>
        <w:jc w:val="both"/>
        <w:rPr>
          <w:rFonts w:ascii="Arial" w:hAnsi="Arial"/>
          <w:b/>
          <w:snapToGrid w:val="0"/>
        </w:rPr>
      </w:pPr>
    </w:p>
    <w:p w14:paraId="0A7D092F" w14:textId="77777777" w:rsidR="00B31125" w:rsidRPr="004A47D5" w:rsidRDefault="00B31125" w:rsidP="00B31125">
      <w:pPr>
        <w:jc w:val="both"/>
        <w:rPr>
          <w:rFonts w:ascii="Arial" w:hAnsi="Arial" w:cs="Arial"/>
          <w:b/>
          <w:snapToGrid w:val="0"/>
        </w:rPr>
      </w:pPr>
    </w:p>
    <w:p w14:paraId="79D61395" w14:textId="6B689617" w:rsidR="004A47D5" w:rsidRDefault="00CB3115" w:rsidP="00B31125">
      <w:pPr>
        <w:rPr>
          <w:rFonts w:ascii="Arial" w:hAnsi="Arial"/>
          <w:snapToGrid w:val="0"/>
        </w:rPr>
      </w:pPr>
      <w:r>
        <w:rPr>
          <w:rFonts w:ascii="Arial" w:hAnsi="Arial"/>
          <w:snapToGrid w:val="0"/>
        </w:rPr>
        <w:t xml:space="preserve">The cultural and business profile in Haringey </w:t>
      </w:r>
      <w:r w:rsidR="00216E14">
        <w:rPr>
          <w:rFonts w:ascii="Arial" w:hAnsi="Arial"/>
          <w:snapToGrid w:val="0"/>
        </w:rPr>
        <w:t xml:space="preserve">continues to </w:t>
      </w:r>
      <w:r>
        <w:rPr>
          <w:rFonts w:ascii="Arial" w:hAnsi="Arial"/>
          <w:snapToGrid w:val="0"/>
        </w:rPr>
        <w:t>make the demands made on the Food</w:t>
      </w:r>
      <w:r w:rsidR="00B31125">
        <w:rPr>
          <w:rFonts w:ascii="Arial" w:hAnsi="Arial"/>
          <w:snapToGrid w:val="0"/>
        </w:rPr>
        <w:t xml:space="preserve"> Safety Team somewhat unpredictable. A great deal of resource is required to keep track and secure improvements in food businesses.  This is largely due to the condition of the some of the building stock, economic challenges within the community, the diverse community and high percentage of food business that change in ownership.  New businesses are automatically considered as </w:t>
      </w:r>
      <w:r w:rsidR="00A66764">
        <w:rPr>
          <w:rFonts w:ascii="Arial" w:hAnsi="Arial"/>
          <w:snapToGrid w:val="0"/>
        </w:rPr>
        <w:t>non-compliant</w:t>
      </w:r>
      <w:r w:rsidR="00B31125">
        <w:rPr>
          <w:rFonts w:ascii="Arial" w:hAnsi="Arial"/>
          <w:snapToGrid w:val="0"/>
        </w:rPr>
        <w:t xml:space="preserve"> until they are inspected. This increases the number ‘</w:t>
      </w:r>
      <w:r w:rsidR="00A66764">
        <w:rPr>
          <w:rFonts w:ascii="Arial" w:hAnsi="Arial"/>
          <w:snapToGrid w:val="0"/>
        </w:rPr>
        <w:t>non-compliant</w:t>
      </w:r>
      <w:r w:rsidR="00B31125">
        <w:rPr>
          <w:rFonts w:ascii="Arial" w:hAnsi="Arial"/>
          <w:snapToGrid w:val="0"/>
        </w:rPr>
        <w:t>’ businesses recorded on the database</w:t>
      </w:r>
      <w:r w:rsidR="00216E14">
        <w:rPr>
          <w:rFonts w:ascii="Arial" w:hAnsi="Arial"/>
          <w:snapToGrid w:val="0"/>
        </w:rPr>
        <w:t xml:space="preserve">. It is not unusual for a business to change hands 2-3 times in </w:t>
      </w:r>
      <w:r w:rsidR="00524E93">
        <w:rPr>
          <w:rFonts w:ascii="Arial" w:hAnsi="Arial"/>
          <w:snapToGrid w:val="0"/>
        </w:rPr>
        <w:t>year.</w:t>
      </w:r>
      <w:r w:rsidR="00B31125">
        <w:rPr>
          <w:rFonts w:ascii="Arial" w:hAnsi="Arial"/>
          <w:snapToGrid w:val="0"/>
        </w:rPr>
        <w:t xml:space="preserve"> </w:t>
      </w:r>
    </w:p>
    <w:p w14:paraId="24BA2E39" w14:textId="77777777" w:rsidR="004A47D5" w:rsidRDefault="004A47D5" w:rsidP="00B31125">
      <w:pPr>
        <w:rPr>
          <w:rFonts w:ascii="Arial" w:hAnsi="Arial"/>
          <w:snapToGrid w:val="0"/>
        </w:rPr>
      </w:pPr>
    </w:p>
    <w:p w14:paraId="158BF430" w14:textId="3A291370" w:rsidR="00B31125" w:rsidRDefault="00B31125" w:rsidP="00B31125">
      <w:pPr>
        <w:rPr>
          <w:rFonts w:ascii="Arial" w:hAnsi="Arial"/>
          <w:snapToGrid w:val="0"/>
        </w:rPr>
      </w:pPr>
      <w:r>
        <w:rPr>
          <w:rFonts w:ascii="Arial" w:hAnsi="Arial"/>
          <w:snapToGrid w:val="0"/>
        </w:rPr>
        <w:t xml:space="preserve">The CEH team has been set up to provide a cost effective, flexible resource to deliver a range of EH </w:t>
      </w:r>
      <w:r w:rsidR="00046928">
        <w:rPr>
          <w:rFonts w:ascii="Arial" w:hAnsi="Arial"/>
          <w:snapToGrid w:val="0"/>
        </w:rPr>
        <w:t>functions</w:t>
      </w:r>
      <w:r w:rsidR="00311BFF">
        <w:rPr>
          <w:rFonts w:ascii="Arial" w:hAnsi="Arial"/>
          <w:snapToGrid w:val="0"/>
        </w:rPr>
        <w:t xml:space="preserve"> whilst supporting other regulatory services</w:t>
      </w:r>
      <w:r w:rsidR="00046928">
        <w:rPr>
          <w:rFonts w:ascii="Arial" w:hAnsi="Arial"/>
          <w:snapToGrid w:val="0"/>
        </w:rPr>
        <w:t xml:space="preserve">. </w:t>
      </w:r>
      <w:r>
        <w:rPr>
          <w:rFonts w:ascii="Arial" w:hAnsi="Arial"/>
          <w:snapToGrid w:val="0"/>
        </w:rPr>
        <w:t xml:space="preserve">This means that resources </w:t>
      </w:r>
      <w:r w:rsidR="000B5C92">
        <w:rPr>
          <w:rFonts w:ascii="Arial" w:hAnsi="Arial"/>
          <w:snapToGrid w:val="0"/>
        </w:rPr>
        <w:t>have sometimes been</w:t>
      </w:r>
      <w:r>
        <w:rPr>
          <w:rFonts w:ascii="Arial" w:hAnsi="Arial"/>
          <w:snapToGrid w:val="0"/>
        </w:rPr>
        <w:t xml:space="preserve"> </w:t>
      </w:r>
      <w:r w:rsidR="004A47D5">
        <w:rPr>
          <w:rFonts w:ascii="Arial" w:hAnsi="Arial"/>
          <w:snapToGrid w:val="0"/>
        </w:rPr>
        <w:t xml:space="preserve">stretched to be </w:t>
      </w:r>
      <w:r>
        <w:rPr>
          <w:rFonts w:ascii="Arial" w:hAnsi="Arial"/>
          <w:snapToGrid w:val="0"/>
        </w:rPr>
        <w:t>deployed to cover other high risk/high priority areas of work</w:t>
      </w:r>
      <w:r w:rsidR="005D466B">
        <w:rPr>
          <w:rFonts w:ascii="Arial" w:hAnsi="Arial"/>
          <w:snapToGrid w:val="0"/>
        </w:rPr>
        <w:t xml:space="preserve"> such as </w:t>
      </w:r>
      <w:r>
        <w:rPr>
          <w:rFonts w:ascii="Arial" w:hAnsi="Arial"/>
          <w:snapToGrid w:val="0"/>
        </w:rPr>
        <w:t xml:space="preserve">support health and safety, animal welfare, </w:t>
      </w:r>
      <w:proofErr w:type="gramStart"/>
      <w:r>
        <w:rPr>
          <w:rFonts w:ascii="Arial" w:hAnsi="Arial"/>
          <w:snapToGrid w:val="0"/>
        </w:rPr>
        <w:t>pollution</w:t>
      </w:r>
      <w:proofErr w:type="gramEnd"/>
      <w:r w:rsidR="005D466B">
        <w:rPr>
          <w:rFonts w:ascii="Arial" w:hAnsi="Arial"/>
          <w:snapToGrid w:val="0"/>
        </w:rPr>
        <w:t xml:space="preserve"> and other</w:t>
      </w:r>
      <w:r>
        <w:rPr>
          <w:rFonts w:ascii="Arial" w:hAnsi="Arial"/>
          <w:snapToGrid w:val="0"/>
        </w:rPr>
        <w:t xml:space="preserve"> public health matters.</w:t>
      </w:r>
    </w:p>
    <w:p w14:paraId="352380BF" w14:textId="77777777" w:rsidR="00B31125" w:rsidRDefault="00B31125" w:rsidP="00B31125">
      <w:pPr>
        <w:rPr>
          <w:rFonts w:ascii="Arial" w:hAnsi="Arial"/>
          <w:snapToGrid w:val="0"/>
          <w:highlight w:val="yellow"/>
        </w:rPr>
      </w:pPr>
    </w:p>
    <w:p w14:paraId="2E0EF8C7" w14:textId="77777777" w:rsidR="000C15E0" w:rsidRDefault="000C15E0" w:rsidP="000C15E0">
      <w:pPr>
        <w:jc w:val="both"/>
        <w:rPr>
          <w:rFonts w:ascii="Arial" w:hAnsi="Arial"/>
          <w:snapToGrid w:val="0"/>
          <w:highlight w:val="yellow"/>
        </w:rPr>
      </w:pPr>
    </w:p>
    <w:p w14:paraId="0F6AB885" w14:textId="3F1FAD60" w:rsidR="00B31125" w:rsidRPr="00DD34D7" w:rsidRDefault="00B31125" w:rsidP="009F4A97">
      <w:pPr>
        <w:pStyle w:val="Heading1"/>
      </w:pPr>
      <w:bookmarkStart w:id="74" w:name="_Toc454298511"/>
      <w:bookmarkStart w:id="75" w:name="_Toc521603628"/>
      <w:r w:rsidRPr="00DD34D7">
        <w:t xml:space="preserve">VARIATION FROM THE SERVICE PLAN </w:t>
      </w:r>
      <w:bookmarkEnd w:id="74"/>
      <w:r w:rsidR="00CC1D7C">
        <w:t>201</w:t>
      </w:r>
      <w:r w:rsidR="007476C7">
        <w:t>9</w:t>
      </w:r>
      <w:r w:rsidR="00CC1D7C">
        <w:t>-</w:t>
      </w:r>
      <w:bookmarkEnd w:id="75"/>
      <w:r w:rsidR="007476C7">
        <w:t>20</w:t>
      </w:r>
    </w:p>
    <w:p w14:paraId="0C359213" w14:textId="77777777" w:rsidR="00B31125" w:rsidRDefault="00B31125" w:rsidP="00F41210">
      <w:pPr>
        <w:rPr>
          <w:rFonts w:ascii="Arial" w:hAnsi="Arial"/>
          <w:snapToGrid w:val="0"/>
        </w:rPr>
      </w:pPr>
    </w:p>
    <w:p w14:paraId="119BE6E9" w14:textId="77777777" w:rsidR="005D466B" w:rsidRDefault="005D466B" w:rsidP="000F7AD4">
      <w:pPr>
        <w:rPr>
          <w:rFonts w:ascii="Arial" w:hAnsi="Arial"/>
          <w:snapToGrid w:val="0"/>
        </w:rPr>
      </w:pPr>
      <w:r>
        <w:rPr>
          <w:rFonts w:ascii="Arial" w:hAnsi="Arial"/>
          <w:snapToGrid w:val="0"/>
        </w:rPr>
        <w:t xml:space="preserve">In </w:t>
      </w:r>
      <w:proofErr w:type="gramStart"/>
      <w:r>
        <w:rPr>
          <w:rFonts w:ascii="Arial" w:hAnsi="Arial"/>
          <w:snapToGrid w:val="0"/>
        </w:rPr>
        <w:t>March 2020</w:t>
      </w:r>
      <w:proofErr w:type="gramEnd"/>
      <w:r>
        <w:rPr>
          <w:rFonts w:ascii="Arial" w:hAnsi="Arial"/>
          <w:snapToGrid w:val="0"/>
        </w:rPr>
        <w:t xml:space="preserve"> all food officers were deployed to deal with matters arising from the Corona Virus Pandemic.  This prevented us from completing the food hygiene programme of inspections.  </w:t>
      </w:r>
    </w:p>
    <w:p w14:paraId="12639A4F" w14:textId="77777777" w:rsidR="005D466B" w:rsidRDefault="005D466B" w:rsidP="000F7AD4">
      <w:pPr>
        <w:rPr>
          <w:rFonts w:ascii="Arial" w:hAnsi="Arial"/>
          <w:snapToGrid w:val="0"/>
        </w:rPr>
      </w:pPr>
    </w:p>
    <w:p w14:paraId="582E5402" w14:textId="486C5847" w:rsidR="000F7AD4" w:rsidRPr="00595BA6" w:rsidRDefault="005D466B" w:rsidP="000F7AD4">
      <w:pPr>
        <w:rPr>
          <w:rFonts w:ascii="Arial" w:hAnsi="Arial"/>
          <w:snapToGrid w:val="0"/>
        </w:rPr>
      </w:pPr>
      <w:r>
        <w:rPr>
          <w:rFonts w:ascii="Arial" w:hAnsi="Arial"/>
          <w:snapToGrid w:val="0"/>
        </w:rPr>
        <w:t>We continued tackle the outstanding overdue low risk inspections throughout the year which in September 2019 was 206 (mainly unrated premises).  T</w:t>
      </w:r>
      <w:r w:rsidR="000F7AD4" w:rsidRPr="00595BA6">
        <w:rPr>
          <w:rFonts w:ascii="Arial" w:hAnsi="Arial"/>
          <w:snapToGrid w:val="0"/>
        </w:rPr>
        <w:t xml:space="preserve">he team </w:t>
      </w:r>
      <w:r>
        <w:rPr>
          <w:rFonts w:ascii="Arial" w:hAnsi="Arial"/>
          <w:snapToGrid w:val="0"/>
        </w:rPr>
        <w:t xml:space="preserve">took the </w:t>
      </w:r>
      <w:r w:rsidR="000F7AD4" w:rsidRPr="00595BA6">
        <w:rPr>
          <w:rFonts w:ascii="Arial" w:hAnsi="Arial"/>
          <w:snapToGrid w:val="0"/>
        </w:rPr>
        <w:t xml:space="preserve">following actions to reduce the </w:t>
      </w:r>
      <w:r>
        <w:rPr>
          <w:rFonts w:ascii="Arial" w:hAnsi="Arial"/>
          <w:snapToGrid w:val="0"/>
        </w:rPr>
        <w:t>backlog</w:t>
      </w:r>
      <w:r w:rsidR="000F7AD4" w:rsidRPr="00595BA6">
        <w:rPr>
          <w:rFonts w:ascii="Arial" w:hAnsi="Arial"/>
          <w:snapToGrid w:val="0"/>
        </w:rPr>
        <w:t>:</w:t>
      </w:r>
    </w:p>
    <w:p w14:paraId="4450BAD8" w14:textId="77777777" w:rsidR="000F7AD4" w:rsidRPr="00595BA6" w:rsidRDefault="000F7AD4" w:rsidP="000F7AD4">
      <w:pPr>
        <w:rPr>
          <w:rFonts w:ascii="Arial" w:hAnsi="Arial"/>
          <w:snapToGrid w:val="0"/>
        </w:rPr>
      </w:pPr>
    </w:p>
    <w:p w14:paraId="6F22D2DA" w14:textId="27180476" w:rsidR="000F7AD4" w:rsidRPr="00595BA6" w:rsidRDefault="000F7AD4" w:rsidP="000F7AD4">
      <w:pPr>
        <w:pStyle w:val="ListParagraph"/>
        <w:numPr>
          <w:ilvl w:val="0"/>
          <w:numId w:val="35"/>
        </w:numPr>
        <w:rPr>
          <w:rFonts w:ascii="Arial" w:hAnsi="Arial"/>
          <w:snapToGrid w:val="0"/>
          <w:sz w:val="24"/>
          <w:szCs w:val="24"/>
        </w:rPr>
      </w:pPr>
      <w:r w:rsidRPr="00595BA6">
        <w:rPr>
          <w:rFonts w:ascii="Arial" w:hAnsi="Arial"/>
          <w:snapToGrid w:val="0"/>
          <w:sz w:val="24"/>
          <w:szCs w:val="24"/>
        </w:rPr>
        <w:t>Use existing officers’ interventions (Officers continued to support the programme by completing overtime where needed)</w:t>
      </w:r>
    </w:p>
    <w:p w14:paraId="3E94DAC9" w14:textId="19DE93D3" w:rsidR="000F7AD4" w:rsidRPr="00595BA6" w:rsidRDefault="000F7AD4" w:rsidP="000F7AD4">
      <w:pPr>
        <w:pStyle w:val="ListParagraph"/>
        <w:numPr>
          <w:ilvl w:val="0"/>
          <w:numId w:val="35"/>
        </w:numPr>
        <w:rPr>
          <w:rFonts w:ascii="Arial" w:hAnsi="Arial"/>
          <w:snapToGrid w:val="0"/>
          <w:sz w:val="24"/>
          <w:szCs w:val="24"/>
        </w:rPr>
      </w:pPr>
      <w:r w:rsidRPr="00595BA6">
        <w:rPr>
          <w:rFonts w:ascii="Arial" w:hAnsi="Arial"/>
          <w:snapToGrid w:val="0"/>
          <w:sz w:val="24"/>
          <w:szCs w:val="24"/>
        </w:rPr>
        <w:t>Awarded a</w:t>
      </w:r>
      <w:r w:rsidR="007476C7">
        <w:rPr>
          <w:rFonts w:ascii="Arial" w:hAnsi="Arial"/>
          <w:snapToGrid w:val="0"/>
          <w:sz w:val="24"/>
          <w:szCs w:val="24"/>
        </w:rPr>
        <w:t xml:space="preserve"> new </w:t>
      </w:r>
      <w:r w:rsidRPr="00595BA6">
        <w:rPr>
          <w:rFonts w:ascii="Arial" w:hAnsi="Arial"/>
          <w:snapToGrid w:val="0"/>
          <w:sz w:val="24"/>
          <w:szCs w:val="24"/>
        </w:rPr>
        <w:t>outsourced contract for lower risk interventions.</w:t>
      </w:r>
    </w:p>
    <w:p w14:paraId="3B966144" w14:textId="18CFB047" w:rsidR="000F7AD4" w:rsidRPr="00595BA6" w:rsidRDefault="007476C7" w:rsidP="000F7AD4">
      <w:pPr>
        <w:pStyle w:val="ListParagraph"/>
        <w:numPr>
          <w:ilvl w:val="0"/>
          <w:numId w:val="35"/>
        </w:numPr>
        <w:rPr>
          <w:rFonts w:ascii="Arial" w:hAnsi="Arial"/>
          <w:snapToGrid w:val="0"/>
          <w:sz w:val="24"/>
          <w:szCs w:val="24"/>
        </w:rPr>
      </w:pPr>
      <w:r>
        <w:rPr>
          <w:rFonts w:ascii="Arial" w:hAnsi="Arial"/>
          <w:snapToGrid w:val="0"/>
          <w:sz w:val="24"/>
          <w:szCs w:val="24"/>
        </w:rPr>
        <w:t xml:space="preserve">Employed </w:t>
      </w:r>
      <w:r w:rsidR="000F7AD4" w:rsidRPr="00595BA6">
        <w:rPr>
          <w:rFonts w:ascii="Arial" w:hAnsi="Arial"/>
          <w:snapToGrid w:val="0"/>
          <w:sz w:val="24"/>
          <w:szCs w:val="24"/>
        </w:rPr>
        <w:t>temporary staff to specifically target the outstanding unrated businesses.</w:t>
      </w:r>
    </w:p>
    <w:p w14:paraId="0204A150" w14:textId="030FA09D" w:rsidR="000F7AD4" w:rsidRPr="00595BA6" w:rsidRDefault="000F7AD4" w:rsidP="000F7AD4">
      <w:pPr>
        <w:pStyle w:val="ListParagraph"/>
        <w:numPr>
          <w:ilvl w:val="0"/>
          <w:numId w:val="35"/>
        </w:numPr>
        <w:rPr>
          <w:rFonts w:ascii="Arial" w:hAnsi="Arial"/>
          <w:snapToGrid w:val="0"/>
          <w:sz w:val="24"/>
          <w:szCs w:val="24"/>
        </w:rPr>
      </w:pPr>
      <w:r w:rsidRPr="00595BA6">
        <w:rPr>
          <w:rFonts w:ascii="Arial" w:hAnsi="Arial"/>
          <w:snapToGrid w:val="0"/>
          <w:sz w:val="24"/>
          <w:szCs w:val="24"/>
        </w:rPr>
        <w:t>Review</w:t>
      </w:r>
      <w:r w:rsidR="007476C7">
        <w:rPr>
          <w:rFonts w:ascii="Arial" w:hAnsi="Arial"/>
          <w:snapToGrid w:val="0"/>
          <w:sz w:val="24"/>
          <w:szCs w:val="24"/>
        </w:rPr>
        <w:t>ed</w:t>
      </w:r>
      <w:r w:rsidRPr="00595BA6">
        <w:rPr>
          <w:rFonts w:ascii="Arial" w:hAnsi="Arial"/>
          <w:snapToGrid w:val="0"/>
          <w:sz w:val="24"/>
          <w:szCs w:val="24"/>
        </w:rPr>
        <w:t xml:space="preserve"> all premises marked as outside the inspection program – either incorporate in inspection program or close/deregister as </w:t>
      </w:r>
      <w:r w:rsidR="00524E93" w:rsidRPr="00595BA6">
        <w:rPr>
          <w:rFonts w:ascii="Arial" w:hAnsi="Arial"/>
          <w:snapToGrid w:val="0"/>
          <w:sz w:val="24"/>
          <w:szCs w:val="24"/>
        </w:rPr>
        <w:t>appropriate.</w:t>
      </w:r>
    </w:p>
    <w:p w14:paraId="0A16DAC4" w14:textId="77777777" w:rsidR="000F7AD4" w:rsidRDefault="000F7AD4" w:rsidP="000F7AD4">
      <w:pPr>
        <w:rPr>
          <w:rFonts w:ascii="Arial" w:hAnsi="Arial" w:cs="Arial"/>
          <w:color w:val="44546A"/>
        </w:rPr>
      </w:pPr>
    </w:p>
    <w:p w14:paraId="4D4F10D6" w14:textId="77777777" w:rsidR="000C15E0" w:rsidRDefault="000C15E0" w:rsidP="000C15E0">
      <w:pPr>
        <w:jc w:val="both"/>
        <w:rPr>
          <w:rFonts w:ascii="Arial" w:hAnsi="Arial"/>
          <w:b/>
          <w:snapToGrid w:val="0"/>
          <w:highlight w:val="yellow"/>
        </w:rPr>
      </w:pPr>
    </w:p>
    <w:p w14:paraId="6D45B655" w14:textId="77777777" w:rsidR="00F67373" w:rsidRDefault="00F67373" w:rsidP="00F67373">
      <w:pPr>
        <w:jc w:val="both"/>
        <w:rPr>
          <w:rFonts w:ascii="Arial" w:hAnsi="Arial"/>
          <w:b/>
          <w:snapToGrid w:val="0"/>
        </w:rPr>
      </w:pPr>
    </w:p>
    <w:p w14:paraId="2670DDDB" w14:textId="6B405071" w:rsidR="00F67373" w:rsidRPr="00B568A9" w:rsidRDefault="00F67373" w:rsidP="009F4A97">
      <w:pPr>
        <w:pStyle w:val="Heading1"/>
        <w:rPr>
          <w:highlight w:val="yellow"/>
        </w:rPr>
      </w:pPr>
      <w:bookmarkStart w:id="76" w:name="_Toc454298512"/>
      <w:bookmarkStart w:id="77" w:name="_Toc521603629"/>
      <w:r w:rsidRPr="00AA1CD9">
        <w:t xml:space="preserve">AREAS FOR IMPROVEMENT </w:t>
      </w:r>
      <w:bookmarkEnd w:id="76"/>
      <w:r w:rsidR="009835FE">
        <w:t>20</w:t>
      </w:r>
      <w:r w:rsidR="00E123A4">
        <w:t>20</w:t>
      </w:r>
      <w:r w:rsidR="00524E93">
        <w:t xml:space="preserve"> </w:t>
      </w:r>
      <w:r w:rsidR="009835FE">
        <w:t>-</w:t>
      </w:r>
      <w:bookmarkEnd w:id="77"/>
      <w:r w:rsidR="00524E93">
        <w:t xml:space="preserve"> 21</w:t>
      </w:r>
    </w:p>
    <w:p w14:paraId="52FBE184" w14:textId="77777777" w:rsidR="00F67373" w:rsidRDefault="00F67373" w:rsidP="00AA1CD9">
      <w:pPr>
        <w:pStyle w:val="Heading1"/>
        <w:numPr>
          <w:ilvl w:val="0"/>
          <w:numId w:val="0"/>
        </w:numPr>
        <w:rPr>
          <w:snapToGrid w:val="0"/>
        </w:rPr>
      </w:pPr>
    </w:p>
    <w:p w14:paraId="24075F52" w14:textId="77777777" w:rsidR="00F67373" w:rsidRDefault="00F67373" w:rsidP="00F67373">
      <w:pPr>
        <w:ind w:left="360"/>
        <w:jc w:val="both"/>
        <w:rPr>
          <w:rFonts w:ascii="Arial" w:hAnsi="Arial" w:cs="Arial"/>
          <w:snapToGrid w:val="0"/>
        </w:rPr>
      </w:pPr>
    </w:p>
    <w:p w14:paraId="49E08283" w14:textId="3129C56E" w:rsidR="00F67373" w:rsidRDefault="008E48A3" w:rsidP="0046236B">
      <w:pPr>
        <w:numPr>
          <w:ilvl w:val="0"/>
          <w:numId w:val="4"/>
        </w:numPr>
        <w:tabs>
          <w:tab w:val="num" w:pos="360"/>
        </w:tabs>
        <w:jc w:val="both"/>
        <w:rPr>
          <w:rFonts w:ascii="Arial" w:hAnsi="Arial" w:cs="Arial"/>
          <w:snapToGrid w:val="0"/>
        </w:rPr>
      </w:pPr>
      <w:r>
        <w:rPr>
          <w:rFonts w:ascii="Arial" w:hAnsi="Arial" w:cs="Arial"/>
          <w:snapToGrid w:val="0"/>
        </w:rPr>
        <w:t xml:space="preserve">Continue to raise compliance levels and </w:t>
      </w:r>
      <w:r w:rsidR="000F7AD4">
        <w:rPr>
          <w:rFonts w:ascii="Arial" w:hAnsi="Arial" w:cs="Arial"/>
          <w:snapToGrid w:val="0"/>
        </w:rPr>
        <w:t>maintain the</w:t>
      </w:r>
      <w:r w:rsidR="00F67373">
        <w:rPr>
          <w:rFonts w:ascii="Arial" w:hAnsi="Arial" w:cs="Arial"/>
          <w:snapToGrid w:val="0"/>
        </w:rPr>
        <w:t xml:space="preserve"> number of premises with a Food Hygiene rating of 3 </w:t>
      </w:r>
      <w:r w:rsidR="00216E14">
        <w:rPr>
          <w:rFonts w:ascii="Arial" w:hAnsi="Arial" w:cs="Arial"/>
          <w:snapToGrid w:val="0"/>
        </w:rPr>
        <w:t xml:space="preserve">4 and 5 </w:t>
      </w:r>
      <w:r w:rsidR="007476C7">
        <w:rPr>
          <w:rFonts w:ascii="Arial" w:hAnsi="Arial" w:cs="Arial"/>
          <w:snapToGrid w:val="0"/>
        </w:rPr>
        <w:t>at 95</w:t>
      </w:r>
      <w:r w:rsidR="000B5C92">
        <w:rPr>
          <w:rFonts w:ascii="Arial" w:hAnsi="Arial" w:cs="Arial"/>
          <w:snapToGrid w:val="0"/>
        </w:rPr>
        <w:t>%</w:t>
      </w:r>
      <w:r w:rsidR="00216E14">
        <w:rPr>
          <w:rFonts w:ascii="Arial" w:hAnsi="Arial" w:cs="Arial"/>
          <w:snapToGrid w:val="0"/>
        </w:rPr>
        <w:t xml:space="preserve"> or </w:t>
      </w:r>
      <w:proofErr w:type="gramStart"/>
      <w:r w:rsidR="00216E14">
        <w:rPr>
          <w:rFonts w:ascii="Arial" w:hAnsi="Arial" w:cs="Arial"/>
          <w:snapToGrid w:val="0"/>
        </w:rPr>
        <w:t>above</w:t>
      </w:r>
      <w:proofErr w:type="gramEnd"/>
    </w:p>
    <w:p w14:paraId="44FBBE7F" w14:textId="77777777" w:rsidR="009460E2" w:rsidRDefault="009460E2" w:rsidP="0046236B">
      <w:pPr>
        <w:numPr>
          <w:ilvl w:val="0"/>
          <w:numId w:val="4"/>
        </w:numPr>
        <w:tabs>
          <w:tab w:val="num" w:pos="360"/>
        </w:tabs>
        <w:jc w:val="both"/>
        <w:rPr>
          <w:rFonts w:ascii="Arial" w:hAnsi="Arial" w:cs="Arial"/>
          <w:snapToGrid w:val="0"/>
        </w:rPr>
      </w:pPr>
      <w:r>
        <w:rPr>
          <w:rFonts w:ascii="Arial" w:hAnsi="Arial" w:cs="Arial"/>
          <w:snapToGrid w:val="0"/>
        </w:rPr>
        <w:t xml:space="preserve">Continue to raise compliance levels by focussing on robust enforcement in line with enforcement </w:t>
      </w:r>
      <w:proofErr w:type="gramStart"/>
      <w:r>
        <w:rPr>
          <w:rFonts w:ascii="Arial" w:hAnsi="Arial" w:cs="Arial"/>
          <w:snapToGrid w:val="0"/>
        </w:rPr>
        <w:t>policy</w:t>
      </w:r>
      <w:proofErr w:type="gramEnd"/>
    </w:p>
    <w:p w14:paraId="08C7DEFD" w14:textId="77777777" w:rsidR="00F67373" w:rsidRDefault="00F67373" w:rsidP="0046236B">
      <w:pPr>
        <w:numPr>
          <w:ilvl w:val="0"/>
          <w:numId w:val="4"/>
        </w:numPr>
        <w:tabs>
          <w:tab w:val="num" w:pos="360"/>
        </w:tabs>
        <w:jc w:val="both"/>
        <w:rPr>
          <w:rFonts w:ascii="Arial" w:hAnsi="Arial" w:cs="Arial"/>
          <w:snapToGrid w:val="0"/>
        </w:rPr>
      </w:pPr>
      <w:r w:rsidRPr="004B0958">
        <w:rPr>
          <w:rFonts w:ascii="Arial" w:hAnsi="Arial" w:cs="Arial"/>
          <w:snapToGrid w:val="0"/>
        </w:rPr>
        <w:t>Continue to develop smarter working techniques to improve on efficiency and value for money</w:t>
      </w:r>
      <w:r w:rsidR="005037DA">
        <w:rPr>
          <w:rFonts w:ascii="Arial" w:hAnsi="Arial" w:cs="Arial"/>
          <w:snapToGrid w:val="0"/>
        </w:rPr>
        <w:t>.</w:t>
      </w:r>
    </w:p>
    <w:p w14:paraId="76C24302" w14:textId="77777777" w:rsidR="005037DA" w:rsidRDefault="005037DA">
      <w:pPr>
        <w:spacing w:after="200" w:line="276" w:lineRule="auto"/>
        <w:rPr>
          <w:rFonts w:ascii="Arial" w:hAnsi="Arial" w:cs="Arial"/>
          <w:snapToGrid w:val="0"/>
        </w:rPr>
      </w:pPr>
    </w:p>
    <w:p w14:paraId="15919F49" w14:textId="77777777" w:rsidR="005037DA" w:rsidRPr="005037DA" w:rsidRDefault="005037DA" w:rsidP="005037DA">
      <w:pPr>
        <w:ind w:left="540"/>
        <w:jc w:val="both"/>
        <w:rPr>
          <w:rFonts w:ascii="Arial" w:hAnsi="Arial" w:cs="Arial"/>
          <w:snapToGrid w:val="0"/>
        </w:rPr>
      </w:pPr>
    </w:p>
    <w:p w14:paraId="0E987B3B" w14:textId="77777777" w:rsidR="000C15E0" w:rsidRDefault="000C15E0" w:rsidP="000C15E0">
      <w:pPr>
        <w:rPr>
          <w:rFonts w:ascii="Arial" w:hAnsi="Arial"/>
          <w:b/>
          <w:snapToGrid w:val="0"/>
          <w:highlight w:val="yellow"/>
        </w:rPr>
        <w:sectPr w:rsidR="000C15E0">
          <w:pgSz w:w="15840" w:h="12240" w:orient="landscape"/>
          <w:pgMar w:top="1797" w:right="1440" w:bottom="1797"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14:paraId="0ABC3365" w14:textId="18AF6058" w:rsidR="00A95A25" w:rsidRDefault="00DD34D7" w:rsidP="00F41210">
      <w:pPr>
        <w:pStyle w:val="Heading1"/>
      </w:pPr>
      <w:bookmarkStart w:id="78" w:name="_Appendix_1"/>
      <w:bookmarkStart w:id="79" w:name="_Appendix_1_–"/>
      <w:bookmarkStart w:id="80" w:name="_Toc488871595"/>
      <w:bookmarkStart w:id="81" w:name="_Toc521603630"/>
      <w:bookmarkEnd w:id="78"/>
      <w:bookmarkEnd w:id="79"/>
      <w:r w:rsidRPr="00BA4709">
        <w:lastRenderedPageBreak/>
        <w:t xml:space="preserve">Appendix </w:t>
      </w:r>
      <w:r w:rsidR="005037DA">
        <w:t>1</w:t>
      </w:r>
      <w:bookmarkEnd w:id="80"/>
      <w:r w:rsidR="005037DA">
        <w:t xml:space="preserve"> – Food Intervention Plan </w:t>
      </w:r>
      <w:r w:rsidR="002829EE">
        <w:t>201</w:t>
      </w:r>
      <w:r w:rsidR="007476C7">
        <w:t>9</w:t>
      </w:r>
      <w:r w:rsidR="002829EE">
        <w:t>-</w:t>
      </w:r>
      <w:bookmarkEnd w:id="81"/>
      <w:r w:rsidR="007476C7">
        <w:t>20</w:t>
      </w:r>
    </w:p>
    <w:p w14:paraId="1876283D" w14:textId="07F26C61" w:rsidR="00707C06" w:rsidRDefault="00707C06" w:rsidP="00707C06"/>
    <w:p w14:paraId="481C4C44" w14:textId="77777777" w:rsidR="00707C06" w:rsidRDefault="00707C06" w:rsidP="00707C06">
      <w:pPr>
        <w:jc w:val="both"/>
        <w:rPr>
          <w:rFonts w:ascii="Arial" w:hAnsi="Arial"/>
          <w:b/>
          <w:snapToGrid w:val="0"/>
        </w:rPr>
      </w:pPr>
      <w:r>
        <w:rPr>
          <w:rFonts w:ascii="Arial" w:hAnsi="Arial"/>
          <w:b/>
          <w:snapToGrid w:val="0"/>
        </w:rPr>
        <w:t>Interventions Planned 2019-20</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5451"/>
        <w:gridCol w:w="1343"/>
        <w:gridCol w:w="2976"/>
      </w:tblGrid>
      <w:tr w:rsidR="00707C06" w:rsidRPr="00B06602" w14:paraId="4A3628CD" w14:textId="77777777" w:rsidTr="00384BC9">
        <w:trPr>
          <w:trHeight w:val="794"/>
        </w:trPr>
        <w:tc>
          <w:tcPr>
            <w:tcW w:w="1506" w:type="dxa"/>
            <w:shd w:val="clear" w:color="auto" w:fill="CCCCCC"/>
          </w:tcPr>
          <w:p w14:paraId="00A6B455" w14:textId="77777777" w:rsidR="00707C06" w:rsidRDefault="00707C06" w:rsidP="008F4C8A">
            <w:pPr>
              <w:jc w:val="both"/>
              <w:rPr>
                <w:rFonts w:ascii="Arial" w:hAnsi="Arial" w:cs="Arial"/>
              </w:rPr>
            </w:pPr>
            <w:r>
              <w:rPr>
                <w:rFonts w:ascii="Arial" w:hAnsi="Arial" w:cs="Arial"/>
              </w:rPr>
              <w:t xml:space="preserve">Food Hygiene </w:t>
            </w:r>
          </w:p>
          <w:p w14:paraId="1660DC60" w14:textId="77777777" w:rsidR="00707C06" w:rsidRPr="00B06602" w:rsidRDefault="00707C06" w:rsidP="008F4C8A">
            <w:pPr>
              <w:jc w:val="both"/>
              <w:rPr>
                <w:rFonts w:ascii="Arial" w:hAnsi="Arial" w:cs="Arial"/>
              </w:rPr>
            </w:pPr>
            <w:r w:rsidRPr="00B06602">
              <w:rPr>
                <w:rFonts w:ascii="Arial" w:hAnsi="Arial" w:cs="Arial"/>
              </w:rPr>
              <w:t>Risk Category</w:t>
            </w:r>
          </w:p>
        </w:tc>
        <w:tc>
          <w:tcPr>
            <w:tcW w:w="5451" w:type="dxa"/>
            <w:shd w:val="clear" w:color="auto" w:fill="CCCCCC"/>
          </w:tcPr>
          <w:p w14:paraId="1CF30AE5" w14:textId="77777777" w:rsidR="00707C06" w:rsidRDefault="00707C06" w:rsidP="008F4C8A">
            <w:pPr>
              <w:rPr>
                <w:rFonts w:ascii="Arial" w:hAnsi="Arial" w:cs="Arial"/>
              </w:rPr>
            </w:pPr>
            <w:r>
              <w:rPr>
                <w:rFonts w:ascii="Arial" w:hAnsi="Arial" w:cs="Arial"/>
              </w:rPr>
              <w:t>Number of Interventions Planned</w:t>
            </w:r>
          </w:p>
          <w:p w14:paraId="32F5C520" w14:textId="77777777" w:rsidR="00707C06" w:rsidRPr="00B06602" w:rsidRDefault="00707C06" w:rsidP="008F4C8A">
            <w:pPr>
              <w:jc w:val="both"/>
              <w:rPr>
                <w:rFonts w:ascii="Arial" w:hAnsi="Arial" w:cs="Arial"/>
              </w:rPr>
            </w:pPr>
          </w:p>
        </w:tc>
        <w:tc>
          <w:tcPr>
            <w:tcW w:w="1343" w:type="dxa"/>
            <w:shd w:val="clear" w:color="auto" w:fill="CCCCCC"/>
          </w:tcPr>
          <w:p w14:paraId="19983B3A" w14:textId="77777777" w:rsidR="00707C06" w:rsidRDefault="00707C06" w:rsidP="008F4C8A">
            <w:pPr>
              <w:jc w:val="both"/>
              <w:rPr>
                <w:rFonts w:ascii="Arial" w:hAnsi="Arial" w:cs="Arial"/>
              </w:rPr>
            </w:pPr>
            <w:r>
              <w:rPr>
                <w:rFonts w:ascii="Arial" w:hAnsi="Arial" w:cs="Arial"/>
              </w:rPr>
              <w:t>Food Standards</w:t>
            </w:r>
          </w:p>
          <w:p w14:paraId="0024CCB2" w14:textId="77777777" w:rsidR="00707C06" w:rsidRDefault="00707C06" w:rsidP="008F4C8A">
            <w:pPr>
              <w:jc w:val="both"/>
              <w:rPr>
                <w:rFonts w:ascii="Arial" w:hAnsi="Arial" w:cs="Arial"/>
              </w:rPr>
            </w:pPr>
            <w:r w:rsidRPr="00BF42C2">
              <w:rPr>
                <w:rFonts w:ascii="Arial" w:hAnsi="Arial" w:cs="Arial"/>
              </w:rPr>
              <w:t>Risk Category</w:t>
            </w:r>
          </w:p>
        </w:tc>
        <w:tc>
          <w:tcPr>
            <w:tcW w:w="2976" w:type="dxa"/>
            <w:shd w:val="clear" w:color="auto" w:fill="CCCCCC"/>
          </w:tcPr>
          <w:p w14:paraId="1ECD6F5E" w14:textId="77777777" w:rsidR="00707C06" w:rsidRDefault="00707C06" w:rsidP="008F4C8A">
            <w:pPr>
              <w:jc w:val="both"/>
              <w:rPr>
                <w:rFonts w:ascii="Arial" w:hAnsi="Arial" w:cs="Arial"/>
              </w:rPr>
            </w:pPr>
            <w:r>
              <w:rPr>
                <w:rFonts w:ascii="Arial" w:hAnsi="Arial" w:cs="Arial"/>
              </w:rPr>
              <w:t xml:space="preserve">Number </w:t>
            </w:r>
            <w:r w:rsidRPr="00BF42C2">
              <w:rPr>
                <w:rFonts w:ascii="Arial" w:hAnsi="Arial" w:cs="Arial"/>
              </w:rPr>
              <w:t xml:space="preserve">of </w:t>
            </w:r>
            <w:r>
              <w:rPr>
                <w:rFonts w:ascii="Arial" w:hAnsi="Arial" w:cs="Arial"/>
              </w:rPr>
              <w:t>Interventions</w:t>
            </w:r>
            <w:r w:rsidRPr="00BF42C2">
              <w:rPr>
                <w:rFonts w:ascii="Arial" w:hAnsi="Arial" w:cs="Arial"/>
              </w:rPr>
              <w:t xml:space="preserve"> </w:t>
            </w:r>
            <w:r>
              <w:rPr>
                <w:rFonts w:ascii="Arial" w:hAnsi="Arial" w:cs="Arial"/>
              </w:rPr>
              <w:t>planned</w:t>
            </w:r>
          </w:p>
        </w:tc>
      </w:tr>
      <w:tr w:rsidR="00707C06" w:rsidRPr="00B06602" w14:paraId="6C6C69A4" w14:textId="77777777" w:rsidTr="00384BC9">
        <w:tc>
          <w:tcPr>
            <w:tcW w:w="1506" w:type="dxa"/>
          </w:tcPr>
          <w:p w14:paraId="1AC8212C" w14:textId="77777777" w:rsidR="00707C06" w:rsidRPr="00B06602" w:rsidRDefault="00707C06" w:rsidP="008F4C8A">
            <w:pPr>
              <w:rPr>
                <w:rFonts w:ascii="Arial" w:hAnsi="Arial" w:cs="Arial"/>
              </w:rPr>
            </w:pPr>
            <w:r w:rsidRPr="00B06602">
              <w:rPr>
                <w:rFonts w:ascii="Arial" w:hAnsi="Arial" w:cs="Arial"/>
              </w:rPr>
              <w:t>A</w:t>
            </w:r>
          </w:p>
          <w:p w14:paraId="0AAD44F1" w14:textId="77777777" w:rsidR="00707C06" w:rsidRPr="00B06602" w:rsidRDefault="00707C06" w:rsidP="008F4C8A">
            <w:pPr>
              <w:rPr>
                <w:rFonts w:ascii="Arial" w:hAnsi="Arial" w:cs="Arial"/>
              </w:rPr>
            </w:pPr>
          </w:p>
        </w:tc>
        <w:tc>
          <w:tcPr>
            <w:tcW w:w="5451" w:type="dxa"/>
          </w:tcPr>
          <w:p w14:paraId="343A8E9E" w14:textId="2AA9E644" w:rsidR="00707C06" w:rsidRPr="00B06602" w:rsidRDefault="007476C7" w:rsidP="008F4C8A">
            <w:pPr>
              <w:rPr>
                <w:rFonts w:ascii="Arial" w:hAnsi="Arial" w:cs="Arial"/>
              </w:rPr>
            </w:pPr>
            <w:r>
              <w:rPr>
                <w:rFonts w:ascii="Arial" w:hAnsi="Arial" w:cs="Arial"/>
              </w:rPr>
              <w:t>2</w:t>
            </w:r>
            <w:r w:rsidR="00707C06">
              <w:rPr>
                <w:rFonts w:ascii="Arial" w:hAnsi="Arial" w:cs="Arial"/>
              </w:rPr>
              <w:t>(</w:t>
            </w:r>
            <w:r>
              <w:rPr>
                <w:rFonts w:ascii="Arial" w:hAnsi="Arial" w:cs="Arial"/>
              </w:rPr>
              <w:t xml:space="preserve">1 </w:t>
            </w:r>
            <w:r w:rsidR="00707C06">
              <w:rPr>
                <w:rFonts w:ascii="Arial" w:hAnsi="Arial" w:cs="Arial"/>
              </w:rPr>
              <w:t>businesses)</w:t>
            </w:r>
          </w:p>
        </w:tc>
        <w:tc>
          <w:tcPr>
            <w:tcW w:w="1343" w:type="dxa"/>
          </w:tcPr>
          <w:p w14:paraId="457E1EA9" w14:textId="77777777" w:rsidR="00707C06" w:rsidRPr="00BF42C2" w:rsidRDefault="00707C06" w:rsidP="008F4C8A">
            <w:pPr>
              <w:rPr>
                <w:rFonts w:ascii="Arial" w:hAnsi="Arial" w:cs="Arial"/>
              </w:rPr>
            </w:pPr>
            <w:r w:rsidRPr="00BF42C2">
              <w:rPr>
                <w:rFonts w:ascii="Arial" w:hAnsi="Arial" w:cs="Arial"/>
              </w:rPr>
              <w:t xml:space="preserve">A </w:t>
            </w:r>
          </w:p>
          <w:p w14:paraId="126B1C61" w14:textId="77777777" w:rsidR="00707C06" w:rsidRPr="00B06602" w:rsidRDefault="00707C06" w:rsidP="008F4C8A">
            <w:pPr>
              <w:rPr>
                <w:rFonts w:ascii="Arial" w:hAnsi="Arial" w:cs="Arial"/>
              </w:rPr>
            </w:pPr>
          </w:p>
        </w:tc>
        <w:tc>
          <w:tcPr>
            <w:tcW w:w="2976" w:type="dxa"/>
          </w:tcPr>
          <w:p w14:paraId="322C66B1" w14:textId="4FE04C57" w:rsidR="00707C06" w:rsidRPr="00B06602" w:rsidRDefault="00384BC9" w:rsidP="008F4C8A">
            <w:pPr>
              <w:rPr>
                <w:rFonts w:ascii="Arial" w:hAnsi="Arial" w:cs="Arial"/>
              </w:rPr>
            </w:pPr>
            <w:r>
              <w:rPr>
                <w:rFonts w:ascii="Arial" w:hAnsi="Arial" w:cs="Arial"/>
              </w:rPr>
              <w:t>9</w:t>
            </w:r>
          </w:p>
        </w:tc>
      </w:tr>
      <w:tr w:rsidR="00707C06" w:rsidRPr="00B06602" w14:paraId="03F250DD" w14:textId="77777777" w:rsidTr="00384BC9">
        <w:tc>
          <w:tcPr>
            <w:tcW w:w="1506" w:type="dxa"/>
          </w:tcPr>
          <w:p w14:paraId="161DB483" w14:textId="77777777" w:rsidR="00707C06" w:rsidRPr="00B06602" w:rsidRDefault="00707C06" w:rsidP="008F4C8A">
            <w:pPr>
              <w:rPr>
                <w:rFonts w:ascii="Arial" w:hAnsi="Arial" w:cs="Arial"/>
              </w:rPr>
            </w:pPr>
            <w:r w:rsidRPr="00B06602">
              <w:rPr>
                <w:rFonts w:ascii="Arial" w:hAnsi="Arial" w:cs="Arial"/>
              </w:rPr>
              <w:t>B</w:t>
            </w:r>
          </w:p>
          <w:p w14:paraId="0CA2C9DA" w14:textId="77777777" w:rsidR="00707C06" w:rsidRPr="00B06602" w:rsidRDefault="00707C06" w:rsidP="008F4C8A">
            <w:pPr>
              <w:rPr>
                <w:rFonts w:ascii="Arial" w:hAnsi="Arial" w:cs="Arial"/>
              </w:rPr>
            </w:pPr>
          </w:p>
        </w:tc>
        <w:tc>
          <w:tcPr>
            <w:tcW w:w="5451" w:type="dxa"/>
          </w:tcPr>
          <w:p w14:paraId="5C2675E1" w14:textId="7AD3BE17" w:rsidR="00707C06" w:rsidRPr="00B06602" w:rsidRDefault="007476C7" w:rsidP="008F4C8A">
            <w:pPr>
              <w:rPr>
                <w:rFonts w:ascii="Arial" w:hAnsi="Arial" w:cs="Arial"/>
              </w:rPr>
            </w:pPr>
            <w:r>
              <w:rPr>
                <w:rFonts w:ascii="Arial" w:hAnsi="Arial" w:cs="Arial"/>
              </w:rPr>
              <w:t>50</w:t>
            </w:r>
          </w:p>
        </w:tc>
        <w:tc>
          <w:tcPr>
            <w:tcW w:w="1343" w:type="dxa"/>
          </w:tcPr>
          <w:p w14:paraId="4A850FBB" w14:textId="77777777" w:rsidR="00707C06" w:rsidRPr="00BF42C2" w:rsidRDefault="00707C06" w:rsidP="008F4C8A">
            <w:pPr>
              <w:rPr>
                <w:rFonts w:ascii="Arial" w:hAnsi="Arial" w:cs="Arial"/>
              </w:rPr>
            </w:pPr>
            <w:r w:rsidRPr="00BF42C2">
              <w:rPr>
                <w:rFonts w:ascii="Arial" w:hAnsi="Arial" w:cs="Arial"/>
              </w:rPr>
              <w:t xml:space="preserve">B </w:t>
            </w:r>
          </w:p>
          <w:p w14:paraId="6DB94E59" w14:textId="77777777" w:rsidR="00707C06" w:rsidRDefault="00707C06" w:rsidP="008F4C8A">
            <w:pPr>
              <w:rPr>
                <w:rFonts w:ascii="Arial" w:hAnsi="Arial" w:cs="Arial"/>
              </w:rPr>
            </w:pPr>
          </w:p>
        </w:tc>
        <w:tc>
          <w:tcPr>
            <w:tcW w:w="2976" w:type="dxa"/>
          </w:tcPr>
          <w:p w14:paraId="78FFAF3B" w14:textId="47AB6B0F" w:rsidR="00707C06" w:rsidRDefault="00384BC9" w:rsidP="008F4C8A">
            <w:pPr>
              <w:rPr>
                <w:rFonts w:ascii="Arial" w:hAnsi="Arial" w:cs="Arial"/>
              </w:rPr>
            </w:pPr>
            <w:r>
              <w:rPr>
                <w:rFonts w:ascii="Arial" w:hAnsi="Arial" w:cs="Arial"/>
              </w:rPr>
              <w:t>87</w:t>
            </w:r>
            <w:r w:rsidR="00707C06">
              <w:rPr>
                <w:rFonts w:ascii="Arial" w:hAnsi="Arial" w:cs="Arial"/>
              </w:rPr>
              <w:t xml:space="preserve"> Completed during FH inspection If due within 12 months</w:t>
            </w:r>
          </w:p>
        </w:tc>
      </w:tr>
      <w:tr w:rsidR="00707C06" w:rsidRPr="00B06602" w14:paraId="72C7EC84" w14:textId="77777777" w:rsidTr="00384BC9">
        <w:trPr>
          <w:trHeight w:val="529"/>
        </w:trPr>
        <w:tc>
          <w:tcPr>
            <w:tcW w:w="1506" w:type="dxa"/>
          </w:tcPr>
          <w:p w14:paraId="0214ED74" w14:textId="77777777" w:rsidR="00707C06" w:rsidRPr="00B06602" w:rsidRDefault="00707C06" w:rsidP="008F4C8A">
            <w:pPr>
              <w:rPr>
                <w:rFonts w:ascii="Arial" w:hAnsi="Arial" w:cs="Arial"/>
              </w:rPr>
            </w:pPr>
            <w:r w:rsidRPr="00B06602">
              <w:rPr>
                <w:rFonts w:ascii="Arial" w:hAnsi="Arial" w:cs="Arial"/>
              </w:rPr>
              <w:t>C</w:t>
            </w:r>
          </w:p>
        </w:tc>
        <w:tc>
          <w:tcPr>
            <w:tcW w:w="5451" w:type="dxa"/>
          </w:tcPr>
          <w:p w14:paraId="77E63355" w14:textId="2ADCA092" w:rsidR="00707C06" w:rsidRPr="00B06602" w:rsidRDefault="00956CF5" w:rsidP="008F4C8A">
            <w:pPr>
              <w:rPr>
                <w:rFonts w:ascii="Arial" w:hAnsi="Arial" w:cs="Arial"/>
              </w:rPr>
            </w:pPr>
            <w:r>
              <w:rPr>
                <w:rFonts w:ascii="Arial" w:hAnsi="Arial" w:cs="Arial"/>
              </w:rPr>
              <w:t>200</w:t>
            </w:r>
          </w:p>
        </w:tc>
        <w:tc>
          <w:tcPr>
            <w:tcW w:w="1343" w:type="dxa"/>
          </w:tcPr>
          <w:p w14:paraId="554C4CED" w14:textId="77777777" w:rsidR="00707C06" w:rsidRPr="001C7F96" w:rsidRDefault="00707C06" w:rsidP="008F4C8A">
            <w:pPr>
              <w:rPr>
                <w:rFonts w:ascii="Arial" w:hAnsi="Arial" w:cs="Arial"/>
              </w:rPr>
            </w:pPr>
            <w:r w:rsidRPr="001C7F96">
              <w:rPr>
                <w:rFonts w:ascii="Arial" w:hAnsi="Arial" w:cs="Arial"/>
              </w:rPr>
              <w:t xml:space="preserve">C </w:t>
            </w:r>
          </w:p>
          <w:p w14:paraId="6B2FF30A" w14:textId="77777777" w:rsidR="00707C06" w:rsidRDefault="00707C06" w:rsidP="008F4C8A">
            <w:pPr>
              <w:rPr>
                <w:rFonts w:ascii="Arial" w:hAnsi="Arial" w:cs="Arial"/>
              </w:rPr>
            </w:pPr>
          </w:p>
        </w:tc>
        <w:tc>
          <w:tcPr>
            <w:tcW w:w="2976" w:type="dxa"/>
          </w:tcPr>
          <w:p w14:paraId="298BC9C2" w14:textId="14800F6A" w:rsidR="00707C06" w:rsidRPr="001C7F96" w:rsidRDefault="00384BC9" w:rsidP="008F4C8A">
            <w:pPr>
              <w:rPr>
                <w:rFonts w:ascii="Arial" w:hAnsi="Arial" w:cs="Arial"/>
              </w:rPr>
            </w:pPr>
            <w:r>
              <w:rPr>
                <w:rFonts w:ascii="Arial" w:hAnsi="Arial" w:cs="Arial"/>
              </w:rPr>
              <w:t>114</w:t>
            </w:r>
            <w:r w:rsidR="00707C06">
              <w:rPr>
                <w:rFonts w:ascii="Arial" w:hAnsi="Arial" w:cs="Arial"/>
              </w:rPr>
              <w:t xml:space="preserve"> Completed during FH inspection If due within 12 months</w:t>
            </w:r>
          </w:p>
        </w:tc>
      </w:tr>
      <w:tr w:rsidR="00707C06" w:rsidRPr="00B06602" w14:paraId="670A2946" w14:textId="77777777" w:rsidTr="00384BC9">
        <w:trPr>
          <w:trHeight w:val="395"/>
        </w:trPr>
        <w:tc>
          <w:tcPr>
            <w:tcW w:w="1506" w:type="dxa"/>
          </w:tcPr>
          <w:p w14:paraId="7AC98A5F" w14:textId="77777777" w:rsidR="00707C06" w:rsidRPr="00B06602" w:rsidRDefault="00707C06" w:rsidP="008F4C8A">
            <w:pPr>
              <w:rPr>
                <w:rFonts w:ascii="Arial" w:hAnsi="Arial" w:cs="Arial"/>
              </w:rPr>
            </w:pPr>
            <w:r w:rsidRPr="00B06602">
              <w:rPr>
                <w:rFonts w:ascii="Arial" w:hAnsi="Arial" w:cs="Arial"/>
              </w:rPr>
              <w:t>D</w:t>
            </w:r>
            <w:r>
              <w:rPr>
                <w:rFonts w:ascii="Arial" w:hAnsi="Arial" w:cs="Arial"/>
              </w:rPr>
              <w:t xml:space="preserve"> </w:t>
            </w:r>
          </w:p>
        </w:tc>
        <w:tc>
          <w:tcPr>
            <w:tcW w:w="5451" w:type="dxa"/>
          </w:tcPr>
          <w:p w14:paraId="20CE599F" w14:textId="4EECC2E1" w:rsidR="00707C06" w:rsidRPr="00B06602" w:rsidRDefault="00956CF5" w:rsidP="008F4C8A">
            <w:pPr>
              <w:rPr>
                <w:rFonts w:ascii="Arial" w:hAnsi="Arial" w:cs="Arial"/>
              </w:rPr>
            </w:pPr>
            <w:r>
              <w:rPr>
                <w:rFonts w:ascii="Arial" w:hAnsi="Arial" w:cs="Arial"/>
              </w:rPr>
              <w:t>419</w:t>
            </w:r>
          </w:p>
        </w:tc>
        <w:tc>
          <w:tcPr>
            <w:tcW w:w="1343" w:type="dxa"/>
          </w:tcPr>
          <w:p w14:paraId="2750ED06" w14:textId="77777777" w:rsidR="00707C06" w:rsidRPr="006755D5" w:rsidRDefault="00707C06" w:rsidP="008F4C8A">
            <w:pPr>
              <w:rPr>
                <w:rFonts w:ascii="Arial" w:hAnsi="Arial" w:cs="Arial"/>
                <w:highlight w:val="darkGray"/>
              </w:rPr>
            </w:pPr>
          </w:p>
        </w:tc>
        <w:tc>
          <w:tcPr>
            <w:tcW w:w="2976" w:type="dxa"/>
          </w:tcPr>
          <w:p w14:paraId="66A1C4DC" w14:textId="77777777" w:rsidR="00707C06" w:rsidRPr="006755D5" w:rsidRDefault="00707C06" w:rsidP="008F4C8A">
            <w:pPr>
              <w:rPr>
                <w:rFonts w:ascii="Arial" w:hAnsi="Arial" w:cs="Arial"/>
                <w:highlight w:val="darkGray"/>
              </w:rPr>
            </w:pPr>
          </w:p>
        </w:tc>
      </w:tr>
      <w:tr w:rsidR="00707C06" w:rsidRPr="00B06602" w14:paraId="18C61FEE" w14:textId="77777777" w:rsidTr="00384BC9">
        <w:trPr>
          <w:trHeight w:val="433"/>
        </w:trPr>
        <w:tc>
          <w:tcPr>
            <w:tcW w:w="1506" w:type="dxa"/>
          </w:tcPr>
          <w:p w14:paraId="0BDE5E37" w14:textId="417E8225" w:rsidR="00707C06" w:rsidRPr="001C7F96" w:rsidRDefault="00707C06" w:rsidP="008F4C8A">
            <w:pPr>
              <w:rPr>
                <w:rFonts w:ascii="Arial" w:hAnsi="Arial" w:cs="Arial"/>
              </w:rPr>
            </w:pPr>
            <w:r w:rsidRPr="001C7F96">
              <w:rPr>
                <w:rFonts w:ascii="Arial" w:hAnsi="Arial" w:cs="Arial"/>
              </w:rPr>
              <w:t>E</w:t>
            </w:r>
          </w:p>
        </w:tc>
        <w:tc>
          <w:tcPr>
            <w:tcW w:w="5451" w:type="dxa"/>
          </w:tcPr>
          <w:p w14:paraId="6CD11A27" w14:textId="0F00BBEA" w:rsidR="00707C06" w:rsidRPr="001C7F96" w:rsidRDefault="00956CF5" w:rsidP="008F4C8A">
            <w:pPr>
              <w:rPr>
                <w:rFonts w:ascii="Arial" w:hAnsi="Arial" w:cs="Arial"/>
              </w:rPr>
            </w:pPr>
            <w:r>
              <w:rPr>
                <w:rFonts w:ascii="Arial" w:hAnsi="Arial" w:cs="Arial"/>
              </w:rPr>
              <w:t>129</w:t>
            </w:r>
            <w:r w:rsidR="00384BC9">
              <w:rPr>
                <w:rFonts w:ascii="Arial" w:hAnsi="Arial" w:cs="Arial"/>
              </w:rPr>
              <w:t xml:space="preserve"> to receive AES and </w:t>
            </w:r>
            <w:r>
              <w:rPr>
                <w:rFonts w:ascii="Arial" w:hAnsi="Arial" w:cs="Arial"/>
              </w:rPr>
              <w:t>12</w:t>
            </w:r>
            <w:r w:rsidR="00384BC9">
              <w:rPr>
                <w:rFonts w:ascii="Arial" w:hAnsi="Arial" w:cs="Arial"/>
              </w:rPr>
              <w:t xml:space="preserve"> to be inspected</w:t>
            </w:r>
          </w:p>
        </w:tc>
        <w:tc>
          <w:tcPr>
            <w:tcW w:w="1343" w:type="dxa"/>
          </w:tcPr>
          <w:p w14:paraId="2CE53086" w14:textId="77777777" w:rsidR="00707C06" w:rsidRPr="006755D5" w:rsidRDefault="00707C06" w:rsidP="008F4C8A">
            <w:pPr>
              <w:rPr>
                <w:rFonts w:ascii="Arial" w:hAnsi="Arial" w:cs="Arial"/>
                <w:color w:val="FF0000"/>
                <w:highlight w:val="darkGray"/>
              </w:rPr>
            </w:pPr>
          </w:p>
        </w:tc>
        <w:tc>
          <w:tcPr>
            <w:tcW w:w="2976" w:type="dxa"/>
          </w:tcPr>
          <w:p w14:paraId="6F833CF3" w14:textId="77777777" w:rsidR="00707C06" w:rsidRPr="006755D5" w:rsidRDefault="00707C06" w:rsidP="008F4C8A">
            <w:pPr>
              <w:rPr>
                <w:rFonts w:ascii="Arial" w:hAnsi="Arial" w:cs="Arial"/>
                <w:color w:val="FF0000"/>
                <w:highlight w:val="darkGray"/>
              </w:rPr>
            </w:pPr>
          </w:p>
        </w:tc>
      </w:tr>
      <w:tr w:rsidR="00707C06" w:rsidRPr="00B06602" w14:paraId="4EBFE194" w14:textId="77777777" w:rsidTr="00384BC9">
        <w:tc>
          <w:tcPr>
            <w:tcW w:w="1506" w:type="dxa"/>
          </w:tcPr>
          <w:p w14:paraId="03C3A570" w14:textId="77777777" w:rsidR="00707C06" w:rsidRPr="00B06602" w:rsidRDefault="00707C06" w:rsidP="008F4C8A">
            <w:pPr>
              <w:rPr>
                <w:rFonts w:ascii="Arial" w:hAnsi="Arial" w:cs="Arial"/>
              </w:rPr>
            </w:pPr>
            <w:r>
              <w:rPr>
                <w:rFonts w:ascii="Arial" w:hAnsi="Arial" w:cs="Arial"/>
              </w:rPr>
              <w:t xml:space="preserve">Outstanding </w:t>
            </w:r>
            <w:proofErr w:type="gramStart"/>
            <w:r>
              <w:rPr>
                <w:rFonts w:ascii="Arial" w:hAnsi="Arial" w:cs="Arial"/>
              </w:rPr>
              <w:t>From</w:t>
            </w:r>
            <w:proofErr w:type="gramEnd"/>
            <w:r>
              <w:rPr>
                <w:rFonts w:ascii="Arial" w:hAnsi="Arial" w:cs="Arial"/>
              </w:rPr>
              <w:t xml:space="preserve"> Previous Year</w:t>
            </w:r>
          </w:p>
        </w:tc>
        <w:tc>
          <w:tcPr>
            <w:tcW w:w="5451" w:type="dxa"/>
          </w:tcPr>
          <w:p w14:paraId="03AE611B" w14:textId="51462290" w:rsidR="00707C06" w:rsidRPr="00956CF5" w:rsidRDefault="004E673A" w:rsidP="008F4C8A">
            <w:pPr>
              <w:rPr>
                <w:rFonts w:ascii="Arial" w:hAnsi="Arial" w:cs="Arial"/>
              </w:rPr>
            </w:pPr>
            <w:r w:rsidRPr="00956CF5">
              <w:rPr>
                <w:rFonts w:ascii="Arial" w:hAnsi="Arial" w:cs="Arial"/>
              </w:rPr>
              <w:t xml:space="preserve">6 </w:t>
            </w:r>
            <w:r w:rsidR="00707C06" w:rsidRPr="00956CF5">
              <w:rPr>
                <w:rFonts w:ascii="Arial" w:hAnsi="Arial" w:cs="Arial"/>
              </w:rPr>
              <w:t>x D</w:t>
            </w:r>
          </w:p>
          <w:p w14:paraId="53CFEAC0" w14:textId="1EF24B55" w:rsidR="00707C06" w:rsidRPr="00956CF5" w:rsidRDefault="00707C06" w:rsidP="008F4C8A">
            <w:pPr>
              <w:rPr>
                <w:rFonts w:ascii="Arial" w:hAnsi="Arial" w:cs="Arial"/>
              </w:rPr>
            </w:pPr>
            <w:r w:rsidRPr="00956CF5">
              <w:rPr>
                <w:rFonts w:ascii="Arial" w:hAnsi="Arial" w:cs="Arial"/>
              </w:rPr>
              <w:t>1</w:t>
            </w:r>
            <w:r w:rsidR="004E673A" w:rsidRPr="00956CF5">
              <w:rPr>
                <w:rFonts w:ascii="Arial" w:hAnsi="Arial" w:cs="Arial"/>
              </w:rPr>
              <w:t>35</w:t>
            </w:r>
            <w:r w:rsidRPr="00956CF5">
              <w:rPr>
                <w:rFonts w:ascii="Arial" w:hAnsi="Arial" w:cs="Arial"/>
              </w:rPr>
              <w:t xml:space="preserve"> x E</w:t>
            </w:r>
          </w:p>
        </w:tc>
        <w:tc>
          <w:tcPr>
            <w:tcW w:w="1343" w:type="dxa"/>
          </w:tcPr>
          <w:p w14:paraId="6A6DAC74" w14:textId="00E7E412" w:rsidR="00707C06" w:rsidRDefault="00707C06" w:rsidP="008F4C8A">
            <w:pPr>
              <w:rPr>
                <w:rFonts w:ascii="Arial" w:hAnsi="Arial" w:cs="Arial"/>
              </w:rPr>
            </w:pPr>
          </w:p>
        </w:tc>
        <w:tc>
          <w:tcPr>
            <w:tcW w:w="2976" w:type="dxa"/>
          </w:tcPr>
          <w:p w14:paraId="0C7DBCC7" w14:textId="77777777" w:rsidR="00707C06" w:rsidRDefault="00707C06" w:rsidP="008F4C8A">
            <w:pPr>
              <w:rPr>
                <w:rFonts w:ascii="Arial" w:hAnsi="Arial" w:cs="Arial"/>
              </w:rPr>
            </w:pPr>
          </w:p>
        </w:tc>
      </w:tr>
      <w:tr w:rsidR="00707C06" w:rsidRPr="00B06602" w14:paraId="682CF9A4" w14:textId="77777777" w:rsidTr="00384BC9">
        <w:tc>
          <w:tcPr>
            <w:tcW w:w="1506" w:type="dxa"/>
          </w:tcPr>
          <w:p w14:paraId="323DC8F4" w14:textId="6844532B" w:rsidR="00707C06" w:rsidRPr="00B06602" w:rsidRDefault="00707C06" w:rsidP="008F4C8A">
            <w:pPr>
              <w:rPr>
                <w:rFonts w:ascii="Arial" w:hAnsi="Arial" w:cs="Arial"/>
              </w:rPr>
            </w:pPr>
            <w:r w:rsidRPr="00B06602">
              <w:rPr>
                <w:rFonts w:ascii="Arial" w:hAnsi="Arial" w:cs="Arial"/>
              </w:rPr>
              <w:t>Unrated throughout year</w:t>
            </w:r>
          </w:p>
        </w:tc>
        <w:tc>
          <w:tcPr>
            <w:tcW w:w="5451" w:type="dxa"/>
          </w:tcPr>
          <w:p w14:paraId="0752F87C" w14:textId="4A12F557" w:rsidR="00707C06" w:rsidRDefault="00707C06" w:rsidP="008F4C8A">
            <w:pPr>
              <w:rPr>
                <w:rFonts w:ascii="Arial" w:hAnsi="Arial" w:cs="Arial"/>
              </w:rPr>
            </w:pPr>
            <w:r>
              <w:rPr>
                <w:rFonts w:ascii="Arial" w:hAnsi="Arial" w:cs="Arial"/>
              </w:rPr>
              <w:t>25</w:t>
            </w:r>
            <w:r w:rsidR="00384BC9">
              <w:rPr>
                <w:rFonts w:ascii="Arial" w:hAnsi="Arial" w:cs="Arial"/>
              </w:rPr>
              <w:t>0</w:t>
            </w:r>
            <w:r>
              <w:rPr>
                <w:rFonts w:ascii="Arial" w:hAnsi="Arial" w:cs="Arial"/>
              </w:rPr>
              <w:t xml:space="preserve"> (including 85 outstanding from previous year)</w:t>
            </w:r>
          </w:p>
        </w:tc>
        <w:tc>
          <w:tcPr>
            <w:tcW w:w="1343" w:type="dxa"/>
          </w:tcPr>
          <w:p w14:paraId="1513573C" w14:textId="77777777" w:rsidR="00707C06" w:rsidRDefault="00707C06" w:rsidP="008F4C8A">
            <w:pPr>
              <w:rPr>
                <w:rFonts w:ascii="Arial" w:hAnsi="Arial" w:cs="Arial"/>
              </w:rPr>
            </w:pPr>
          </w:p>
        </w:tc>
        <w:tc>
          <w:tcPr>
            <w:tcW w:w="2976" w:type="dxa"/>
          </w:tcPr>
          <w:p w14:paraId="22065664" w14:textId="2437E1D6" w:rsidR="00707C06" w:rsidRDefault="00707C06" w:rsidP="008F4C8A">
            <w:pPr>
              <w:rPr>
                <w:rFonts w:ascii="Arial" w:hAnsi="Arial" w:cs="Arial"/>
              </w:rPr>
            </w:pPr>
            <w:r>
              <w:rPr>
                <w:rFonts w:ascii="Arial" w:hAnsi="Arial" w:cs="Arial"/>
              </w:rPr>
              <w:t xml:space="preserve"> </w:t>
            </w:r>
            <w:r w:rsidR="00384BC9">
              <w:rPr>
                <w:rFonts w:ascii="Arial" w:hAnsi="Arial" w:cs="Arial"/>
              </w:rPr>
              <w:t>250</w:t>
            </w:r>
          </w:p>
        </w:tc>
      </w:tr>
      <w:tr w:rsidR="00707C06" w:rsidRPr="00B06602" w14:paraId="6CB8AFEE" w14:textId="77777777" w:rsidTr="00384BC9">
        <w:tc>
          <w:tcPr>
            <w:tcW w:w="1506" w:type="dxa"/>
          </w:tcPr>
          <w:p w14:paraId="2071F514" w14:textId="77777777" w:rsidR="00707C06" w:rsidRPr="00B06602" w:rsidRDefault="00707C06" w:rsidP="008F4C8A">
            <w:pPr>
              <w:rPr>
                <w:rFonts w:ascii="Arial" w:hAnsi="Arial" w:cs="Arial"/>
              </w:rPr>
            </w:pPr>
            <w:r>
              <w:rPr>
                <w:rFonts w:ascii="Arial" w:hAnsi="Arial" w:cs="Arial"/>
              </w:rPr>
              <w:t>Feed Inspections</w:t>
            </w:r>
          </w:p>
        </w:tc>
        <w:tc>
          <w:tcPr>
            <w:tcW w:w="5451" w:type="dxa"/>
          </w:tcPr>
          <w:p w14:paraId="4ED3B457" w14:textId="77777777" w:rsidR="00707C06" w:rsidRDefault="00707C06" w:rsidP="008F4C8A">
            <w:pPr>
              <w:rPr>
                <w:rFonts w:ascii="Arial" w:hAnsi="Arial" w:cs="Arial"/>
              </w:rPr>
            </w:pPr>
            <w:r>
              <w:rPr>
                <w:rFonts w:ascii="Arial" w:hAnsi="Arial" w:cs="Arial"/>
              </w:rPr>
              <w:t>6</w:t>
            </w:r>
          </w:p>
        </w:tc>
        <w:tc>
          <w:tcPr>
            <w:tcW w:w="1343" w:type="dxa"/>
          </w:tcPr>
          <w:p w14:paraId="2ABA50AA" w14:textId="77777777" w:rsidR="00707C06" w:rsidRDefault="00707C06" w:rsidP="008F4C8A">
            <w:pPr>
              <w:rPr>
                <w:rFonts w:ascii="Arial" w:hAnsi="Arial" w:cs="Arial"/>
              </w:rPr>
            </w:pPr>
          </w:p>
        </w:tc>
        <w:tc>
          <w:tcPr>
            <w:tcW w:w="2976" w:type="dxa"/>
          </w:tcPr>
          <w:p w14:paraId="48B5422E" w14:textId="77777777" w:rsidR="00707C06" w:rsidRDefault="00707C06" w:rsidP="008F4C8A">
            <w:pPr>
              <w:rPr>
                <w:rFonts w:ascii="Arial" w:hAnsi="Arial" w:cs="Arial"/>
              </w:rPr>
            </w:pPr>
          </w:p>
        </w:tc>
      </w:tr>
      <w:tr w:rsidR="00707C06" w:rsidRPr="00B06602" w14:paraId="661E5D3E" w14:textId="77777777" w:rsidTr="00384BC9">
        <w:tc>
          <w:tcPr>
            <w:tcW w:w="1506" w:type="dxa"/>
            <w:shd w:val="clear" w:color="auto" w:fill="CCCCCC"/>
          </w:tcPr>
          <w:p w14:paraId="044239C5" w14:textId="003E4C3B" w:rsidR="00707C06" w:rsidRPr="00B06602" w:rsidRDefault="00707C06" w:rsidP="008F4C8A">
            <w:pPr>
              <w:rPr>
                <w:rFonts w:ascii="Arial" w:hAnsi="Arial" w:cs="Arial"/>
                <w:b/>
              </w:rPr>
            </w:pPr>
            <w:r w:rsidRPr="00B06602">
              <w:rPr>
                <w:rFonts w:ascii="Arial" w:hAnsi="Arial" w:cs="Arial"/>
                <w:b/>
              </w:rPr>
              <w:t>TOTAL</w:t>
            </w:r>
          </w:p>
        </w:tc>
        <w:tc>
          <w:tcPr>
            <w:tcW w:w="5451" w:type="dxa"/>
            <w:shd w:val="clear" w:color="auto" w:fill="CCCCCC"/>
          </w:tcPr>
          <w:p w14:paraId="7BAEFB3A" w14:textId="0AC182D9" w:rsidR="00707C06" w:rsidRPr="00B06602" w:rsidRDefault="00956CF5" w:rsidP="008F4C8A">
            <w:pPr>
              <w:rPr>
                <w:rFonts w:ascii="Arial" w:hAnsi="Arial" w:cs="Arial"/>
                <w:b/>
              </w:rPr>
            </w:pPr>
            <w:r>
              <w:rPr>
                <w:rFonts w:ascii="Arial" w:hAnsi="Arial" w:cs="Arial"/>
                <w:b/>
              </w:rPr>
              <w:t>1194</w:t>
            </w:r>
          </w:p>
        </w:tc>
        <w:tc>
          <w:tcPr>
            <w:tcW w:w="1343" w:type="dxa"/>
            <w:shd w:val="clear" w:color="auto" w:fill="CCCCCC"/>
          </w:tcPr>
          <w:p w14:paraId="02E8D6E9" w14:textId="77777777" w:rsidR="00707C06" w:rsidRPr="00B06602" w:rsidRDefault="00707C06" w:rsidP="008F4C8A">
            <w:pPr>
              <w:rPr>
                <w:rFonts w:ascii="Arial" w:hAnsi="Arial" w:cs="Arial"/>
                <w:b/>
              </w:rPr>
            </w:pPr>
            <w:r w:rsidRPr="00BF42C2">
              <w:rPr>
                <w:rFonts w:ascii="Arial" w:hAnsi="Arial" w:cs="Arial"/>
                <w:b/>
              </w:rPr>
              <w:t>TOTAL</w:t>
            </w:r>
          </w:p>
        </w:tc>
        <w:tc>
          <w:tcPr>
            <w:tcW w:w="2976" w:type="dxa"/>
            <w:shd w:val="clear" w:color="auto" w:fill="CCCCCC"/>
          </w:tcPr>
          <w:p w14:paraId="39895F6B" w14:textId="357A1CA5" w:rsidR="00707C06" w:rsidRPr="00B06602" w:rsidRDefault="00384BC9" w:rsidP="008F4C8A">
            <w:pPr>
              <w:rPr>
                <w:rFonts w:ascii="Arial" w:hAnsi="Arial" w:cs="Arial"/>
                <w:b/>
              </w:rPr>
            </w:pPr>
            <w:r>
              <w:rPr>
                <w:rFonts w:ascii="Arial" w:hAnsi="Arial" w:cs="Arial"/>
                <w:b/>
              </w:rPr>
              <w:t>460</w:t>
            </w:r>
          </w:p>
        </w:tc>
      </w:tr>
    </w:tbl>
    <w:p w14:paraId="35EC0E68" w14:textId="77777777" w:rsidR="00707C06" w:rsidRDefault="00707C06" w:rsidP="00707C06">
      <w:pPr>
        <w:spacing w:after="200" w:line="276" w:lineRule="auto"/>
        <w:rPr>
          <w:rFonts w:ascii="Arial" w:hAnsi="Arial"/>
          <w:b/>
          <w:snapToGrid w:val="0"/>
        </w:rPr>
      </w:pPr>
    </w:p>
    <w:p w14:paraId="7A346BE6" w14:textId="77777777" w:rsidR="00707C06" w:rsidRPr="00707C06" w:rsidRDefault="00707C06" w:rsidP="00707C06"/>
    <w:p w14:paraId="710C5C91" w14:textId="77777777" w:rsidR="00344FD5" w:rsidRDefault="00344FD5"/>
    <w:p w14:paraId="3B8509DC" w14:textId="77777777" w:rsidR="005037DA" w:rsidRDefault="005037DA"/>
    <w:p w14:paraId="31FCF034" w14:textId="1D5AEA33" w:rsidR="005037DA" w:rsidRDefault="005037DA" w:rsidP="005037DA">
      <w:pPr>
        <w:pStyle w:val="Heading1"/>
        <w:rPr>
          <w:snapToGrid w:val="0"/>
        </w:rPr>
      </w:pPr>
      <w:bookmarkStart w:id="82" w:name="_Toc488871596"/>
      <w:r>
        <w:rPr>
          <w:snapToGrid w:val="0"/>
        </w:rPr>
        <w:lastRenderedPageBreak/>
        <w:tab/>
      </w:r>
      <w:bookmarkStart w:id="83" w:name="_Toc521603631"/>
      <w:r>
        <w:rPr>
          <w:snapToGrid w:val="0"/>
        </w:rPr>
        <w:t>Appendix 2</w:t>
      </w:r>
      <w:bookmarkEnd w:id="82"/>
      <w:r>
        <w:rPr>
          <w:snapToGrid w:val="0"/>
        </w:rPr>
        <w:t xml:space="preserve"> – Sampling Plan</w:t>
      </w:r>
      <w:r w:rsidR="00F41210">
        <w:rPr>
          <w:snapToGrid w:val="0"/>
        </w:rPr>
        <w:t xml:space="preserve"> – awaiting </w:t>
      </w:r>
      <w:bookmarkEnd w:id="83"/>
      <w:r w:rsidR="00524E93">
        <w:rPr>
          <w:snapToGrid w:val="0"/>
        </w:rPr>
        <w:t>publication.</w:t>
      </w:r>
    </w:p>
    <w:p w14:paraId="4F97C30C" w14:textId="77777777" w:rsidR="005037DA" w:rsidRPr="005037DA" w:rsidRDefault="005037DA" w:rsidP="005037DA"/>
    <w:p w14:paraId="21B40481" w14:textId="77777777" w:rsidR="00F41210" w:rsidRDefault="00F41210" w:rsidP="00880412">
      <w:pPr>
        <w:jc w:val="both"/>
        <w:rPr>
          <w:rFonts w:ascii="Arial" w:hAnsi="Arial" w:cs="Arial"/>
          <w:snapToGrid w:val="0"/>
        </w:rPr>
      </w:pPr>
      <w:bookmarkStart w:id="84" w:name="_Appendix_2_–"/>
      <w:bookmarkStart w:id="85" w:name="_Appendix_3"/>
      <w:bookmarkEnd w:id="84"/>
      <w:bookmarkEnd w:id="85"/>
    </w:p>
    <w:p w14:paraId="121D8B67" w14:textId="770E7028" w:rsidR="00F41210" w:rsidRDefault="00F41210" w:rsidP="00F41210">
      <w:pPr>
        <w:pStyle w:val="Heading1"/>
        <w:rPr>
          <w:snapToGrid w:val="0"/>
        </w:rPr>
      </w:pPr>
      <w:bookmarkStart w:id="86" w:name="_Toc521603632"/>
      <w:r>
        <w:rPr>
          <w:snapToGrid w:val="0"/>
        </w:rPr>
        <w:t>Distribution of Food hygiene Ratings 201</w:t>
      </w:r>
      <w:r w:rsidR="00956CF5">
        <w:rPr>
          <w:snapToGrid w:val="0"/>
        </w:rPr>
        <w:t>9</w:t>
      </w:r>
      <w:r>
        <w:rPr>
          <w:snapToGrid w:val="0"/>
        </w:rPr>
        <w:t>-</w:t>
      </w:r>
      <w:bookmarkEnd w:id="86"/>
      <w:r w:rsidR="00956CF5">
        <w:rPr>
          <w:snapToGrid w:val="0"/>
        </w:rPr>
        <w:t>20</w:t>
      </w:r>
    </w:p>
    <w:p w14:paraId="1279AD49" w14:textId="77777777" w:rsidR="00F41210" w:rsidRDefault="00F41210" w:rsidP="00880412">
      <w:pPr>
        <w:jc w:val="both"/>
        <w:rPr>
          <w:rFonts w:ascii="Arial" w:hAnsi="Arial" w:cs="Arial"/>
          <w:snapToGrid w:val="0"/>
        </w:rPr>
      </w:pPr>
    </w:p>
    <w:p w14:paraId="60F98C34" w14:textId="77777777" w:rsidR="00F41210" w:rsidRDefault="00F41210" w:rsidP="00880412">
      <w:pPr>
        <w:jc w:val="both"/>
        <w:rPr>
          <w:rFonts w:ascii="Arial" w:hAnsi="Arial" w:cs="Arial"/>
          <w:snapToGrid w:val="0"/>
        </w:rPr>
      </w:pPr>
    </w:p>
    <w:p w14:paraId="60849A0E" w14:textId="6F3BDE22" w:rsidR="00F41210" w:rsidRDefault="00A54C62" w:rsidP="00880412">
      <w:pPr>
        <w:jc w:val="both"/>
        <w:rPr>
          <w:rFonts w:ascii="Arial" w:hAnsi="Arial" w:cs="Arial"/>
          <w:snapToGrid w:val="0"/>
        </w:rPr>
      </w:pPr>
      <w:r>
        <w:rPr>
          <w:rFonts w:ascii="Arial" w:hAnsi="Arial" w:cs="Arial"/>
          <w:noProof/>
        </w:rPr>
        <w:drawing>
          <wp:inline distT="0" distB="0" distL="0" distR="0" wp14:anchorId="66C5A946" wp14:editId="519054AE">
            <wp:extent cx="8863330" cy="468693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rved_ReportViewerWebControl.png"/>
                    <pic:cNvPicPr/>
                  </pic:nvPicPr>
                  <pic:blipFill>
                    <a:blip r:embed="rId25">
                      <a:extLst>
                        <a:ext uri="{28A0092B-C50C-407E-A947-70E740481C1C}">
                          <a14:useLocalDpi xmlns:a14="http://schemas.microsoft.com/office/drawing/2010/main" val="0"/>
                        </a:ext>
                      </a:extLst>
                    </a:blip>
                    <a:stretch>
                      <a:fillRect/>
                    </a:stretch>
                  </pic:blipFill>
                  <pic:spPr>
                    <a:xfrm>
                      <a:off x="0" y="0"/>
                      <a:ext cx="8863330" cy="4686935"/>
                    </a:xfrm>
                    <a:prstGeom prst="rect">
                      <a:avLst/>
                    </a:prstGeom>
                  </pic:spPr>
                </pic:pic>
              </a:graphicData>
            </a:graphic>
          </wp:inline>
        </w:drawing>
      </w:r>
    </w:p>
    <w:sectPr w:rsidR="00F41210" w:rsidSect="005037DA">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CE43" w14:textId="77777777" w:rsidR="00F331A8" w:rsidRDefault="00F331A8" w:rsidP="00553B7B">
      <w:r>
        <w:separator/>
      </w:r>
    </w:p>
  </w:endnote>
  <w:endnote w:type="continuationSeparator" w:id="0">
    <w:p w14:paraId="35827A1A" w14:textId="77777777" w:rsidR="00F331A8" w:rsidRDefault="00F331A8" w:rsidP="0055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D7A5" w14:textId="77777777" w:rsidR="00F331A8" w:rsidRDefault="00F331A8">
    <w:pPr>
      <w:pStyle w:val="Footer"/>
    </w:pPr>
    <w:r>
      <w:fldChar w:fldCharType="begin"/>
    </w:r>
    <w:r>
      <w:instrText xml:space="preserve"> PAGE   \* MERGEFORMAT </w:instrText>
    </w:r>
    <w:r>
      <w:fldChar w:fldCharType="separate"/>
    </w:r>
    <w:r>
      <w:rPr>
        <w:noProof/>
      </w:rPr>
      <w:t>38</w:t>
    </w:r>
    <w:r>
      <w:rPr>
        <w:noProof/>
      </w:rPr>
      <w:fldChar w:fldCharType="end"/>
    </w:r>
  </w:p>
  <w:p w14:paraId="4669CFE6" w14:textId="77777777" w:rsidR="00F331A8" w:rsidRDefault="00F331A8" w:rsidP="00EC05A2">
    <w:pPr>
      <w:pStyle w:val="Footer"/>
      <w:tabs>
        <w:tab w:val="clear" w:pos="4153"/>
        <w:tab w:val="clear" w:pos="8306"/>
        <w:tab w:val="left" w:pos="31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593C" w14:textId="77777777" w:rsidR="00F331A8" w:rsidRDefault="00F331A8" w:rsidP="00553B7B">
      <w:r>
        <w:separator/>
      </w:r>
    </w:p>
  </w:footnote>
  <w:footnote w:type="continuationSeparator" w:id="0">
    <w:p w14:paraId="7BD81E1A" w14:textId="77777777" w:rsidR="00F331A8" w:rsidRDefault="00F331A8" w:rsidP="0055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2373" w14:textId="77777777" w:rsidR="00F331A8" w:rsidRDefault="00F331A8" w:rsidP="00CB71DB">
    <w:pPr>
      <w:pStyle w:val="Header"/>
    </w:pPr>
    <w:r w:rsidRPr="00CB71DB">
      <w:rPr>
        <w:rFonts w:ascii="HelveticaNeueLT Std" w:hAnsi="HelveticaNeueLT Std"/>
      </w:rPr>
      <w:t>Appendix 1</w:t>
    </w:r>
    <w:r>
      <w:rPr>
        <w:noProof/>
        <w:lang w:eastAsia="en-GB"/>
      </w:rPr>
      <w:tab/>
    </w:r>
    <w:r>
      <w:rPr>
        <w:noProof/>
        <w:lang w:eastAsia="en-GB"/>
      </w:rPr>
      <w:tab/>
    </w:r>
    <w:r>
      <w:rPr>
        <w:noProof/>
        <w:lang w:eastAsia="en-GB"/>
      </w:rPr>
      <w:tab/>
    </w:r>
    <w:r>
      <w:rPr>
        <w:noProof/>
        <w:lang w:eastAsia="en-GB"/>
      </w:rPr>
      <w:tab/>
    </w:r>
    <w:r w:rsidRPr="00577A40">
      <w:rPr>
        <w:noProof/>
        <w:lang w:eastAsia="en-GB"/>
      </w:rPr>
      <w:drawing>
        <wp:inline distT="0" distB="0" distL="0" distR="0" wp14:anchorId="44AE002D" wp14:editId="6249A0F4">
          <wp:extent cx="1840865" cy="719455"/>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40865" cy="719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BA2D4B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790A16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580F4B"/>
    <w:multiLevelType w:val="hybridMultilevel"/>
    <w:tmpl w:val="1DDE19FA"/>
    <w:lvl w:ilvl="0" w:tplc="F7CC0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51EF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D1397E"/>
    <w:multiLevelType w:val="hybridMultilevel"/>
    <w:tmpl w:val="BB647F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A8A11FC"/>
    <w:multiLevelType w:val="hybridMultilevel"/>
    <w:tmpl w:val="69E85048"/>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EF050D"/>
    <w:multiLevelType w:val="hybridMultilevel"/>
    <w:tmpl w:val="A9E0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E37E9"/>
    <w:multiLevelType w:val="hybridMultilevel"/>
    <w:tmpl w:val="4D52C4B8"/>
    <w:lvl w:ilvl="0" w:tplc="3CE45FDA">
      <w:start w:val="1"/>
      <w:numFmt w:val="bullet"/>
      <w:lvlText w:val="•"/>
      <w:lvlJc w:val="left"/>
      <w:pPr>
        <w:tabs>
          <w:tab w:val="num" w:pos="720"/>
        </w:tabs>
        <w:ind w:left="720" w:hanging="360"/>
      </w:pPr>
      <w:rPr>
        <w:rFonts w:ascii="Times New Roman" w:hAnsi="Times New Roman" w:hint="default"/>
      </w:rPr>
    </w:lvl>
    <w:lvl w:ilvl="1" w:tplc="A3404A1A" w:tentative="1">
      <w:start w:val="1"/>
      <w:numFmt w:val="bullet"/>
      <w:lvlText w:val="•"/>
      <w:lvlJc w:val="left"/>
      <w:pPr>
        <w:tabs>
          <w:tab w:val="num" w:pos="1440"/>
        </w:tabs>
        <w:ind w:left="1440" w:hanging="360"/>
      </w:pPr>
      <w:rPr>
        <w:rFonts w:ascii="Times New Roman" w:hAnsi="Times New Roman" w:hint="default"/>
      </w:rPr>
    </w:lvl>
    <w:lvl w:ilvl="2" w:tplc="1848F78E" w:tentative="1">
      <w:start w:val="1"/>
      <w:numFmt w:val="bullet"/>
      <w:lvlText w:val="•"/>
      <w:lvlJc w:val="left"/>
      <w:pPr>
        <w:tabs>
          <w:tab w:val="num" w:pos="2160"/>
        </w:tabs>
        <w:ind w:left="2160" w:hanging="360"/>
      </w:pPr>
      <w:rPr>
        <w:rFonts w:ascii="Times New Roman" w:hAnsi="Times New Roman" w:hint="default"/>
      </w:rPr>
    </w:lvl>
    <w:lvl w:ilvl="3" w:tplc="CEE25AFA" w:tentative="1">
      <w:start w:val="1"/>
      <w:numFmt w:val="bullet"/>
      <w:lvlText w:val="•"/>
      <w:lvlJc w:val="left"/>
      <w:pPr>
        <w:tabs>
          <w:tab w:val="num" w:pos="2880"/>
        </w:tabs>
        <w:ind w:left="2880" w:hanging="360"/>
      </w:pPr>
      <w:rPr>
        <w:rFonts w:ascii="Times New Roman" w:hAnsi="Times New Roman" w:hint="default"/>
      </w:rPr>
    </w:lvl>
    <w:lvl w:ilvl="4" w:tplc="93EE7B92" w:tentative="1">
      <w:start w:val="1"/>
      <w:numFmt w:val="bullet"/>
      <w:lvlText w:val="•"/>
      <w:lvlJc w:val="left"/>
      <w:pPr>
        <w:tabs>
          <w:tab w:val="num" w:pos="3600"/>
        </w:tabs>
        <w:ind w:left="3600" w:hanging="360"/>
      </w:pPr>
      <w:rPr>
        <w:rFonts w:ascii="Times New Roman" w:hAnsi="Times New Roman" w:hint="default"/>
      </w:rPr>
    </w:lvl>
    <w:lvl w:ilvl="5" w:tplc="2168E46A" w:tentative="1">
      <w:start w:val="1"/>
      <w:numFmt w:val="bullet"/>
      <w:lvlText w:val="•"/>
      <w:lvlJc w:val="left"/>
      <w:pPr>
        <w:tabs>
          <w:tab w:val="num" w:pos="4320"/>
        </w:tabs>
        <w:ind w:left="4320" w:hanging="360"/>
      </w:pPr>
      <w:rPr>
        <w:rFonts w:ascii="Times New Roman" w:hAnsi="Times New Roman" w:hint="default"/>
      </w:rPr>
    </w:lvl>
    <w:lvl w:ilvl="6" w:tplc="4FAA8774" w:tentative="1">
      <w:start w:val="1"/>
      <w:numFmt w:val="bullet"/>
      <w:lvlText w:val="•"/>
      <w:lvlJc w:val="left"/>
      <w:pPr>
        <w:tabs>
          <w:tab w:val="num" w:pos="5040"/>
        </w:tabs>
        <w:ind w:left="5040" w:hanging="360"/>
      </w:pPr>
      <w:rPr>
        <w:rFonts w:ascii="Times New Roman" w:hAnsi="Times New Roman" w:hint="default"/>
      </w:rPr>
    </w:lvl>
    <w:lvl w:ilvl="7" w:tplc="F1888770" w:tentative="1">
      <w:start w:val="1"/>
      <w:numFmt w:val="bullet"/>
      <w:lvlText w:val="•"/>
      <w:lvlJc w:val="left"/>
      <w:pPr>
        <w:tabs>
          <w:tab w:val="num" w:pos="5760"/>
        </w:tabs>
        <w:ind w:left="5760" w:hanging="360"/>
      </w:pPr>
      <w:rPr>
        <w:rFonts w:ascii="Times New Roman" w:hAnsi="Times New Roman" w:hint="default"/>
      </w:rPr>
    </w:lvl>
    <w:lvl w:ilvl="8" w:tplc="482E77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7328C0"/>
    <w:multiLevelType w:val="hybridMultilevel"/>
    <w:tmpl w:val="15607204"/>
    <w:lvl w:ilvl="0" w:tplc="EF843A8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1BE5E4D"/>
    <w:multiLevelType w:val="hybridMultilevel"/>
    <w:tmpl w:val="F626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47A13"/>
    <w:multiLevelType w:val="hybridMultilevel"/>
    <w:tmpl w:val="001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20AB2"/>
    <w:multiLevelType w:val="hybridMultilevel"/>
    <w:tmpl w:val="161A60B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6B53D3"/>
    <w:multiLevelType w:val="hybridMultilevel"/>
    <w:tmpl w:val="B9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D4953"/>
    <w:multiLevelType w:val="multilevel"/>
    <w:tmpl w:val="A51A7D88"/>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EAE7F8F"/>
    <w:multiLevelType w:val="hybridMultilevel"/>
    <w:tmpl w:val="C9487A4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2FEC33CE"/>
    <w:multiLevelType w:val="hybridMultilevel"/>
    <w:tmpl w:val="5C68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83FAD"/>
    <w:multiLevelType w:val="hybridMultilevel"/>
    <w:tmpl w:val="4102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758DD"/>
    <w:multiLevelType w:val="hybridMultilevel"/>
    <w:tmpl w:val="095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511F7"/>
    <w:multiLevelType w:val="hybridMultilevel"/>
    <w:tmpl w:val="B02E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D6AA9"/>
    <w:multiLevelType w:val="hybridMultilevel"/>
    <w:tmpl w:val="384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D053F"/>
    <w:multiLevelType w:val="hybridMultilevel"/>
    <w:tmpl w:val="2134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10BDF"/>
    <w:multiLevelType w:val="hybridMultilevel"/>
    <w:tmpl w:val="34A86BFE"/>
    <w:lvl w:ilvl="0" w:tplc="BA061990">
      <w:numFmt w:val="bullet"/>
      <w:lvlText w:val="•"/>
      <w:lvlJc w:val="left"/>
      <w:pPr>
        <w:ind w:left="1440" w:hanging="72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52263FC"/>
    <w:multiLevelType w:val="hybridMultilevel"/>
    <w:tmpl w:val="95F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A306D"/>
    <w:multiLevelType w:val="hybridMultilevel"/>
    <w:tmpl w:val="176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D0AC1"/>
    <w:multiLevelType w:val="hybridMultilevel"/>
    <w:tmpl w:val="01C673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7407148"/>
    <w:multiLevelType w:val="hybridMultilevel"/>
    <w:tmpl w:val="9EF0DB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143CA8"/>
    <w:multiLevelType w:val="hybridMultilevel"/>
    <w:tmpl w:val="669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24B89"/>
    <w:multiLevelType w:val="hybridMultilevel"/>
    <w:tmpl w:val="01C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C00D7"/>
    <w:multiLevelType w:val="hybridMultilevel"/>
    <w:tmpl w:val="C9A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24ABC"/>
    <w:multiLevelType w:val="hybridMultilevel"/>
    <w:tmpl w:val="B9FA4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14787"/>
    <w:multiLevelType w:val="hybridMultilevel"/>
    <w:tmpl w:val="A6E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83B4F"/>
    <w:multiLevelType w:val="hybridMultilevel"/>
    <w:tmpl w:val="3D1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61A28"/>
    <w:multiLevelType w:val="singleLevel"/>
    <w:tmpl w:val="08090001"/>
    <w:lvl w:ilvl="0">
      <w:start w:val="1"/>
      <w:numFmt w:val="bullet"/>
      <w:lvlText w:val=""/>
      <w:lvlJc w:val="left"/>
      <w:pPr>
        <w:ind w:left="900" w:hanging="360"/>
      </w:pPr>
      <w:rPr>
        <w:rFonts w:ascii="Symbol" w:hAnsi="Symbol" w:hint="default"/>
      </w:rPr>
    </w:lvl>
  </w:abstractNum>
  <w:num w:numId="1">
    <w:abstractNumId w:val="1"/>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19"/>
  </w:num>
  <w:num w:numId="11">
    <w:abstractNumId w:val="2"/>
  </w:num>
  <w:num w:numId="12">
    <w:abstractNumId w:val="14"/>
  </w:num>
  <w:num w:numId="13">
    <w:abstractNumId w:val="18"/>
  </w:num>
  <w:num w:numId="14">
    <w:abstractNumId w:val="11"/>
  </w:num>
  <w:num w:numId="15">
    <w:abstractNumId w:val="31"/>
  </w:num>
  <w:num w:numId="16">
    <w:abstractNumId w:val="6"/>
  </w:num>
  <w:num w:numId="17">
    <w:abstractNumId w:val="16"/>
  </w:num>
  <w:num w:numId="18">
    <w:abstractNumId w:val="17"/>
  </w:num>
  <w:num w:numId="19">
    <w:abstractNumId w:val="10"/>
  </w:num>
  <w:num w:numId="20">
    <w:abstractNumId w:val="20"/>
  </w:num>
  <w:num w:numId="21">
    <w:abstractNumId w:val="26"/>
  </w:num>
  <w:num w:numId="22">
    <w:abstractNumId w:val="9"/>
  </w:num>
  <w:num w:numId="23">
    <w:abstractNumId w:val="23"/>
  </w:num>
  <w:num w:numId="24">
    <w:abstractNumId w:val="28"/>
  </w:num>
  <w:num w:numId="25">
    <w:abstractNumId w:val="22"/>
  </w:num>
  <w:num w:numId="26">
    <w:abstractNumId w:val="15"/>
  </w:num>
  <w:num w:numId="27">
    <w:abstractNumId w:val="12"/>
  </w:num>
  <w:num w:numId="28">
    <w:abstractNumId w:val="30"/>
  </w:num>
  <w:num w:numId="29">
    <w:abstractNumId w:val="13"/>
  </w:num>
  <w:num w:numId="30">
    <w:abstractNumId w:val="13"/>
  </w:num>
  <w:num w:numId="3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7"/>
  </w:num>
  <w:num w:numId="34">
    <w:abstractNumId w:val="21"/>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E0"/>
    <w:rsid w:val="000049BA"/>
    <w:rsid w:val="0001259C"/>
    <w:rsid w:val="00013EA5"/>
    <w:rsid w:val="000179E2"/>
    <w:rsid w:val="00030B75"/>
    <w:rsid w:val="00032C2D"/>
    <w:rsid w:val="0004054D"/>
    <w:rsid w:val="00042EB9"/>
    <w:rsid w:val="0004665C"/>
    <w:rsid w:val="00046928"/>
    <w:rsid w:val="00055782"/>
    <w:rsid w:val="0006070C"/>
    <w:rsid w:val="00063A46"/>
    <w:rsid w:val="0006750C"/>
    <w:rsid w:val="00070E48"/>
    <w:rsid w:val="00071ADC"/>
    <w:rsid w:val="00081A18"/>
    <w:rsid w:val="00090E69"/>
    <w:rsid w:val="000935C3"/>
    <w:rsid w:val="00093BB4"/>
    <w:rsid w:val="000A279E"/>
    <w:rsid w:val="000A2830"/>
    <w:rsid w:val="000A3ED0"/>
    <w:rsid w:val="000B0A2D"/>
    <w:rsid w:val="000B359E"/>
    <w:rsid w:val="000B5C92"/>
    <w:rsid w:val="000B7423"/>
    <w:rsid w:val="000B7656"/>
    <w:rsid w:val="000B7B15"/>
    <w:rsid w:val="000C15E0"/>
    <w:rsid w:val="000C4862"/>
    <w:rsid w:val="000C7CA0"/>
    <w:rsid w:val="000D0478"/>
    <w:rsid w:val="000D35E1"/>
    <w:rsid w:val="000D3A2E"/>
    <w:rsid w:val="000D7B57"/>
    <w:rsid w:val="000E1B29"/>
    <w:rsid w:val="000E1CC9"/>
    <w:rsid w:val="000E77B1"/>
    <w:rsid w:val="000F42CB"/>
    <w:rsid w:val="000F7AD4"/>
    <w:rsid w:val="0010082B"/>
    <w:rsid w:val="001118ED"/>
    <w:rsid w:val="001157FF"/>
    <w:rsid w:val="00120451"/>
    <w:rsid w:val="00120CA5"/>
    <w:rsid w:val="00130986"/>
    <w:rsid w:val="001309BA"/>
    <w:rsid w:val="001310A7"/>
    <w:rsid w:val="001440AB"/>
    <w:rsid w:val="00152849"/>
    <w:rsid w:val="0015640D"/>
    <w:rsid w:val="00163C5B"/>
    <w:rsid w:val="00166B2B"/>
    <w:rsid w:val="00170FA8"/>
    <w:rsid w:val="00181DBC"/>
    <w:rsid w:val="00183A24"/>
    <w:rsid w:val="00193B73"/>
    <w:rsid w:val="00196758"/>
    <w:rsid w:val="00196AD9"/>
    <w:rsid w:val="001A5C54"/>
    <w:rsid w:val="001A7161"/>
    <w:rsid w:val="001B3CA8"/>
    <w:rsid w:val="001C02C5"/>
    <w:rsid w:val="001C2277"/>
    <w:rsid w:val="001C3B26"/>
    <w:rsid w:val="001C7F96"/>
    <w:rsid w:val="001D0CEA"/>
    <w:rsid w:val="001D11AD"/>
    <w:rsid w:val="001D1926"/>
    <w:rsid w:val="001D586A"/>
    <w:rsid w:val="001D5AFB"/>
    <w:rsid w:val="001D6983"/>
    <w:rsid w:val="001E0ED0"/>
    <w:rsid w:val="001E400E"/>
    <w:rsid w:val="001E5499"/>
    <w:rsid w:val="001E5F11"/>
    <w:rsid w:val="0020156C"/>
    <w:rsid w:val="002024D2"/>
    <w:rsid w:val="002032DD"/>
    <w:rsid w:val="00203993"/>
    <w:rsid w:val="002064F6"/>
    <w:rsid w:val="00207AE4"/>
    <w:rsid w:val="002135DF"/>
    <w:rsid w:val="00216E14"/>
    <w:rsid w:val="00224082"/>
    <w:rsid w:val="00226171"/>
    <w:rsid w:val="00226B51"/>
    <w:rsid w:val="00244C7C"/>
    <w:rsid w:val="00245084"/>
    <w:rsid w:val="0024583F"/>
    <w:rsid w:val="00245AE9"/>
    <w:rsid w:val="00246448"/>
    <w:rsid w:val="00257F1A"/>
    <w:rsid w:val="0026594E"/>
    <w:rsid w:val="00272E20"/>
    <w:rsid w:val="002748A9"/>
    <w:rsid w:val="00275255"/>
    <w:rsid w:val="00277F40"/>
    <w:rsid w:val="0028132E"/>
    <w:rsid w:val="002829EE"/>
    <w:rsid w:val="00294BD0"/>
    <w:rsid w:val="00297A1D"/>
    <w:rsid w:val="00297F8A"/>
    <w:rsid w:val="002A680D"/>
    <w:rsid w:val="002A799B"/>
    <w:rsid w:val="002A7E6C"/>
    <w:rsid w:val="002B4CB8"/>
    <w:rsid w:val="002B65EC"/>
    <w:rsid w:val="002C128B"/>
    <w:rsid w:val="002E0694"/>
    <w:rsid w:val="002E0AF6"/>
    <w:rsid w:val="002E3EFD"/>
    <w:rsid w:val="002E61CE"/>
    <w:rsid w:val="002E648C"/>
    <w:rsid w:val="002E6D92"/>
    <w:rsid w:val="002F5614"/>
    <w:rsid w:val="00306D67"/>
    <w:rsid w:val="00311BFF"/>
    <w:rsid w:val="0032080A"/>
    <w:rsid w:val="00321C3C"/>
    <w:rsid w:val="00322529"/>
    <w:rsid w:val="00341989"/>
    <w:rsid w:val="0034198C"/>
    <w:rsid w:val="00341CF1"/>
    <w:rsid w:val="00344FD5"/>
    <w:rsid w:val="00346221"/>
    <w:rsid w:val="00346274"/>
    <w:rsid w:val="00351582"/>
    <w:rsid w:val="003532A6"/>
    <w:rsid w:val="003566FC"/>
    <w:rsid w:val="00360DF0"/>
    <w:rsid w:val="003664B6"/>
    <w:rsid w:val="003705B4"/>
    <w:rsid w:val="0037111B"/>
    <w:rsid w:val="00371432"/>
    <w:rsid w:val="00372268"/>
    <w:rsid w:val="003738AE"/>
    <w:rsid w:val="00375A32"/>
    <w:rsid w:val="00376711"/>
    <w:rsid w:val="00384BC9"/>
    <w:rsid w:val="00385285"/>
    <w:rsid w:val="003853E2"/>
    <w:rsid w:val="00397C5B"/>
    <w:rsid w:val="003A2179"/>
    <w:rsid w:val="003A3A93"/>
    <w:rsid w:val="003B5DDF"/>
    <w:rsid w:val="003C73B9"/>
    <w:rsid w:val="003C73EB"/>
    <w:rsid w:val="003D04BE"/>
    <w:rsid w:val="003D1104"/>
    <w:rsid w:val="003E4472"/>
    <w:rsid w:val="003E5098"/>
    <w:rsid w:val="003F01B1"/>
    <w:rsid w:val="00401101"/>
    <w:rsid w:val="004028E4"/>
    <w:rsid w:val="00407ACA"/>
    <w:rsid w:val="004105D5"/>
    <w:rsid w:val="00430128"/>
    <w:rsid w:val="00436298"/>
    <w:rsid w:val="004400AE"/>
    <w:rsid w:val="004410C2"/>
    <w:rsid w:val="00450309"/>
    <w:rsid w:val="00450F37"/>
    <w:rsid w:val="00452BD1"/>
    <w:rsid w:val="00453241"/>
    <w:rsid w:val="00460F31"/>
    <w:rsid w:val="0046236B"/>
    <w:rsid w:val="00464980"/>
    <w:rsid w:val="00464D78"/>
    <w:rsid w:val="00466EBE"/>
    <w:rsid w:val="00467A70"/>
    <w:rsid w:val="00474B98"/>
    <w:rsid w:val="004760E7"/>
    <w:rsid w:val="004861AA"/>
    <w:rsid w:val="0049529F"/>
    <w:rsid w:val="004953CA"/>
    <w:rsid w:val="00497374"/>
    <w:rsid w:val="00497C5C"/>
    <w:rsid w:val="004A47D5"/>
    <w:rsid w:val="004A496E"/>
    <w:rsid w:val="004A4AA8"/>
    <w:rsid w:val="004B03CB"/>
    <w:rsid w:val="004B0958"/>
    <w:rsid w:val="004B2BA4"/>
    <w:rsid w:val="004B3DF3"/>
    <w:rsid w:val="004B768C"/>
    <w:rsid w:val="004B7D98"/>
    <w:rsid w:val="004C695A"/>
    <w:rsid w:val="004D0A72"/>
    <w:rsid w:val="004D3685"/>
    <w:rsid w:val="004D6766"/>
    <w:rsid w:val="004E285C"/>
    <w:rsid w:val="004E673A"/>
    <w:rsid w:val="004F2C7F"/>
    <w:rsid w:val="005026C5"/>
    <w:rsid w:val="005037DA"/>
    <w:rsid w:val="00504172"/>
    <w:rsid w:val="00511959"/>
    <w:rsid w:val="0051224A"/>
    <w:rsid w:val="0051300E"/>
    <w:rsid w:val="00524E93"/>
    <w:rsid w:val="00526E59"/>
    <w:rsid w:val="005274B2"/>
    <w:rsid w:val="00530DD7"/>
    <w:rsid w:val="005401B7"/>
    <w:rsid w:val="00553B7B"/>
    <w:rsid w:val="00562808"/>
    <w:rsid w:val="00564FBC"/>
    <w:rsid w:val="005700D2"/>
    <w:rsid w:val="00573545"/>
    <w:rsid w:val="00573C2E"/>
    <w:rsid w:val="0057434B"/>
    <w:rsid w:val="00577A40"/>
    <w:rsid w:val="00581996"/>
    <w:rsid w:val="0058241A"/>
    <w:rsid w:val="00585988"/>
    <w:rsid w:val="00590215"/>
    <w:rsid w:val="00592D66"/>
    <w:rsid w:val="00595BA6"/>
    <w:rsid w:val="00596EDA"/>
    <w:rsid w:val="005A3BFC"/>
    <w:rsid w:val="005A6FD2"/>
    <w:rsid w:val="005B692C"/>
    <w:rsid w:val="005C0A7B"/>
    <w:rsid w:val="005C153A"/>
    <w:rsid w:val="005C33F1"/>
    <w:rsid w:val="005C526B"/>
    <w:rsid w:val="005C5B07"/>
    <w:rsid w:val="005C6CE2"/>
    <w:rsid w:val="005C723F"/>
    <w:rsid w:val="005D466B"/>
    <w:rsid w:val="005D5DB5"/>
    <w:rsid w:val="005D6844"/>
    <w:rsid w:val="005F1026"/>
    <w:rsid w:val="005F1539"/>
    <w:rsid w:val="005F3250"/>
    <w:rsid w:val="005F6DD0"/>
    <w:rsid w:val="005F71F3"/>
    <w:rsid w:val="00601965"/>
    <w:rsid w:val="00601F92"/>
    <w:rsid w:val="00603EB1"/>
    <w:rsid w:val="00604FB9"/>
    <w:rsid w:val="0060679E"/>
    <w:rsid w:val="00614658"/>
    <w:rsid w:val="00615C59"/>
    <w:rsid w:val="00622299"/>
    <w:rsid w:val="00625271"/>
    <w:rsid w:val="00627BCE"/>
    <w:rsid w:val="00635D13"/>
    <w:rsid w:val="006370C9"/>
    <w:rsid w:val="00645B66"/>
    <w:rsid w:val="006467A1"/>
    <w:rsid w:val="006469CC"/>
    <w:rsid w:val="0065134B"/>
    <w:rsid w:val="006530FC"/>
    <w:rsid w:val="00653258"/>
    <w:rsid w:val="00654BAE"/>
    <w:rsid w:val="00654FA3"/>
    <w:rsid w:val="00655D15"/>
    <w:rsid w:val="0065691E"/>
    <w:rsid w:val="00664203"/>
    <w:rsid w:val="00670605"/>
    <w:rsid w:val="00673303"/>
    <w:rsid w:val="006755D5"/>
    <w:rsid w:val="0067799E"/>
    <w:rsid w:val="006779C4"/>
    <w:rsid w:val="00683913"/>
    <w:rsid w:val="00684A0A"/>
    <w:rsid w:val="006918CC"/>
    <w:rsid w:val="006967A3"/>
    <w:rsid w:val="006A11D5"/>
    <w:rsid w:val="006A6149"/>
    <w:rsid w:val="006B041C"/>
    <w:rsid w:val="006B09D7"/>
    <w:rsid w:val="006B5442"/>
    <w:rsid w:val="006D1E97"/>
    <w:rsid w:val="006D3A5C"/>
    <w:rsid w:val="006D5398"/>
    <w:rsid w:val="006D5E95"/>
    <w:rsid w:val="006E07F8"/>
    <w:rsid w:val="006F2E34"/>
    <w:rsid w:val="006F371E"/>
    <w:rsid w:val="007052E2"/>
    <w:rsid w:val="00707C06"/>
    <w:rsid w:val="00707F5C"/>
    <w:rsid w:val="007109F3"/>
    <w:rsid w:val="00714CF4"/>
    <w:rsid w:val="007163B1"/>
    <w:rsid w:val="007219D1"/>
    <w:rsid w:val="007246A3"/>
    <w:rsid w:val="00726D6B"/>
    <w:rsid w:val="007271B1"/>
    <w:rsid w:val="007279DA"/>
    <w:rsid w:val="00731DFF"/>
    <w:rsid w:val="00735673"/>
    <w:rsid w:val="00737764"/>
    <w:rsid w:val="0074106D"/>
    <w:rsid w:val="00746946"/>
    <w:rsid w:val="007476C7"/>
    <w:rsid w:val="00750609"/>
    <w:rsid w:val="007522D1"/>
    <w:rsid w:val="00752FE9"/>
    <w:rsid w:val="00753DAF"/>
    <w:rsid w:val="00755EA5"/>
    <w:rsid w:val="00756550"/>
    <w:rsid w:val="007566AB"/>
    <w:rsid w:val="00757432"/>
    <w:rsid w:val="0075778F"/>
    <w:rsid w:val="00757E6B"/>
    <w:rsid w:val="0076299E"/>
    <w:rsid w:val="0076497F"/>
    <w:rsid w:val="00771658"/>
    <w:rsid w:val="00771AA2"/>
    <w:rsid w:val="00774FB9"/>
    <w:rsid w:val="00783401"/>
    <w:rsid w:val="00784673"/>
    <w:rsid w:val="00790E96"/>
    <w:rsid w:val="00792C3F"/>
    <w:rsid w:val="00793B6F"/>
    <w:rsid w:val="007A4DFA"/>
    <w:rsid w:val="007B3990"/>
    <w:rsid w:val="007C4B56"/>
    <w:rsid w:val="007C5EA1"/>
    <w:rsid w:val="007C75D3"/>
    <w:rsid w:val="007D0D14"/>
    <w:rsid w:val="007D2426"/>
    <w:rsid w:val="007E2578"/>
    <w:rsid w:val="007E27A9"/>
    <w:rsid w:val="007E3F49"/>
    <w:rsid w:val="007F47EF"/>
    <w:rsid w:val="00802395"/>
    <w:rsid w:val="00807BFB"/>
    <w:rsid w:val="0081123B"/>
    <w:rsid w:val="0081422F"/>
    <w:rsid w:val="00826409"/>
    <w:rsid w:val="0083332E"/>
    <w:rsid w:val="00841597"/>
    <w:rsid w:val="00843415"/>
    <w:rsid w:val="00857995"/>
    <w:rsid w:val="008673B7"/>
    <w:rsid w:val="00871E0C"/>
    <w:rsid w:val="00871E6C"/>
    <w:rsid w:val="00880412"/>
    <w:rsid w:val="00880BC7"/>
    <w:rsid w:val="00881DCE"/>
    <w:rsid w:val="0088601D"/>
    <w:rsid w:val="008904D1"/>
    <w:rsid w:val="00890FE9"/>
    <w:rsid w:val="00893F00"/>
    <w:rsid w:val="00897479"/>
    <w:rsid w:val="008B0BB5"/>
    <w:rsid w:val="008B4EF7"/>
    <w:rsid w:val="008B7DB3"/>
    <w:rsid w:val="008C1508"/>
    <w:rsid w:val="008C24D9"/>
    <w:rsid w:val="008D2A87"/>
    <w:rsid w:val="008E2B25"/>
    <w:rsid w:val="008E48A3"/>
    <w:rsid w:val="008F25E6"/>
    <w:rsid w:val="008F4C8A"/>
    <w:rsid w:val="008F7E51"/>
    <w:rsid w:val="009028F9"/>
    <w:rsid w:val="009055B6"/>
    <w:rsid w:val="00934050"/>
    <w:rsid w:val="00934BD5"/>
    <w:rsid w:val="009418A8"/>
    <w:rsid w:val="00943E3B"/>
    <w:rsid w:val="009460E2"/>
    <w:rsid w:val="00950D51"/>
    <w:rsid w:val="00951F79"/>
    <w:rsid w:val="009529E7"/>
    <w:rsid w:val="0095440C"/>
    <w:rsid w:val="00954E93"/>
    <w:rsid w:val="009557D0"/>
    <w:rsid w:val="00956CF5"/>
    <w:rsid w:val="00966DB2"/>
    <w:rsid w:val="00974B69"/>
    <w:rsid w:val="00980463"/>
    <w:rsid w:val="009835FE"/>
    <w:rsid w:val="009852A2"/>
    <w:rsid w:val="00994D02"/>
    <w:rsid w:val="00995C38"/>
    <w:rsid w:val="009A39F7"/>
    <w:rsid w:val="009B1B54"/>
    <w:rsid w:val="009B5018"/>
    <w:rsid w:val="009C0409"/>
    <w:rsid w:val="009D0AE0"/>
    <w:rsid w:val="009D174E"/>
    <w:rsid w:val="009D3815"/>
    <w:rsid w:val="009D53FA"/>
    <w:rsid w:val="009E799A"/>
    <w:rsid w:val="009E7EB4"/>
    <w:rsid w:val="009F028F"/>
    <w:rsid w:val="009F1A5F"/>
    <w:rsid w:val="009F3F4C"/>
    <w:rsid w:val="009F4A97"/>
    <w:rsid w:val="009F75FF"/>
    <w:rsid w:val="009F7CC2"/>
    <w:rsid w:val="00A0251B"/>
    <w:rsid w:val="00A02F7E"/>
    <w:rsid w:val="00A03772"/>
    <w:rsid w:val="00A154E1"/>
    <w:rsid w:val="00A15BC2"/>
    <w:rsid w:val="00A17DD1"/>
    <w:rsid w:val="00A25FC0"/>
    <w:rsid w:val="00A27869"/>
    <w:rsid w:val="00A27EE3"/>
    <w:rsid w:val="00A32489"/>
    <w:rsid w:val="00A358EE"/>
    <w:rsid w:val="00A438A6"/>
    <w:rsid w:val="00A44960"/>
    <w:rsid w:val="00A4662C"/>
    <w:rsid w:val="00A52A02"/>
    <w:rsid w:val="00A54C62"/>
    <w:rsid w:val="00A551A4"/>
    <w:rsid w:val="00A56907"/>
    <w:rsid w:val="00A60106"/>
    <w:rsid w:val="00A65738"/>
    <w:rsid w:val="00A66764"/>
    <w:rsid w:val="00A71A22"/>
    <w:rsid w:val="00A730FC"/>
    <w:rsid w:val="00A75896"/>
    <w:rsid w:val="00A76387"/>
    <w:rsid w:val="00A777AA"/>
    <w:rsid w:val="00A814EC"/>
    <w:rsid w:val="00A927AE"/>
    <w:rsid w:val="00A92871"/>
    <w:rsid w:val="00A93F7F"/>
    <w:rsid w:val="00A95A25"/>
    <w:rsid w:val="00AA1CD9"/>
    <w:rsid w:val="00AA2931"/>
    <w:rsid w:val="00AA4133"/>
    <w:rsid w:val="00AA6096"/>
    <w:rsid w:val="00AA7AB3"/>
    <w:rsid w:val="00AB113A"/>
    <w:rsid w:val="00AB179A"/>
    <w:rsid w:val="00AB19F8"/>
    <w:rsid w:val="00AB2B9E"/>
    <w:rsid w:val="00AB4E16"/>
    <w:rsid w:val="00AC2085"/>
    <w:rsid w:val="00AC3E98"/>
    <w:rsid w:val="00AC4A9B"/>
    <w:rsid w:val="00AD080E"/>
    <w:rsid w:val="00AD22AB"/>
    <w:rsid w:val="00AD57A6"/>
    <w:rsid w:val="00AE1685"/>
    <w:rsid w:val="00AE33FE"/>
    <w:rsid w:val="00AE5F85"/>
    <w:rsid w:val="00AF111A"/>
    <w:rsid w:val="00AF1186"/>
    <w:rsid w:val="00AF21C0"/>
    <w:rsid w:val="00AF4657"/>
    <w:rsid w:val="00AF5B61"/>
    <w:rsid w:val="00B0213E"/>
    <w:rsid w:val="00B047B9"/>
    <w:rsid w:val="00B06602"/>
    <w:rsid w:val="00B067A4"/>
    <w:rsid w:val="00B107B4"/>
    <w:rsid w:val="00B1085F"/>
    <w:rsid w:val="00B20119"/>
    <w:rsid w:val="00B22E83"/>
    <w:rsid w:val="00B26772"/>
    <w:rsid w:val="00B278F4"/>
    <w:rsid w:val="00B31125"/>
    <w:rsid w:val="00B361E3"/>
    <w:rsid w:val="00B408FA"/>
    <w:rsid w:val="00B561B9"/>
    <w:rsid w:val="00B568A9"/>
    <w:rsid w:val="00B617B1"/>
    <w:rsid w:val="00B65455"/>
    <w:rsid w:val="00B6744D"/>
    <w:rsid w:val="00B75785"/>
    <w:rsid w:val="00B76FA7"/>
    <w:rsid w:val="00B83482"/>
    <w:rsid w:val="00B83BF9"/>
    <w:rsid w:val="00B85B38"/>
    <w:rsid w:val="00B86581"/>
    <w:rsid w:val="00B947E1"/>
    <w:rsid w:val="00B95395"/>
    <w:rsid w:val="00BA1CE0"/>
    <w:rsid w:val="00BA44A9"/>
    <w:rsid w:val="00BA4709"/>
    <w:rsid w:val="00BA74A6"/>
    <w:rsid w:val="00BB23C9"/>
    <w:rsid w:val="00BB7362"/>
    <w:rsid w:val="00BC4C00"/>
    <w:rsid w:val="00BC5BA5"/>
    <w:rsid w:val="00BE04D8"/>
    <w:rsid w:val="00BE16B7"/>
    <w:rsid w:val="00BE1A3C"/>
    <w:rsid w:val="00BE2C63"/>
    <w:rsid w:val="00BE3394"/>
    <w:rsid w:val="00BE4918"/>
    <w:rsid w:val="00BE74E3"/>
    <w:rsid w:val="00BF1D57"/>
    <w:rsid w:val="00BF42C2"/>
    <w:rsid w:val="00BF5A06"/>
    <w:rsid w:val="00BF6E63"/>
    <w:rsid w:val="00BF766B"/>
    <w:rsid w:val="00C01621"/>
    <w:rsid w:val="00C01D54"/>
    <w:rsid w:val="00C02105"/>
    <w:rsid w:val="00C06B4E"/>
    <w:rsid w:val="00C06F68"/>
    <w:rsid w:val="00C07888"/>
    <w:rsid w:val="00C15220"/>
    <w:rsid w:val="00C15E3E"/>
    <w:rsid w:val="00C16F36"/>
    <w:rsid w:val="00C17E10"/>
    <w:rsid w:val="00C22E1C"/>
    <w:rsid w:val="00C2664F"/>
    <w:rsid w:val="00C32EDF"/>
    <w:rsid w:val="00C33B26"/>
    <w:rsid w:val="00C3758F"/>
    <w:rsid w:val="00C376F8"/>
    <w:rsid w:val="00C37C91"/>
    <w:rsid w:val="00C51948"/>
    <w:rsid w:val="00C6046A"/>
    <w:rsid w:val="00C60846"/>
    <w:rsid w:val="00C61FDE"/>
    <w:rsid w:val="00C627AC"/>
    <w:rsid w:val="00C910C5"/>
    <w:rsid w:val="00C92934"/>
    <w:rsid w:val="00C92A55"/>
    <w:rsid w:val="00C934DF"/>
    <w:rsid w:val="00C95F34"/>
    <w:rsid w:val="00C962EF"/>
    <w:rsid w:val="00CA6C15"/>
    <w:rsid w:val="00CB3115"/>
    <w:rsid w:val="00CB71DB"/>
    <w:rsid w:val="00CB7534"/>
    <w:rsid w:val="00CB790F"/>
    <w:rsid w:val="00CC07F7"/>
    <w:rsid w:val="00CC1D7C"/>
    <w:rsid w:val="00CC28A7"/>
    <w:rsid w:val="00CC5687"/>
    <w:rsid w:val="00CC5FF0"/>
    <w:rsid w:val="00CC72A3"/>
    <w:rsid w:val="00CD05AC"/>
    <w:rsid w:val="00CD3E82"/>
    <w:rsid w:val="00CD4700"/>
    <w:rsid w:val="00CD587A"/>
    <w:rsid w:val="00CD769D"/>
    <w:rsid w:val="00CE1D0B"/>
    <w:rsid w:val="00CF2016"/>
    <w:rsid w:val="00CF2312"/>
    <w:rsid w:val="00CF41DD"/>
    <w:rsid w:val="00D01F32"/>
    <w:rsid w:val="00D06290"/>
    <w:rsid w:val="00D06914"/>
    <w:rsid w:val="00D14504"/>
    <w:rsid w:val="00D17A88"/>
    <w:rsid w:val="00D20698"/>
    <w:rsid w:val="00D21420"/>
    <w:rsid w:val="00D24324"/>
    <w:rsid w:val="00D27C4B"/>
    <w:rsid w:val="00D3026B"/>
    <w:rsid w:val="00D32806"/>
    <w:rsid w:val="00D43037"/>
    <w:rsid w:val="00D4365B"/>
    <w:rsid w:val="00D46346"/>
    <w:rsid w:val="00D53522"/>
    <w:rsid w:val="00D5787F"/>
    <w:rsid w:val="00D57A13"/>
    <w:rsid w:val="00D726A6"/>
    <w:rsid w:val="00D73B51"/>
    <w:rsid w:val="00D76CC1"/>
    <w:rsid w:val="00D80389"/>
    <w:rsid w:val="00D83458"/>
    <w:rsid w:val="00D86853"/>
    <w:rsid w:val="00D86934"/>
    <w:rsid w:val="00D87BAA"/>
    <w:rsid w:val="00D94EE0"/>
    <w:rsid w:val="00D97AD7"/>
    <w:rsid w:val="00DA1966"/>
    <w:rsid w:val="00DA23EF"/>
    <w:rsid w:val="00DA4F25"/>
    <w:rsid w:val="00DB1375"/>
    <w:rsid w:val="00DC27BD"/>
    <w:rsid w:val="00DC4D95"/>
    <w:rsid w:val="00DC55FD"/>
    <w:rsid w:val="00DD34D7"/>
    <w:rsid w:val="00DD7192"/>
    <w:rsid w:val="00DE2E56"/>
    <w:rsid w:val="00DE57E3"/>
    <w:rsid w:val="00DF2B58"/>
    <w:rsid w:val="00DF6D00"/>
    <w:rsid w:val="00DF7821"/>
    <w:rsid w:val="00DF79B6"/>
    <w:rsid w:val="00E030E1"/>
    <w:rsid w:val="00E123A4"/>
    <w:rsid w:val="00E3139F"/>
    <w:rsid w:val="00E410A6"/>
    <w:rsid w:val="00E439E2"/>
    <w:rsid w:val="00E451BE"/>
    <w:rsid w:val="00E50D3F"/>
    <w:rsid w:val="00E51413"/>
    <w:rsid w:val="00E54553"/>
    <w:rsid w:val="00E62BB3"/>
    <w:rsid w:val="00E73127"/>
    <w:rsid w:val="00E752C9"/>
    <w:rsid w:val="00E760AF"/>
    <w:rsid w:val="00E81E67"/>
    <w:rsid w:val="00E83FE4"/>
    <w:rsid w:val="00E8511C"/>
    <w:rsid w:val="00E8585D"/>
    <w:rsid w:val="00E9015D"/>
    <w:rsid w:val="00E92A66"/>
    <w:rsid w:val="00E95028"/>
    <w:rsid w:val="00EA6FBB"/>
    <w:rsid w:val="00EB0586"/>
    <w:rsid w:val="00EB0B1D"/>
    <w:rsid w:val="00EB0FDE"/>
    <w:rsid w:val="00EB2C21"/>
    <w:rsid w:val="00EB3F91"/>
    <w:rsid w:val="00EB5D57"/>
    <w:rsid w:val="00EB7063"/>
    <w:rsid w:val="00EC05A2"/>
    <w:rsid w:val="00EC2247"/>
    <w:rsid w:val="00EC7606"/>
    <w:rsid w:val="00EC7E8C"/>
    <w:rsid w:val="00ED355D"/>
    <w:rsid w:val="00EE00D0"/>
    <w:rsid w:val="00EE0373"/>
    <w:rsid w:val="00EE04F3"/>
    <w:rsid w:val="00EE3156"/>
    <w:rsid w:val="00EF2E18"/>
    <w:rsid w:val="00EF3C51"/>
    <w:rsid w:val="00EF4A09"/>
    <w:rsid w:val="00EF5408"/>
    <w:rsid w:val="00F01C94"/>
    <w:rsid w:val="00F11DFF"/>
    <w:rsid w:val="00F139EA"/>
    <w:rsid w:val="00F16639"/>
    <w:rsid w:val="00F17131"/>
    <w:rsid w:val="00F213A2"/>
    <w:rsid w:val="00F226DF"/>
    <w:rsid w:val="00F22C63"/>
    <w:rsid w:val="00F24C34"/>
    <w:rsid w:val="00F331A8"/>
    <w:rsid w:val="00F3562A"/>
    <w:rsid w:val="00F41210"/>
    <w:rsid w:val="00F41C33"/>
    <w:rsid w:val="00F473C1"/>
    <w:rsid w:val="00F53152"/>
    <w:rsid w:val="00F53559"/>
    <w:rsid w:val="00F618CA"/>
    <w:rsid w:val="00F6551D"/>
    <w:rsid w:val="00F67373"/>
    <w:rsid w:val="00F67740"/>
    <w:rsid w:val="00F72FDA"/>
    <w:rsid w:val="00F76CC2"/>
    <w:rsid w:val="00F7786A"/>
    <w:rsid w:val="00F81C65"/>
    <w:rsid w:val="00F836D2"/>
    <w:rsid w:val="00F84F0B"/>
    <w:rsid w:val="00F853F0"/>
    <w:rsid w:val="00F95AB2"/>
    <w:rsid w:val="00F975C0"/>
    <w:rsid w:val="00FA5AE6"/>
    <w:rsid w:val="00FB088D"/>
    <w:rsid w:val="00FB0A6F"/>
    <w:rsid w:val="00FB40F1"/>
    <w:rsid w:val="00FB4613"/>
    <w:rsid w:val="00FB4625"/>
    <w:rsid w:val="00FB62F9"/>
    <w:rsid w:val="00FB6F7F"/>
    <w:rsid w:val="00FD125D"/>
    <w:rsid w:val="00FD7E00"/>
    <w:rsid w:val="00FE3EC7"/>
    <w:rsid w:val="00FE4E77"/>
    <w:rsid w:val="00FE5881"/>
    <w:rsid w:val="00FE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8C9C94C"/>
  <w15:docId w15:val="{FFFBB1DC-986F-42B6-B161-44B88BA8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E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C15E0"/>
    <w:pPr>
      <w:keepNext/>
      <w:numPr>
        <w:numId w:val="29"/>
      </w:numPr>
      <w:snapToGrid w:val="0"/>
      <w:ind w:left="432"/>
      <w:outlineLvl w:val="0"/>
    </w:pPr>
    <w:rPr>
      <w:rFonts w:ascii="Arial" w:hAnsi="Arial"/>
      <w:b/>
      <w:color w:val="000000"/>
      <w:sz w:val="22"/>
      <w:szCs w:val="20"/>
    </w:rPr>
  </w:style>
  <w:style w:type="paragraph" w:styleId="Heading2">
    <w:name w:val="heading 2"/>
    <w:basedOn w:val="Normal"/>
    <w:next w:val="Normal"/>
    <w:link w:val="Heading2Char"/>
    <w:unhideWhenUsed/>
    <w:qFormat/>
    <w:rsid w:val="000C15E0"/>
    <w:pPr>
      <w:keepNext/>
      <w:numPr>
        <w:ilvl w:val="1"/>
        <w:numId w:val="29"/>
      </w:numPr>
      <w:snapToGrid w:val="0"/>
      <w:jc w:val="center"/>
      <w:outlineLvl w:val="1"/>
    </w:pPr>
    <w:rPr>
      <w:rFonts w:ascii="Gill Sans MT" w:hAnsi="Gill Sans MT"/>
      <w:b/>
      <w:bCs/>
    </w:rPr>
  </w:style>
  <w:style w:type="paragraph" w:styleId="Heading3">
    <w:name w:val="heading 3"/>
    <w:basedOn w:val="Normal"/>
    <w:next w:val="Normal"/>
    <w:link w:val="Heading3Char"/>
    <w:semiHidden/>
    <w:unhideWhenUsed/>
    <w:qFormat/>
    <w:rsid w:val="000C15E0"/>
    <w:pPr>
      <w:keepNext/>
      <w:numPr>
        <w:ilvl w:val="2"/>
        <w:numId w:val="29"/>
      </w:numPr>
      <w:outlineLvl w:val="2"/>
    </w:pPr>
    <w:rPr>
      <w:rFonts w:ascii="Gill Sans MT" w:hAnsi="Gill Sans MT"/>
      <w:sz w:val="28"/>
      <w:szCs w:val="20"/>
    </w:rPr>
  </w:style>
  <w:style w:type="paragraph" w:styleId="Heading4">
    <w:name w:val="heading 4"/>
    <w:basedOn w:val="Normal"/>
    <w:next w:val="Normal"/>
    <w:link w:val="Heading4Char"/>
    <w:semiHidden/>
    <w:unhideWhenUsed/>
    <w:qFormat/>
    <w:rsid w:val="000C15E0"/>
    <w:pPr>
      <w:keepNext/>
      <w:numPr>
        <w:ilvl w:val="3"/>
        <w:numId w:val="29"/>
      </w:numPr>
      <w:snapToGrid w:val="0"/>
      <w:jc w:val="right"/>
      <w:outlineLvl w:val="3"/>
    </w:pPr>
    <w:rPr>
      <w:rFonts w:ascii="Arial" w:hAnsi="Arial"/>
      <w:b/>
      <w:sz w:val="20"/>
    </w:rPr>
  </w:style>
  <w:style w:type="paragraph" w:styleId="Heading5">
    <w:name w:val="heading 5"/>
    <w:basedOn w:val="Normal"/>
    <w:next w:val="Normal"/>
    <w:link w:val="Heading5Char"/>
    <w:semiHidden/>
    <w:unhideWhenUsed/>
    <w:qFormat/>
    <w:rsid w:val="000C15E0"/>
    <w:pPr>
      <w:keepNext/>
      <w:numPr>
        <w:ilvl w:val="4"/>
        <w:numId w:val="29"/>
      </w:numPr>
      <w:snapToGrid w:val="0"/>
      <w:jc w:val="both"/>
      <w:outlineLvl w:val="4"/>
    </w:pPr>
    <w:rPr>
      <w:rFonts w:ascii="Arial" w:hAnsi="Arial"/>
      <w:b/>
      <w:bCs/>
    </w:rPr>
  </w:style>
  <w:style w:type="paragraph" w:styleId="Heading6">
    <w:name w:val="heading 6"/>
    <w:basedOn w:val="Normal"/>
    <w:next w:val="Normal"/>
    <w:link w:val="Heading6Char"/>
    <w:semiHidden/>
    <w:unhideWhenUsed/>
    <w:qFormat/>
    <w:rsid w:val="000C15E0"/>
    <w:pPr>
      <w:keepNext/>
      <w:numPr>
        <w:ilvl w:val="5"/>
        <w:numId w:val="29"/>
      </w:numPr>
      <w:snapToGrid w:val="0"/>
      <w:outlineLvl w:val="5"/>
    </w:pPr>
    <w:rPr>
      <w:rFonts w:ascii="Arial" w:hAnsi="Arial"/>
      <w:b/>
      <w:bCs/>
    </w:rPr>
  </w:style>
  <w:style w:type="paragraph" w:styleId="Heading7">
    <w:name w:val="heading 7"/>
    <w:basedOn w:val="Normal"/>
    <w:next w:val="Normal"/>
    <w:link w:val="Heading7Char"/>
    <w:semiHidden/>
    <w:unhideWhenUsed/>
    <w:qFormat/>
    <w:rsid w:val="000C15E0"/>
    <w:pPr>
      <w:numPr>
        <w:ilvl w:val="6"/>
        <w:numId w:val="29"/>
      </w:numPr>
      <w:spacing w:before="240" w:after="60"/>
      <w:outlineLvl w:val="6"/>
    </w:pPr>
  </w:style>
  <w:style w:type="paragraph" w:styleId="Heading8">
    <w:name w:val="heading 8"/>
    <w:basedOn w:val="Normal"/>
    <w:next w:val="Normal"/>
    <w:link w:val="Heading8Char"/>
    <w:semiHidden/>
    <w:unhideWhenUsed/>
    <w:qFormat/>
    <w:rsid w:val="000C15E0"/>
    <w:pPr>
      <w:numPr>
        <w:ilvl w:val="7"/>
        <w:numId w:val="29"/>
      </w:numPr>
      <w:spacing w:before="240" w:after="60"/>
      <w:outlineLvl w:val="7"/>
    </w:pPr>
    <w:rPr>
      <w:i/>
      <w:iCs/>
    </w:rPr>
  </w:style>
  <w:style w:type="paragraph" w:styleId="Heading9">
    <w:name w:val="heading 9"/>
    <w:basedOn w:val="Normal"/>
    <w:next w:val="Normal"/>
    <w:link w:val="Heading9Char"/>
    <w:semiHidden/>
    <w:unhideWhenUsed/>
    <w:qFormat/>
    <w:rsid w:val="000C15E0"/>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5E0"/>
    <w:rPr>
      <w:rFonts w:ascii="Arial" w:eastAsia="Times New Roman" w:hAnsi="Arial" w:cs="Times New Roman"/>
      <w:b/>
      <w:color w:val="000000"/>
      <w:szCs w:val="20"/>
      <w:lang w:eastAsia="en-US"/>
    </w:rPr>
  </w:style>
  <w:style w:type="character" w:customStyle="1" w:styleId="Heading2Char">
    <w:name w:val="Heading 2 Char"/>
    <w:basedOn w:val="DefaultParagraphFont"/>
    <w:link w:val="Heading2"/>
    <w:rsid w:val="000C15E0"/>
    <w:rPr>
      <w:rFonts w:ascii="Gill Sans MT" w:eastAsia="Times New Roman" w:hAnsi="Gill Sans MT" w:cs="Times New Roman"/>
      <w:b/>
      <w:bCs/>
      <w:sz w:val="24"/>
      <w:szCs w:val="24"/>
      <w:lang w:eastAsia="en-US"/>
    </w:rPr>
  </w:style>
  <w:style w:type="character" w:customStyle="1" w:styleId="Heading3Char">
    <w:name w:val="Heading 3 Char"/>
    <w:basedOn w:val="DefaultParagraphFont"/>
    <w:link w:val="Heading3"/>
    <w:semiHidden/>
    <w:rsid w:val="000C15E0"/>
    <w:rPr>
      <w:rFonts w:ascii="Gill Sans MT" w:eastAsia="Times New Roman" w:hAnsi="Gill Sans MT" w:cs="Times New Roman"/>
      <w:sz w:val="28"/>
      <w:szCs w:val="20"/>
      <w:lang w:eastAsia="en-US"/>
    </w:rPr>
  </w:style>
  <w:style w:type="character" w:customStyle="1" w:styleId="Heading4Char">
    <w:name w:val="Heading 4 Char"/>
    <w:basedOn w:val="DefaultParagraphFont"/>
    <w:link w:val="Heading4"/>
    <w:semiHidden/>
    <w:rsid w:val="000C15E0"/>
    <w:rPr>
      <w:rFonts w:ascii="Arial" w:eastAsia="Times New Roman" w:hAnsi="Arial" w:cs="Times New Roman"/>
      <w:b/>
      <w:sz w:val="20"/>
      <w:szCs w:val="24"/>
      <w:lang w:eastAsia="en-US"/>
    </w:rPr>
  </w:style>
  <w:style w:type="character" w:customStyle="1" w:styleId="Heading5Char">
    <w:name w:val="Heading 5 Char"/>
    <w:basedOn w:val="DefaultParagraphFont"/>
    <w:link w:val="Heading5"/>
    <w:semiHidden/>
    <w:rsid w:val="000C15E0"/>
    <w:rPr>
      <w:rFonts w:ascii="Arial" w:eastAsia="Times New Roman" w:hAnsi="Arial" w:cs="Times New Roman"/>
      <w:b/>
      <w:bCs/>
      <w:sz w:val="24"/>
      <w:szCs w:val="24"/>
      <w:lang w:eastAsia="en-US"/>
    </w:rPr>
  </w:style>
  <w:style w:type="character" w:customStyle="1" w:styleId="Heading6Char">
    <w:name w:val="Heading 6 Char"/>
    <w:basedOn w:val="DefaultParagraphFont"/>
    <w:link w:val="Heading6"/>
    <w:semiHidden/>
    <w:rsid w:val="000C15E0"/>
    <w:rPr>
      <w:rFonts w:ascii="Arial" w:eastAsia="Times New Roman" w:hAnsi="Arial" w:cs="Times New Roman"/>
      <w:b/>
      <w:bCs/>
      <w:sz w:val="24"/>
      <w:szCs w:val="24"/>
      <w:lang w:eastAsia="en-US"/>
    </w:rPr>
  </w:style>
  <w:style w:type="character" w:customStyle="1" w:styleId="Heading7Char">
    <w:name w:val="Heading 7 Char"/>
    <w:basedOn w:val="DefaultParagraphFont"/>
    <w:link w:val="Heading7"/>
    <w:semiHidden/>
    <w:rsid w:val="000C15E0"/>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semiHidden/>
    <w:rsid w:val="000C15E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semiHidden/>
    <w:rsid w:val="000C15E0"/>
    <w:rPr>
      <w:rFonts w:ascii="Arial" w:eastAsia="Times New Roman" w:hAnsi="Arial" w:cs="Arial"/>
      <w:lang w:eastAsia="en-US"/>
    </w:rPr>
  </w:style>
  <w:style w:type="character" w:styleId="Hyperlink">
    <w:name w:val="Hyperlink"/>
    <w:basedOn w:val="DefaultParagraphFont"/>
    <w:uiPriority w:val="99"/>
    <w:unhideWhenUsed/>
    <w:rsid w:val="000C15E0"/>
    <w:rPr>
      <w:color w:val="0000FF"/>
      <w:u w:val="single"/>
    </w:rPr>
  </w:style>
  <w:style w:type="character" w:styleId="FollowedHyperlink">
    <w:name w:val="FollowedHyperlink"/>
    <w:basedOn w:val="DefaultParagraphFont"/>
    <w:semiHidden/>
    <w:unhideWhenUsed/>
    <w:rsid w:val="000C15E0"/>
    <w:rPr>
      <w:color w:val="800080"/>
      <w:u w:val="single"/>
    </w:rPr>
  </w:style>
  <w:style w:type="paragraph" w:styleId="NormalWeb">
    <w:name w:val="Normal (Web)"/>
    <w:basedOn w:val="Normal"/>
    <w:semiHidden/>
    <w:unhideWhenUsed/>
    <w:rsid w:val="000C15E0"/>
    <w:pPr>
      <w:spacing w:before="100" w:beforeAutospacing="1" w:after="100" w:afterAutospacing="1"/>
      <w:jc w:val="both"/>
    </w:pPr>
    <w:rPr>
      <w:lang w:eastAsia="en-GB"/>
    </w:rPr>
  </w:style>
  <w:style w:type="paragraph" w:styleId="TOC1">
    <w:name w:val="toc 1"/>
    <w:basedOn w:val="Normal"/>
    <w:next w:val="Normal"/>
    <w:autoRedefine/>
    <w:uiPriority w:val="39"/>
    <w:unhideWhenUsed/>
    <w:rsid w:val="006F371E"/>
    <w:pPr>
      <w:tabs>
        <w:tab w:val="left" w:pos="709"/>
        <w:tab w:val="right" w:pos="12950"/>
      </w:tabs>
      <w:spacing w:before="360"/>
    </w:pPr>
    <w:rPr>
      <w:rFonts w:ascii="Arial" w:hAnsi="Arial" w:cs="Arial"/>
      <w:b/>
      <w:bCs/>
      <w:caps/>
      <w:noProof/>
    </w:rPr>
  </w:style>
  <w:style w:type="paragraph" w:styleId="TOC2">
    <w:name w:val="toc 2"/>
    <w:basedOn w:val="Normal"/>
    <w:next w:val="Normal"/>
    <w:autoRedefine/>
    <w:semiHidden/>
    <w:unhideWhenUsed/>
    <w:rsid w:val="000C15E0"/>
    <w:pPr>
      <w:spacing w:before="240"/>
    </w:pPr>
    <w:rPr>
      <w:b/>
      <w:bCs/>
      <w:sz w:val="20"/>
      <w:szCs w:val="20"/>
    </w:rPr>
  </w:style>
  <w:style w:type="paragraph" w:styleId="TOC3">
    <w:name w:val="toc 3"/>
    <w:basedOn w:val="Normal"/>
    <w:next w:val="Normal"/>
    <w:autoRedefine/>
    <w:semiHidden/>
    <w:unhideWhenUsed/>
    <w:rsid w:val="000C15E0"/>
    <w:pPr>
      <w:ind w:left="240"/>
    </w:pPr>
    <w:rPr>
      <w:sz w:val="20"/>
      <w:szCs w:val="20"/>
    </w:rPr>
  </w:style>
  <w:style w:type="paragraph" w:styleId="TOC4">
    <w:name w:val="toc 4"/>
    <w:basedOn w:val="Normal"/>
    <w:next w:val="Normal"/>
    <w:autoRedefine/>
    <w:semiHidden/>
    <w:unhideWhenUsed/>
    <w:rsid w:val="000C15E0"/>
    <w:pPr>
      <w:ind w:left="480"/>
    </w:pPr>
    <w:rPr>
      <w:sz w:val="20"/>
      <w:szCs w:val="20"/>
    </w:rPr>
  </w:style>
  <w:style w:type="paragraph" w:styleId="TOC5">
    <w:name w:val="toc 5"/>
    <w:basedOn w:val="Normal"/>
    <w:next w:val="Normal"/>
    <w:autoRedefine/>
    <w:semiHidden/>
    <w:unhideWhenUsed/>
    <w:rsid w:val="000C15E0"/>
    <w:pPr>
      <w:ind w:left="720"/>
    </w:pPr>
    <w:rPr>
      <w:sz w:val="20"/>
      <w:szCs w:val="20"/>
    </w:rPr>
  </w:style>
  <w:style w:type="paragraph" w:styleId="TOC6">
    <w:name w:val="toc 6"/>
    <w:basedOn w:val="Normal"/>
    <w:next w:val="Normal"/>
    <w:autoRedefine/>
    <w:semiHidden/>
    <w:unhideWhenUsed/>
    <w:rsid w:val="000C15E0"/>
    <w:pPr>
      <w:ind w:left="960"/>
    </w:pPr>
    <w:rPr>
      <w:sz w:val="20"/>
      <w:szCs w:val="20"/>
    </w:rPr>
  </w:style>
  <w:style w:type="paragraph" w:styleId="TOC7">
    <w:name w:val="toc 7"/>
    <w:basedOn w:val="Normal"/>
    <w:next w:val="Normal"/>
    <w:autoRedefine/>
    <w:semiHidden/>
    <w:unhideWhenUsed/>
    <w:rsid w:val="000C15E0"/>
    <w:pPr>
      <w:ind w:left="1200"/>
    </w:pPr>
    <w:rPr>
      <w:sz w:val="20"/>
      <w:szCs w:val="20"/>
    </w:rPr>
  </w:style>
  <w:style w:type="paragraph" w:styleId="TOC8">
    <w:name w:val="toc 8"/>
    <w:basedOn w:val="Normal"/>
    <w:next w:val="Normal"/>
    <w:autoRedefine/>
    <w:semiHidden/>
    <w:unhideWhenUsed/>
    <w:rsid w:val="000C15E0"/>
    <w:pPr>
      <w:ind w:left="1440"/>
    </w:pPr>
    <w:rPr>
      <w:sz w:val="20"/>
      <w:szCs w:val="20"/>
    </w:rPr>
  </w:style>
  <w:style w:type="paragraph" w:styleId="TOC9">
    <w:name w:val="toc 9"/>
    <w:basedOn w:val="Normal"/>
    <w:next w:val="Normal"/>
    <w:autoRedefine/>
    <w:semiHidden/>
    <w:unhideWhenUsed/>
    <w:rsid w:val="000C15E0"/>
    <w:pPr>
      <w:ind w:left="1680"/>
    </w:pPr>
    <w:rPr>
      <w:sz w:val="20"/>
      <w:szCs w:val="20"/>
    </w:rPr>
  </w:style>
  <w:style w:type="paragraph" w:styleId="Header">
    <w:name w:val="header"/>
    <w:basedOn w:val="Normal"/>
    <w:link w:val="HeaderChar"/>
    <w:unhideWhenUsed/>
    <w:rsid w:val="000C15E0"/>
    <w:pPr>
      <w:tabs>
        <w:tab w:val="center" w:pos="4153"/>
        <w:tab w:val="right" w:pos="8306"/>
      </w:tabs>
    </w:pPr>
  </w:style>
  <w:style w:type="character" w:customStyle="1" w:styleId="HeaderChar">
    <w:name w:val="Header Char"/>
    <w:basedOn w:val="DefaultParagraphFont"/>
    <w:link w:val="Header"/>
    <w:rsid w:val="000C15E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C15E0"/>
    <w:pPr>
      <w:tabs>
        <w:tab w:val="center" w:pos="4153"/>
        <w:tab w:val="right" w:pos="8306"/>
      </w:tabs>
    </w:pPr>
    <w:rPr>
      <w:rFonts w:ascii="Gill Sans MT" w:hAnsi="Gill Sans MT"/>
      <w:szCs w:val="20"/>
    </w:rPr>
  </w:style>
  <w:style w:type="character" w:customStyle="1" w:styleId="FooterChar">
    <w:name w:val="Footer Char"/>
    <w:basedOn w:val="DefaultParagraphFont"/>
    <w:link w:val="Footer"/>
    <w:uiPriority w:val="99"/>
    <w:rsid w:val="000C15E0"/>
    <w:rPr>
      <w:rFonts w:ascii="Gill Sans MT" w:eastAsia="Times New Roman" w:hAnsi="Gill Sans MT" w:cs="Times New Roman"/>
      <w:sz w:val="24"/>
      <w:szCs w:val="20"/>
      <w:lang w:eastAsia="en-US"/>
    </w:rPr>
  </w:style>
  <w:style w:type="paragraph" w:styleId="List">
    <w:name w:val="List"/>
    <w:basedOn w:val="Normal"/>
    <w:semiHidden/>
    <w:unhideWhenUsed/>
    <w:rsid w:val="000C15E0"/>
    <w:pPr>
      <w:ind w:left="283" w:hanging="283"/>
    </w:pPr>
  </w:style>
  <w:style w:type="paragraph" w:styleId="List2">
    <w:name w:val="List 2"/>
    <w:basedOn w:val="Normal"/>
    <w:semiHidden/>
    <w:unhideWhenUsed/>
    <w:rsid w:val="000C15E0"/>
    <w:pPr>
      <w:ind w:left="566" w:hanging="283"/>
    </w:pPr>
  </w:style>
  <w:style w:type="paragraph" w:styleId="ListBullet2">
    <w:name w:val="List Bullet 2"/>
    <w:basedOn w:val="Normal"/>
    <w:semiHidden/>
    <w:unhideWhenUsed/>
    <w:rsid w:val="000C15E0"/>
    <w:pPr>
      <w:numPr>
        <w:numId w:val="1"/>
      </w:numPr>
    </w:pPr>
  </w:style>
  <w:style w:type="paragraph" w:styleId="ListBullet3">
    <w:name w:val="List Bullet 3"/>
    <w:basedOn w:val="Normal"/>
    <w:semiHidden/>
    <w:unhideWhenUsed/>
    <w:rsid w:val="000C15E0"/>
    <w:pPr>
      <w:numPr>
        <w:numId w:val="2"/>
      </w:numPr>
    </w:pPr>
  </w:style>
  <w:style w:type="paragraph" w:styleId="Title">
    <w:name w:val="Title"/>
    <w:basedOn w:val="Normal"/>
    <w:link w:val="TitleChar"/>
    <w:qFormat/>
    <w:rsid w:val="000C15E0"/>
    <w:pPr>
      <w:jc w:val="center"/>
    </w:pPr>
    <w:rPr>
      <w:rFonts w:ascii="Arial" w:hAnsi="Arial"/>
      <w:b/>
    </w:rPr>
  </w:style>
  <w:style w:type="character" w:customStyle="1" w:styleId="TitleChar">
    <w:name w:val="Title Char"/>
    <w:basedOn w:val="DefaultParagraphFont"/>
    <w:link w:val="Title"/>
    <w:rsid w:val="000C15E0"/>
    <w:rPr>
      <w:rFonts w:ascii="Arial" w:eastAsia="Times New Roman" w:hAnsi="Arial" w:cs="Times New Roman"/>
      <w:b/>
      <w:sz w:val="24"/>
      <w:szCs w:val="24"/>
      <w:lang w:eastAsia="en-US"/>
    </w:rPr>
  </w:style>
  <w:style w:type="paragraph" w:styleId="BodyText">
    <w:name w:val="Body Text"/>
    <w:basedOn w:val="Normal"/>
    <w:link w:val="BodyTextChar"/>
    <w:semiHidden/>
    <w:unhideWhenUsed/>
    <w:rsid w:val="000C15E0"/>
    <w:pPr>
      <w:spacing w:after="120"/>
    </w:pPr>
  </w:style>
  <w:style w:type="character" w:customStyle="1" w:styleId="BodyTextChar">
    <w:name w:val="Body Text Char"/>
    <w:basedOn w:val="DefaultParagraphFont"/>
    <w:link w:val="BodyText"/>
    <w:semiHidden/>
    <w:rsid w:val="000C15E0"/>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semiHidden/>
    <w:unhideWhenUsed/>
    <w:rsid w:val="000C15E0"/>
    <w:pPr>
      <w:snapToGrid w:val="0"/>
      <w:ind w:left="360"/>
    </w:pPr>
    <w:rPr>
      <w:rFonts w:ascii="Arial" w:hAnsi="Arial"/>
      <w:color w:val="000000"/>
      <w:sz w:val="22"/>
      <w:szCs w:val="20"/>
    </w:rPr>
  </w:style>
  <w:style w:type="character" w:customStyle="1" w:styleId="BodyTextIndentChar">
    <w:name w:val="Body Text Indent Char"/>
    <w:basedOn w:val="DefaultParagraphFont"/>
    <w:link w:val="BodyTextIndent"/>
    <w:semiHidden/>
    <w:rsid w:val="000C15E0"/>
    <w:rPr>
      <w:rFonts w:ascii="Arial" w:eastAsia="Times New Roman" w:hAnsi="Arial" w:cs="Times New Roman"/>
      <w:color w:val="000000"/>
      <w:szCs w:val="20"/>
      <w:lang w:eastAsia="en-US"/>
    </w:rPr>
  </w:style>
  <w:style w:type="paragraph" w:styleId="Date">
    <w:name w:val="Date"/>
    <w:basedOn w:val="Normal"/>
    <w:next w:val="Normal"/>
    <w:link w:val="DateChar"/>
    <w:semiHidden/>
    <w:unhideWhenUsed/>
    <w:rsid w:val="000C15E0"/>
  </w:style>
  <w:style w:type="character" w:customStyle="1" w:styleId="DateChar">
    <w:name w:val="Date Char"/>
    <w:basedOn w:val="DefaultParagraphFont"/>
    <w:link w:val="Date"/>
    <w:semiHidden/>
    <w:rsid w:val="000C15E0"/>
    <w:rPr>
      <w:rFonts w:ascii="Times New Roman" w:eastAsia="Times New Roman" w:hAnsi="Times New Roman" w:cs="Times New Roman"/>
      <w:sz w:val="24"/>
      <w:szCs w:val="24"/>
      <w:lang w:eastAsia="en-US"/>
    </w:rPr>
  </w:style>
  <w:style w:type="paragraph" w:styleId="BodyTextFirstIndent">
    <w:name w:val="Body Text First Indent"/>
    <w:basedOn w:val="BodyText"/>
    <w:link w:val="BodyTextFirstIndentChar"/>
    <w:semiHidden/>
    <w:unhideWhenUsed/>
    <w:rsid w:val="000C15E0"/>
    <w:pPr>
      <w:ind w:firstLine="210"/>
    </w:pPr>
  </w:style>
  <w:style w:type="character" w:customStyle="1" w:styleId="BodyTextFirstIndentChar">
    <w:name w:val="Body Text First Indent Char"/>
    <w:basedOn w:val="BodyTextChar"/>
    <w:link w:val="BodyTextFirstIndent"/>
    <w:semiHidden/>
    <w:rsid w:val="000C15E0"/>
    <w:rPr>
      <w:rFonts w:ascii="Times New Roman" w:eastAsia="Times New Roman" w:hAnsi="Times New Roman" w:cs="Times New Roman"/>
      <w:sz w:val="24"/>
      <w:szCs w:val="24"/>
      <w:lang w:eastAsia="en-US"/>
    </w:rPr>
  </w:style>
  <w:style w:type="paragraph" w:styleId="BodyTextFirstIndent2">
    <w:name w:val="Body Text First Indent 2"/>
    <w:basedOn w:val="BodyTextIndent"/>
    <w:link w:val="BodyTextFirstIndent2Char"/>
    <w:semiHidden/>
    <w:unhideWhenUsed/>
    <w:rsid w:val="000C15E0"/>
    <w:pPr>
      <w:snapToGrid/>
      <w:spacing w:after="120"/>
      <w:ind w:left="283" w:firstLine="210"/>
    </w:pPr>
    <w:rPr>
      <w:rFonts w:ascii="Times New Roman" w:hAnsi="Times New Roman"/>
      <w:color w:val="auto"/>
      <w:sz w:val="24"/>
      <w:szCs w:val="24"/>
    </w:rPr>
  </w:style>
  <w:style w:type="character" w:customStyle="1" w:styleId="BodyTextFirstIndent2Char">
    <w:name w:val="Body Text First Indent 2 Char"/>
    <w:basedOn w:val="BodyTextIndentChar"/>
    <w:link w:val="BodyTextFirstIndent2"/>
    <w:semiHidden/>
    <w:rsid w:val="000C15E0"/>
    <w:rPr>
      <w:rFonts w:ascii="Times New Roman" w:eastAsia="Times New Roman" w:hAnsi="Times New Roman" w:cs="Times New Roman"/>
      <w:color w:val="000000"/>
      <w:sz w:val="24"/>
      <w:szCs w:val="24"/>
      <w:lang w:eastAsia="en-US"/>
    </w:rPr>
  </w:style>
  <w:style w:type="paragraph" w:styleId="BodyTextIndent2">
    <w:name w:val="Body Text Indent 2"/>
    <w:basedOn w:val="Normal"/>
    <w:link w:val="BodyTextIndent2Char"/>
    <w:semiHidden/>
    <w:unhideWhenUsed/>
    <w:rsid w:val="000C15E0"/>
    <w:pPr>
      <w:snapToGrid w:val="0"/>
      <w:ind w:left="2160" w:hanging="720"/>
      <w:jc w:val="both"/>
    </w:pPr>
    <w:rPr>
      <w:rFonts w:ascii="Gill Sans MT" w:hAnsi="Gill Sans MT"/>
    </w:rPr>
  </w:style>
  <w:style w:type="character" w:customStyle="1" w:styleId="BodyTextIndent2Char">
    <w:name w:val="Body Text Indent 2 Char"/>
    <w:basedOn w:val="DefaultParagraphFont"/>
    <w:link w:val="BodyTextIndent2"/>
    <w:semiHidden/>
    <w:rsid w:val="000C15E0"/>
    <w:rPr>
      <w:rFonts w:ascii="Gill Sans MT" w:eastAsia="Times New Roman" w:hAnsi="Gill Sans MT" w:cs="Times New Roman"/>
      <w:sz w:val="24"/>
      <w:szCs w:val="24"/>
      <w:lang w:eastAsia="en-US"/>
    </w:rPr>
  </w:style>
  <w:style w:type="paragraph" w:styleId="BodyTextIndent3">
    <w:name w:val="Body Text Indent 3"/>
    <w:basedOn w:val="Normal"/>
    <w:link w:val="BodyTextIndent3Char"/>
    <w:semiHidden/>
    <w:unhideWhenUsed/>
    <w:rsid w:val="000C15E0"/>
    <w:pPr>
      <w:snapToGrid w:val="0"/>
      <w:ind w:left="2160"/>
      <w:jc w:val="both"/>
    </w:pPr>
    <w:rPr>
      <w:rFonts w:ascii="Gill Sans MT" w:hAnsi="Gill Sans MT"/>
    </w:rPr>
  </w:style>
  <w:style w:type="character" w:customStyle="1" w:styleId="BodyTextIndent3Char">
    <w:name w:val="Body Text Indent 3 Char"/>
    <w:basedOn w:val="DefaultParagraphFont"/>
    <w:link w:val="BodyTextIndent3"/>
    <w:semiHidden/>
    <w:rsid w:val="000C15E0"/>
    <w:rPr>
      <w:rFonts w:ascii="Gill Sans MT" w:eastAsia="Times New Roman" w:hAnsi="Gill Sans MT" w:cs="Times New Roman"/>
      <w:sz w:val="24"/>
      <w:szCs w:val="24"/>
      <w:lang w:eastAsia="en-US"/>
    </w:rPr>
  </w:style>
  <w:style w:type="paragraph" w:styleId="DocumentMap">
    <w:name w:val="Document Map"/>
    <w:basedOn w:val="Normal"/>
    <w:link w:val="DocumentMapChar"/>
    <w:semiHidden/>
    <w:unhideWhenUsed/>
    <w:rsid w:val="000C15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C15E0"/>
    <w:rPr>
      <w:rFonts w:ascii="Tahoma" w:eastAsia="Times New Roman" w:hAnsi="Tahoma" w:cs="Tahoma"/>
      <w:sz w:val="20"/>
      <w:szCs w:val="20"/>
      <w:shd w:val="clear" w:color="auto" w:fill="000080"/>
      <w:lang w:eastAsia="en-US"/>
    </w:rPr>
  </w:style>
  <w:style w:type="paragraph" w:styleId="PlainText">
    <w:name w:val="Plain Text"/>
    <w:basedOn w:val="Normal"/>
    <w:link w:val="PlainTextChar"/>
    <w:semiHidden/>
    <w:unhideWhenUsed/>
    <w:rsid w:val="000C15E0"/>
    <w:rPr>
      <w:rFonts w:ascii="Courier New" w:hAnsi="Courier New" w:cs="Courier New"/>
      <w:sz w:val="20"/>
      <w:szCs w:val="20"/>
      <w:lang w:eastAsia="en-GB"/>
    </w:rPr>
  </w:style>
  <w:style w:type="character" w:customStyle="1" w:styleId="PlainTextChar">
    <w:name w:val="Plain Text Char"/>
    <w:basedOn w:val="DefaultParagraphFont"/>
    <w:link w:val="PlainText"/>
    <w:semiHidden/>
    <w:rsid w:val="000C15E0"/>
    <w:rPr>
      <w:rFonts w:ascii="Courier New" w:eastAsia="Times New Roman" w:hAnsi="Courier New" w:cs="Courier New"/>
      <w:sz w:val="20"/>
      <w:szCs w:val="20"/>
    </w:rPr>
  </w:style>
  <w:style w:type="paragraph" w:styleId="BalloonText">
    <w:name w:val="Balloon Text"/>
    <w:basedOn w:val="Normal"/>
    <w:link w:val="BalloonTextChar"/>
    <w:semiHidden/>
    <w:unhideWhenUsed/>
    <w:rsid w:val="000C15E0"/>
    <w:rPr>
      <w:rFonts w:ascii="Tahoma" w:hAnsi="Tahoma" w:cs="Tahoma"/>
      <w:sz w:val="16"/>
      <w:szCs w:val="16"/>
    </w:rPr>
  </w:style>
  <w:style w:type="character" w:customStyle="1" w:styleId="BalloonTextChar">
    <w:name w:val="Balloon Text Char"/>
    <w:basedOn w:val="DefaultParagraphFont"/>
    <w:link w:val="BalloonText"/>
    <w:semiHidden/>
    <w:rsid w:val="000C15E0"/>
    <w:rPr>
      <w:rFonts w:ascii="Tahoma" w:eastAsia="Times New Roman" w:hAnsi="Tahoma" w:cs="Tahoma"/>
      <w:sz w:val="16"/>
      <w:szCs w:val="16"/>
      <w:lang w:eastAsia="en-US"/>
    </w:rPr>
  </w:style>
  <w:style w:type="paragraph" w:styleId="ListParagraph">
    <w:name w:val="List Paragraph"/>
    <w:basedOn w:val="Normal"/>
    <w:uiPriority w:val="34"/>
    <w:qFormat/>
    <w:rsid w:val="000C15E0"/>
    <w:pPr>
      <w:ind w:left="720"/>
    </w:pPr>
    <w:rPr>
      <w:sz w:val="20"/>
      <w:szCs w:val="20"/>
    </w:rPr>
  </w:style>
  <w:style w:type="paragraph" w:customStyle="1" w:styleId="Default">
    <w:name w:val="Default"/>
    <w:rsid w:val="000C15E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0C15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aliases w:val="Section"/>
    <w:basedOn w:val="NoList"/>
    <w:semiHidden/>
    <w:unhideWhenUsed/>
    <w:rsid w:val="000C15E0"/>
    <w:pPr>
      <w:numPr>
        <w:numId w:val="9"/>
      </w:numPr>
    </w:pPr>
  </w:style>
  <w:style w:type="character" w:styleId="Strong">
    <w:name w:val="Strong"/>
    <w:basedOn w:val="DefaultParagraphFont"/>
    <w:uiPriority w:val="22"/>
    <w:qFormat/>
    <w:rsid w:val="00FB6F7F"/>
    <w:rPr>
      <w:b/>
      <w:bCs/>
    </w:rPr>
  </w:style>
  <w:style w:type="paragraph" w:styleId="NoSpacing">
    <w:name w:val="No Spacing"/>
    <w:link w:val="NoSpacingChar"/>
    <w:uiPriority w:val="1"/>
    <w:qFormat/>
    <w:rsid w:val="00EC05A2"/>
    <w:pPr>
      <w:spacing w:after="0" w:line="240" w:lineRule="auto"/>
    </w:pPr>
    <w:rPr>
      <w:lang w:val="en-US" w:eastAsia="en-US"/>
    </w:rPr>
  </w:style>
  <w:style w:type="character" w:customStyle="1" w:styleId="NoSpacingChar">
    <w:name w:val="No Spacing Char"/>
    <w:basedOn w:val="DefaultParagraphFont"/>
    <w:link w:val="NoSpacing"/>
    <w:uiPriority w:val="1"/>
    <w:rsid w:val="00EC05A2"/>
    <w:rPr>
      <w:lang w:val="en-US" w:eastAsia="en-US"/>
    </w:rPr>
  </w:style>
  <w:style w:type="paragraph" w:styleId="Revision">
    <w:name w:val="Revision"/>
    <w:hidden/>
    <w:uiPriority w:val="99"/>
    <w:semiHidden/>
    <w:rsid w:val="00B83482"/>
    <w:pPr>
      <w:spacing w:after="0" w:line="240" w:lineRule="auto"/>
    </w:pPr>
    <w:rPr>
      <w:rFonts w:ascii="Times New Roman" w:eastAsia="Times New Roman" w:hAnsi="Times New Roman" w:cs="Times New Roman"/>
      <w:sz w:val="24"/>
      <w:szCs w:val="24"/>
      <w:lang w:eastAsia="en-US"/>
    </w:rPr>
  </w:style>
  <w:style w:type="paragraph" w:styleId="Caption">
    <w:name w:val="caption"/>
    <w:basedOn w:val="Normal"/>
    <w:next w:val="Normal"/>
    <w:uiPriority w:val="35"/>
    <w:unhideWhenUsed/>
    <w:qFormat/>
    <w:rsid w:val="0049529F"/>
    <w:pPr>
      <w:spacing w:after="200"/>
    </w:pPr>
    <w:rPr>
      <w:b/>
      <w:bCs/>
      <w:color w:val="4F81BD" w:themeColor="accent1"/>
      <w:sz w:val="18"/>
      <w:szCs w:val="18"/>
    </w:rPr>
  </w:style>
  <w:style w:type="character" w:styleId="CommentReference">
    <w:name w:val="annotation reference"/>
    <w:basedOn w:val="DefaultParagraphFont"/>
    <w:unhideWhenUsed/>
    <w:rsid w:val="00EF5408"/>
    <w:rPr>
      <w:sz w:val="16"/>
      <w:szCs w:val="16"/>
    </w:rPr>
  </w:style>
  <w:style w:type="paragraph" w:styleId="CommentText">
    <w:name w:val="annotation text"/>
    <w:basedOn w:val="Normal"/>
    <w:link w:val="CommentTextChar"/>
    <w:unhideWhenUsed/>
    <w:rsid w:val="00EF5408"/>
    <w:rPr>
      <w:sz w:val="20"/>
      <w:szCs w:val="20"/>
    </w:rPr>
  </w:style>
  <w:style w:type="character" w:customStyle="1" w:styleId="CommentTextChar">
    <w:name w:val="Comment Text Char"/>
    <w:basedOn w:val="DefaultParagraphFont"/>
    <w:link w:val="CommentText"/>
    <w:rsid w:val="00EF540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F5408"/>
    <w:rPr>
      <w:b/>
      <w:bCs/>
    </w:rPr>
  </w:style>
  <w:style w:type="character" w:customStyle="1" w:styleId="CommentSubjectChar">
    <w:name w:val="Comment Subject Char"/>
    <w:basedOn w:val="CommentTextChar"/>
    <w:link w:val="CommentSubject"/>
    <w:uiPriority w:val="99"/>
    <w:semiHidden/>
    <w:rsid w:val="00EF5408"/>
    <w:rPr>
      <w:rFonts w:ascii="Times New Roman" w:eastAsia="Times New Roman" w:hAnsi="Times New Roman" w:cs="Times New Roman"/>
      <w:b/>
      <w:bCs/>
      <w:sz w:val="20"/>
      <w:szCs w:val="20"/>
      <w:lang w:eastAsia="en-US"/>
    </w:rPr>
  </w:style>
  <w:style w:type="paragraph" w:styleId="BodyText3">
    <w:name w:val="Body Text 3"/>
    <w:basedOn w:val="Normal"/>
    <w:link w:val="BodyText3Char"/>
    <w:uiPriority w:val="99"/>
    <w:semiHidden/>
    <w:unhideWhenUsed/>
    <w:rsid w:val="00BC4C00"/>
    <w:pPr>
      <w:spacing w:after="120"/>
    </w:pPr>
    <w:rPr>
      <w:sz w:val="16"/>
      <w:szCs w:val="16"/>
    </w:rPr>
  </w:style>
  <w:style w:type="character" w:customStyle="1" w:styleId="BodyText3Char">
    <w:name w:val="Body Text 3 Char"/>
    <w:basedOn w:val="DefaultParagraphFont"/>
    <w:link w:val="BodyText3"/>
    <w:uiPriority w:val="99"/>
    <w:semiHidden/>
    <w:rsid w:val="00BC4C00"/>
    <w:rPr>
      <w:rFonts w:ascii="Times New Roman" w:eastAsia="Times New Roman" w:hAnsi="Times New Roman" w:cs="Times New Roman"/>
      <w:sz w:val="16"/>
      <w:szCs w:val="16"/>
      <w:lang w:eastAsia="en-US"/>
    </w:rPr>
  </w:style>
  <w:style w:type="table" w:styleId="GridTable4-Accent1">
    <w:name w:val="Grid Table 4 Accent 1"/>
    <w:basedOn w:val="TableNormal"/>
    <w:uiPriority w:val="49"/>
    <w:rsid w:val="000A3E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A7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192">
      <w:bodyDiv w:val="1"/>
      <w:marLeft w:val="0"/>
      <w:marRight w:val="0"/>
      <w:marTop w:val="0"/>
      <w:marBottom w:val="0"/>
      <w:divBdr>
        <w:top w:val="none" w:sz="0" w:space="0" w:color="auto"/>
        <w:left w:val="none" w:sz="0" w:space="0" w:color="auto"/>
        <w:bottom w:val="none" w:sz="0" w:space="0" w:color="auto"/>
        <w:right w:val="none" w:sz="0" w:space="0" w:color="auto"/>
      </w:divBdr>
      <w:divsChild>
        <w:div w:id="52395244">
          <w:marLeft w:val="547"/>
          <w:marRight w:val="0"/>
          <w:marTop w:val="0"/>
          <w:marBottom w:val="0"/>
          <w:divBdr>
            <w:top w:val="none" w:sz="0" w:space="0" w:color="auto"/>
            <w:left w:val="none" w:sz="0" w:space="0" w:color="auto"/>
            <w:bottom w:val="none" w:sz="0" w:space="0" w:color="auto"/>
            <w:right w:val="none" w:sz="0" w:space="0" w:color="auto"/>
          </w:divBdr>
        </w:div>
        <w:div w:id="1560482317">
          <w:marLeft w:val="547"/>
          <w:marRight w:val="0"/>
          <w:marTop w:val="0"/>
          <w:marBottom w:val="0"/>
          <w:divBdr>
            <w:top w:val="none" w:sz="0" w:space="0" w:color="auto"/>
            <w:left w:val="none" w:sz="0" w:space="0" w:color="auto"/>
            <w:bottom w:val="none" w:sz="0" w:space="0" w:color="auto"/>
            <w:right w:val="none" w:sz="0" w:space="0" w:color="auto"/>
          </w:divBdr>
        </w:div>
      </w:divsChild>
    </w:div>
    <w:div w:id="180556664">
      <w:bodyDiv w:val="1"/>
      <w:marLeft w:val="0"/>
      <w:marRight w:val="0"/>
      <w:marTop w:val="0"/>
      <w:marBottom w:val="0"/>
      <w:divBdr>
        <w:top w:val="none" w:sz="0" w:space="0" w:color="auto"/>
        <w:left w:val="none" w:sz="0" w:space="0" w:color="auto"/>
        <w:bottom w:val="none" w:sz="0" w:space="0" w:color="auto"/>
        <w:right w:val="none" w:sz="0" w:space="0" w:color="auto"/>
      </w:divBdr>
      <w:divsChild>
        <w:div w:id="568736627">
          <w:marLeft w:val="547"/>
          <w:marRight w:val="0"/>
          <w:marTop w:val="0"/>
          <w:marBottom w:val="0"/>
          <w:divBdr>
            <w:top w:val="none" w:sz="0" w:space="0" w:color="auto"/>
            <w:left w:val="none" w:sz="0" w:space="0" w:color="auto"/>
            <w:bottom w:val="none" w:sz="0" w:space="0" w:color="auto"/>
            <w:right w:val="none" w:sz="0" w:space="0" w:color="auto"/>
          </w:divBdr>
        </w:div>
        <w:div w:id="39330005">
          <w:marLeft w:val="547"/>
          <w:marRight w:val="0"/>
          <w:marTop w:val="0"/>
          <w:marBottom w:val="0"/>
          <w:divBdr>
            <w:top w:val="none" w:sz="0" w:space="0" w:color="auto"/>
            <w:left w:val="none" w:sz="0" w:space="0" w:color="auto"/>
            <w:bottom w:val="none" w:sz="0" w:space="0" w:color="auto"/>
            <w:right w:val="none" w:sz="0" w:space="0" w:color="auto"/>
          </w:divBdr>
        </w:div>
      </w:divsChild>
    </w:div>
    <w:div w:id="573129830">
      <w:bodyDiv w:val="1"/>
      <w:marLeft w:val="0"/>
      <w:marRight w:val="0"/>
      <w:marTop w:val="0"/>
      <w:marBottom w:val="0"/>
      <w:divBdr>
        <w:top w:val="none" w:sz="0" w:space="0" w:color="auto"/>
        <w:left w:val="none" w:sz="0" w:space="0" w:color="auto"/>
        <w:bottom w:val="none" w:sz="0" w:space="0" w:color="auto"/>
        <w:right w:val="none" w:sz="0" w:space="0" w:color="auto"/>
      </w:divBdr>
    </w:div>
    <w:div w:id="651254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8327">
          <w:marLeft w:val="547"/>
          <w:marRight w:val="0"/>
          <w:marTop w:val="0"/>
          <w:marBottom w:val="0"/>
          <w:divBdr>
            <w:top w:val="none" w:sz="0" w:space="0" w:color="auto"/>
            <w:left w:val="none" w:sz="0" w:space="0" w:color="auto"/>
            <w:bottom w:val="none" w:sz="0" w:space="0" w:color="auto"/>
            <w:right w:val="none" w:sz="0" w:space="0" w:color="auto"/>
          </w:divBdr>
        </w:div>
        <w:div w:id="2114396503">
          <w:marLeft w:val="547"/>
          <w:marRight w:val="0"/>
          <w:marTop w:val="0"/>
          <w:marBottom w:val="0"/>
          <w:divBdr>
            <w:top w:val="none" w:sz="0" w:space="0" w:color="auto"/>
            <w:left w:val="none" w:sz="0" w:space="0" w:color="auto"/>
            <w:bottom w:val="none" w:sz="0" w:space="0" w:color="auto"/>
            <w:right w:val="none" w:sz="0" w:space="0" w:color="auto"/>
          </w:divBdr>
        </w:div>
      </w:divsChild>
    </w:div>
    <w:div w:id="684482132">
      <w:bodyDiv w:val="1"/>
      <w:marLeft w:val="0"/>
      <w:marRight w:val="0"/>
      <w:marTop w:val="0"/>
      <w:marBottom w:val="0"/>
      <w:divBdr>
        <w:top w:val="none" w:sz="0" w:space="0" w:color="auto"/>
        <w:left w:val="none" w:sz="0" w:space="0" w:color="auto"/>
        <w:bottom w:val="none" w:sz="0" w:space="0" w:color="auto"/>
        <w:right w:val="none" w:sz="0" w:space="0" w:color="auto"/>
      </w:divBdr>
    </w:div>
    <w:div w:id="718624645">
      <w:bodyDiv w:val="1"/>
      <w:marLeft w:val="0"/>
      <w:marRight w:val="0"/>
      <w:marTop w:val="0"/>
      <w:marBottom w:val="0"/>
      <w:divBdr>
        <w:top w:val="none" w:sz="0" w:space="0" w:color="auto"/>
        <w:left w:val="none" w:sz="0" w:space="0" w:color="auto"/>
        <w:bottom w:val="none" w:sz="0" w:space="0" w:color="auto"/>
        <w:right w:val="none" w:sz="0" w:space="0" w:color="auto"/>
      </w:divBdr>
      <w:divsChild>
        <w:div w:id="226572103">
          <w:marLeft w:val="0"/>
          <w:marRight w:val="0"/>
          <w:marTop w:val="0"/>
          <w:marBottom w:val="0"/>
          <w:divBdr>
            <w:top w:val="none" w:sz="0" w:space="0" w:color="auto"/>
            <w:left w:val="none" w:sz="0" w:space="0" w:color="auto"/>
            <w:bottom w:val="none" w:sz="0" w:space="0" w:color="auto"/>
            <w:right w:val="none" w:sz="0" w:space="0" w:color="auto"/>
          </w:divBdr>
          <w:divsChild>
            <w:div w:id="424543009">
              <w:marLeft w:val="0"/>
              <w:marRight w:val="0"/>
              <w:marTop w:val="0"/>
              <w:marBottom w:val="0"/>
              <w:divBdr>
                <w:top w:val="none" w:sz="0" w:space="0" w:color="auto"/>
                <w:left w:val="none" w:sz="0" w:space="0" w:color="auto"/>
                <w:bottom w:val="none" w:sz="0" w:space="0" w:color="auto"/>
                <w:right w:val="none" w:sz="0" w:space="0" w:color="auto"/>
              </w:divBdr>
              <w:divsChild>
                <w:div w:id="1310749414">
                  <w:marLeft w:val="0"/>
                  <w:marRight w:val="0"/>
                  <w:marTop w:val="0"/>
                  <w:marBottom w:val="0"/>
                  <w:divBdr>
                    <w:top w:val="none" w:sz="0" w:space="0" w:color="auto"/>
                    <w:left w:val="none" w:sz="0" w:space="0" w:color="auto"/>
                    <w:bottom w:val="none" w:sz="0" w:space="0" w:color="auto"/>
                    <w:right w:val="none" w:sz="0" w:space="0" w:color="auto"/>
                  </w:divBdr>
                  <w:divsChild>
                    <w:div w:id="458232708">
                      <w:marLeft w:val="0"/>
                      <w:marRight w:val="0"/>
                      <w:marTop w:val="0"/>
                      <w:marBottom w:val="300"/>
                      <w:divBdr>
                        <w:top w:val="none" w:sz="0" w:space="0" w:color="auto"/>
                        <w:left w:val="none" w:sz="0" w:space="0" w:color="auto"/>
                        <w:bottom w:val="none" w:sz="0" w:space="0" w:color="auto"/>
                        <w:right w:val="none" w:sz="0" w:space="0" w:color="auto"/>
                      </w:divBdr>
                      <w:divsChild>
                        <w:div w:id="792553737">
                          <w:marLeft w:val="0"/>
                          <w:marRight w:val="0"/>
                          <w:marTop w:val="0"/>
                          <w:marBottom w:val="0"/>
                          <w:divBdr>
                            <w:top w:val="none" w:sz="0" w:space="0" w:color="auto"/>
                            <w:left w:val="none" w:sz="0" w:space="0" w:color="auto"/>
                            <w:bottom w:val="none" w:sz="0" w:space="0" w:color="auto"/>
                            <w:right w:val="none" w:sz="0" w:space="0" w:color="auto"/>
                          </w:divBdr>
                          <w:divsChild>
                            <w:div w:id="1937907929">
                              <w:marLeft w:val="0"/>
                              <w:marRight w:val="0"/>
                              <w:marTop w:val="0"/>
                              <w:marBottom w:val="0"/>
                              <w:divBdr>
                                <w:top w:val="none" w:sz="0" w:space="0" w:color="auto"/>
                                <w:left w:val="none" w:sz="0" w:space="0" w:color="auto"/>
                                <w:bottom w:val="none" w:sz="0" w:space="0" w:color="auto"/>
                                <w:right w:val="none" w:sz="0" w:space="0" w:color="auto"/>
                              </w:divBdr>
                              <w:divsChild>
                                <w:div w:id="690837823">
                                  <w:marLeft w:val="0"/>
                                  <w:marRight w:val="0"/>
                                  <w:marTop w:val="0"/>
                                  <w:marBottom w:val="0"/>
                                  <w:divBdr>
                                    <w:top w:val="none" w:sz="0" w:space="0" w:color="auto"/>
                                    <w:left w:val="none" w:sz="0" w:space="0" w:color="auto"/>
                                    <w:bottom w:val="none" w:sz="0" w:space="0" w:color="auto"/>
                                    <w:right w:val="none" w:sz="0" w:space="0" w:color="auto"/>
                                  </w:divBdr>
                                  <w:divsChild>
                                    <w:div w:id="1355035009">
                                      <w:marLeft w:val="0"/>
                                      <w:marRight w:val="0"/>
                                      <w:marTop w:val="0"/>
                                      <w:marBottom w:val="0"/>
                                      <w:divBdr>
                                        <w:top w:val="none" w:sz="0" w:space="0" w:color="auto"/>
                                        <w:left w:val="none" w:sz="0" w:space="0" w:color="auto"/>
                                        <w:bottom w:val="none" w:sz="0" w:space="0" w:color="auto"/>
                                        <w:right w:val="none" w:sz="0" w:space="0" w:color="auto"/>
                                      </w:divBdr>
                                      <w:divsChild>
                                        <w:div w:id="1455639279">
                                          <w:marLeft w:val="0"/>
                                          <w:marRight w:val="0"/>
                                          <w:marTop w:val="0"/>
                                          <w:marBottom w:val="0"/>
                                          <w:divBdr>
                                            <w:top w:val="none" w:sz="0" w:space="0" w:color="auto"/>
                                            <w:left w:val="none" w:sz="0" w:space="0" w:color="auto"/>
                                            <w:bottom w:val="none" w:sz="0" w:space="0" w:color="auto"/>
                                            <w:right w:val="none" w:sz="0" w:space="0" w:color="auto"/>
                                          </w:divBdr>
                                          <w:divsChild>
                                            <w:div w:id="1264604885">
                                              <w:marLeft w:val="-225"/>
                                              <w:marRight w:val="-225"/>
                                              <w:marTop w:val="0"/>
                                              <w:marBottom w:val="0"/>
                                              <w:divBdr>
                                                <w:top w:val="none" w:sz="0" w:space="0" w:color="auto"/>
                                                <w:left w:val="none" w:sz="0" w:space="0" w:color="auto"/>
                                                <w:bottom w:val="none" w:sz="0" w:space="0" w:color="auto"/>
                                                <w:right w:val="none" w:sz="0" w:space="0" w:color="auto"/>
                                              </w:divBdr>
                                              <w:divsChild>
                                                <w:div w:id="829833713">
                                                  <w:marLeft w:val="0"/>
                                                  <w:marRight w:val="0"/>
                                                  <w:marTop w:val="0"/>
                                                  <w:marBottom w:val="0"/>
                                                  <w:divBdr>
                                                    <w:top w:val="none" w:sz="0" w:space="0" w:color="auto"/>
                                                    <w:left w:val="none" w:sz="0" w:space="0" w:color="auto"/>
                                                    <w:bottom w:val="none" w:sz="0" w:space="0" w:color="auto"/>
                                                    <w:right w:val="none" w:sz="0" w:space="0" w:color="auto"/>
                                                  </w:divBdr>
                                                  <w:divsChild>
                                                    <w:div w:id="1988821524">
                                                      <w:marLeft w:val="0"/>
                                                      <w:marRight w:val="0"/>
                                                      <w:marTop w:val="0"/>
                                                      <w:marBottom w:val="0"/>
                                                      <w:divBdr>
                                                        <w:top w:val="none" w:sz="0" w:space="0" w:color="auto"/>
                                                        <w:left w:val="none" w:sz="0" w:space="0" w:color="auto"/>
                                                        <w:bottom w:val="none" w:sz="0" w:space="0" w:color="auto"/>
                                                        <w:right w:val="none" w:sz="0" w:space="0" w:color="auto"/>
                                                      </w:divBdr>
                                                      <w:divsChild>
                                                        <w:div w:id="1014191523">
                                                          <w:marLeft w:val="0"/>
                                                          <w:marRight w:val="0"/>
                                                          <w:marTop w:val="0"/>
                                                          <w:marBottom w:val="0"/>
                                                          <w:divBdr>
                                                            <w:top w:val="single" w:sz="12" w:space="11" w:color="4C721D"/>
                                                            <w:left w:val="single" w:sz="12" w:space="11" w:color="4C721D"/>
                                                            <w:bottom w:val="single" w:sz="12" w:space="11" w:color="4C721D"/>
                                                            <w:right w:val="single" w:sz="12" w:space="11" w:color="4C721D"/>
                                                          </w:divBdr>
                                                          <w:divsChild>
                                                            <w:div w:id="816192255">
                                                              <w:marLeft w:val="0"/>
                                                              <w:marRight w:val="0"/>
                                                              <w:marTop w:val="0"/>
                                                              <w:marBottom w:val="0"/>
                                                              <w:divBdr>
                                                                <w:top w:val="none" w:sz="0" w:space="0" w:color="auto"/>
                                                                <w:left w:val="none" w:sz="0" w:space="0" w:color="auto"/>
                                                                <w:bottom w:val="none" w:sz="0" w:space="0" w:color="auto"/>
                                                                <w:right w:val="none" w:sz="0" w:space="0" w:color="auto"/>
                                                              </w:divBdr>
                                                              <w:divsChild>
                                                                <w:div w:id="345518024">
                                                                  <w:marLeft w:val="0"/>
                                                                  <w:marRight w:val="0"/>
                                                                  <w:marTop w:val="0"/>
                                                                  <w:marBottom w:val="0"/>
                                                                  <w:divBdr>
                                                                    <w:top w:val="none" w:sz="0" w:space="0" w:color="auto"/>
                                                                    <w:left w:val="none" w:sz="0" w:space="0" w:color="auto"/>
                                                                    <w:bottom w:val="none" w:sz="0" w:space="0" w:color="auto"/>
                                                                    <w:right w:val="none" w:sz="0" w:space="0" w:color="auto"/>
                                                                  </w:divBdr>
                                                                  <w:divsChild>
                                                                    <w:div w:id="113641503">
                                                                      <w:marLeft w:val="0"/>
                                                                      <w:marRight w:val="0"/>
                                                                      <w:marTop w:val="0"/>
                                                                      <w:marBottom w:val="0"/>
                                                                      <w:divBdr>
                                                                        <w:top w:val="none" w:sz="0" w:space="0" w:color="auto"/>
                                                                        <w:left w:val="none" w:sz="0" w:space="0" w:color="auto"/>
                                                                        <w:bottom w:val="none" w:sz="0" w:space="0" w:color="auto"/>
                                                                        <w:right w:val="none" w:sz="0" w:space="0" w:color="auto"/>
                                                                      </w:divBdr>
                                                                      <w:divsChild>
                                                                        <w:div w:id="142624353">
                                                                          <w:marLeft w:val="0"/>
                                                                          <w:marRight w:val="0"/>
                                                                          <w:marTop w:val="0"/>
                                                                          <w:marBottom w:val="0"/>
                                                                          <w:divBdr>
                                                                            <w:top w:val="none" w:sz="0" w:space="0" w:color="auto"/>
                                                                            <w:left w:val="none" w:sz="0" w:space="0" w:color="auto"/>
                                                                            <w:bottom w:val="none" w:sz="0" w:space="0" w:color="auto"/>
                                                                            <w:right w:val="none" w:sz="0" w:space="0" w:color="auto"/>
                                                                          </w:divBdr>
                                                                          <w:divsChild>
                                                                            <w:div w:id="637298001">
                                                                              <w:marLeft w:val="0"/>
                                                                              <w:marRight w:val="0"/>
                                                                              <w:marTop w:val="0"/>
                                                                              <w:marBottom w:val="0"/>
                                                                              <w:divBdr>
                                                                                <w:top w:val="none" w:sz="0" w:space="0" w:color="auto"/>
                                                                                <w:left w:val="none" w:sz="0" w:space="0" w:color="auto"/>
                                                                                <w:bottom w:val="none" w:sz="0" w:space="0" w:color="auto"/>
                                                                                <w:right w:val="none" w:sz="0" w:space="0" w:color="auto"/>
                                                                              </w:divBdr>
                                                                              <w:divsChild>
                                                                                <w:div w:id="1004405311">
                                                                                  <w:marLeft w:val="0"/>
                                                                                  <w:marRight w:val="0"/>
                                                                                  <w:marTop w:val="0"/>
                                                                                  <w:marBottom w:val="0"/>
                                                                                  <w:divBdr>
                                                                                    <w:top w:val="none" w:sz="0" w:space="0" w:color="auto"/>
                                                                                    <w:left w:val="none" w:sz="0" w:space="0" w:color="auto"/>
                                                                                    <w:bottom w:val="none" w:sz="0" w:space="0" w:color="auto"/>
                                                                                    <w:right w:val="none" w:sz="0" w:space="0" w:color="auto"/>
                                                                                  </w:divBdr>
                                                                                  <w:divsChild>
                                                                                    <w:div w:id="273170241">
                                                                                      <w:marLeft w:val="0"/>
                                                                                      <w:marRight w:val="0"/>
                                                                                      <w:marTop w:val="0"/>
                                                                                      <w:marBottom w:val="0"/>
                                                                                      <w:divBdr>
                                                                                        <w:top w:val="none" w:sz="0" w:space="0" w:color="auto"/>
                                                                                        <w:left w:val="none" w:sz="0" w:space="0" w:color="auto"/>
                                                                                        <w:bottom w:val="none" w:sz="0" w:space="0" w:color="auto"/>
                                                                                        <w:right w:val="none" w:sz="0" w:space="0" w:color="auto"/>
                                                                                      </w:divBdr>
                                                                                      <w:divsChild>
                                                                                        <w:div w:id="455560268">
                                                                                          <w:blockQuote w:val="1"/>
                                                                                          <w:marLeft w:val="0"/>
                                                                                          <w:marRight w:val="600"/>
                                                                                          <w:marTop w:val="0"/>
                                                                                          <w:marBottom w:val="150"/>
                                                                                          <w:divBdr>
                                                                                            <w:top w:val="single" w:sz="6" w:space="0" w:color="999999"/>
                                                                                            <w:left w:val="single" w:sz="6" w:space="31" w:color="999999"/>
                                                                                            <w:bottom w:val="single" w:sz="6" w:space="0" w:color="999999"/>
                                                                                            <w:right w:val="single" w:sz="6" w:space="0"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686738">
      <w:bodyDiv w:val="1"/>
      <w:marLeft w:val="0"/>
      <w:marRight w:val="0"/>
      <w:marTop w:val="0"/>
      <w:marBottom w:val="0"/>
      <w:divBdr>
        <w:top w:val="none" w:sz="0" w:space="0" w:color="auto"/>
        <w:left w:val="none" w:sz="0" w:space="0" w:color="auto"/>
        <w:bottom w:val="none" w:sz="0" w:space="0" w:color="auto"/>
        <w:right w:val="none" w:sz="0" w:space="0" w:color="auto"/>
      </w:divBdr>
    </w:div>
    <w:div w:id="1066225245">
      <w:bodyDiv w:val="1"/>
      <w:marLeft w:val="0"/>
      <w:marRight w:val="0"/>
      <w:marTop w:val="0"/>
      <w:marBottom w:val="0"/>
      <w:divBdr>
        <w:top w:val="none" w:sz="0" w:space="0" w:color="auto"/>
        <w:left w:val="none" w:sz="0" w:space="0" w:color="auto"/>
        <w:bottom w:val="none" w:sz="0" w:space="0" w:color="auto"/>
        <w:right w:val="none" w:sz="0" w:space="0" w:color="auto"/>
      </w:divBdr>
    </w:div>
    <w:div w:id="1078402258">
      <w:bodyDiv w:val="1"/>
      <w:marLeft w:val="0"/>
      <w:marRight w:val="0"/>
      <w:marTop w:val="0"/>
      <w:marBottom w:val="0"/>
      <w:divBdr>
        <w:top w:val="none" w:sz="0" w:space="0" w:color="auto"/>
        <w:left w:val="none" w:sz="0" w:space="0" w:color="auto"/>
        <w:bottom w:val="none" w:sz="0" w:space="0" w:color="auto"/>
        <w:right w:val="none" w:sz="0" w:space="0" w:color="auto"/>
      </w:divBdr>
    </w:div>
    <w:div w:id="1121800249">
      <w:bodyDiv w:val="1"/>
      <w:marLeft w:val="0"/>
      <w:marRight w:val="0"/>
      <w:marTop w:val="0"/>
      <w:marBottom w:val="0"/>
      <w:divBdr>
        <w:top w:val="none" w:sz="0" w:space="0" w:color="auto"/>
        <w:left w:val="none" w:sz="0" w:space="0" w:color="auto"/>
        <w:bottom w:val="none" w:sz="0" w:space="0" w:color="auto"/>
        <w:right w:val="none" w:sz="0" w:space="0" w:color="auto"/>
      </w:divBdr>
    </w:div>
    <w:div w:id="1226065782">
      <w:bodyDiv w:val="1"/>
      <w:marLeft w:val="0"/>
      <w:marRight w:val="0"/>
      <w:marTop w:val="0"/>
      <w:marBottom w:val="0"/>
      <w:divBdr>
        <w:top w:val="none" w:sz="0" w:space="0" w:color="auto"/>
        <w:left w:val="none" w:sz="0" w:space="0" w:color="auto"/>
        <w:bottom w:val="none" w:sz="0" w:space="0" w:color="auto"/>
        <w:right w:val="none" w:sz="0" w:space="0" w:color="auto"/>
      </w:divBdr>
      <w:divsChild>
        <w:div w:id="1973823559">
          <w:marLeft w:val="0"/>
          <w:marRight w:val="0"/>
          <w:marTop w:val="0"/>
          <w:marBottom w:val="0"/>
          <w:divBdr>
            <w:top w:val="none" w:sz="0" w:space="0" w:color="auto"/>
            <w:left w:val="none" w:sz="0" w:space="0" w:color="auto"/>
            <w:bottom w:val="none" w:sz="0" w:space="0" w:color="auto"/>
            <w:right w:val="none" w:sz="0" w:space="0" w:color="auto"/>
          </w:divBdr>
          <w:divsChild>
            <w:div w:id="1993482362">
              <w:marLeft w:val="0"/>
              <w:marRight w:val="0"/>
              <w:marTop w:val="0"/>
              <w:marBottom w:val="0"/>
              <w:divBdr>
                <w:top w:val="none" w:sz="0" w:space="0" w:color="auto"/>
                <w:left w:val="none" w:sz="0" w:space="0" w:color="auto"/>
                <w:bottom w:val="none" w:sz="0" w:space="0" w:color="auto"/>
                <w:right w:val="none" w:sz="0" w:space="0" w:color="auto"/>
              </w:divBdr>
              <w:divsChild>
                <w:div w:id="1148473459">
                  <w:marLeft w:val="0"/>
                  <w:marRight w:val="0"/>
                  <w:marTop w:val="0"/>
                  <w:marBottom w:val="0"/>
                  <w:divBdr>
                    <w:top w:val="none" w:sz="0" w:space="0" w:color="auto"/>
                    <w:left w:val="none" w:sz="0" w:space="0" w:color="auto"/>
                    <w:bottom w:val="none" w:sz="0" w:space="0" w:color="auto"/>
                    <w:right w:val="none" w:sz="0" w:space="0" w:color="auto"/>
                  </w:divBdr>
                  <w:divsChild>
                    <w:div w:id="278073383">
                      <w:marLeft w:val="0"/>
                      <w:marRight w:val="0"/>
                      <w:marTop w:val="0"/>
                      <w:marBottom w:val="300"/>
                      <w:divBdr>
                        <w:top w:val="none" w:sz="0" w:space="0" w:color="auto"/>
                        <w:left w:val="none" w:sz="0" w:space="0" w:color="auto"/>
                        <w:bottom w:val="none" w:sz="0" w:space="0" w:color="auto"/>
                        <w:right w:val="none" w:sz="0" w:space="0" w:color="auto"/>
                      </w:divBdr>
                      <w:divsChild>
                        <w:div w:id="1633975041">
                          <w:marLeft w:val="0"/>
                          <w:marRight w:val="0"/>
                          <w:marTop w:val="0"/>
                          <w:marBottom w:val="0"/>
                          <w:divBdr>
                            <w:top w:val="none" w:sz="0" w:space="0" w:color="auto"/>
                            <w:left w:val="none" w:sz="0" w:space="0" w:color="auto"/>
                            <w:bottom w:val="none" w:sz="0" w:space="0" w:color="auto"/>
                            <w:right w:val="none" w:sz="0" w:space="0" w:color="auto"/>
                          </w:divBdr>
                          <w:divsChild>
                            <w:div w:id="565066552">
                              <w:marLeft w:val="0"/>
                              <w:marRight w:val="0"/>
                              <w:marTop w:val="0"/>
                              <w:marBottom w:val="0"/>
                              <w:divBdr>
                                <w:top w:val="none" w:sz="0" w:space="0" w:color="auto"/>
                                <w:left w:val="none" w:sz="0" w:space="0" w:color="auto"/>
                                <w:bottom w:val="none" w:sz="0" w:space="0" w:color="auto"/>
                                <w:right w:val="none" w:sz="0" w:space="0" w:color="auto"/>
                              </w:divBdr>
                              <w:divsChild>
                                <w:div w:id="1829861268">
                                  <w:marLeft w:val="0"/>
                                  <w:marRight w:val="0"/>
                                  <w:marTop w:val="0"/>
                                  <w:marBottom w:val="0"/>
                                  <w:divBdr>
                                    <w:top w:val="none" w:sz="0" w:space="0" w:color="auto"/>
                                    <w:left w:val="none" w:sz="0" w:space="0" w:color="auto"/>
                                    <w:bottom w:val="none" w:sz="0" w:space="0" w:color="auto"/>
                                    <w:right w:val="none" w:sz="0" w:space="0" w:color="auto"/>
                                  </w:divBdr>
                                  <w:divsChild>
                                    <w:div w:id="1952545243">
                                      <w:marLeft w:val="0"/>
                                      <w:marRight w:val="0"/>
                                      <w:marTop w:val="0"/>
                                      <w:marBottom w:val="0"/>
                                      <w:divBdr>
                                        <w:top w:val="none" w:sz="0" w:space="0" w:color="auto"/>
                                        <w:left w:val="none" w:sz="0" w:space="0" w:color="auto"/>
                                        <w:bottom w:val="none" w:sz="0" w:space="0" w:color="auto"/>
                                        <w:right w:val="none" w:sz="0" w:space="0" w:color="auto"/>
                                      </w:divBdr>
                                      <w:divsChild>
                                        <w:div w:id="1176729995">
                                          <w:marLeft w:val="0"/>
                                          <w:marRight w:val="0"/>
                                          <w:marTop w:val="0"/>
                                          <w:marBottom w:val="0"/>
                                          <w:divBdr>
                                            <w:top w:val="none" w:sz="0" w:space="0" w:color="auto"/>
                                            <w:left w:val="none" w:sz="0" w:space="0" w:color="auto"/>
                                            <w:bottom w:val="none" w:sz="0" w:space="0" w:color="auto"/>
                                            <w:right w:val="none" w:sz="0" w:space="0" w:color="auto"/>
                                          </w:divBdr>
                                          <w:divsChild>
                                            <w:div w:id="751658640">
                                              <w:marLeft w:val="-225"/>
                                              <w:marRight w:val="-225"/>
                                              <w:marTop w:val="0"/>
                                              <w:marBottom w:val="0"/>
                                              <w:divBdr>
                                                <w:top w:val="none" w:sz="0" w:space="0" w:color="auto"/>
                                                <w:left w:val="none" w:sz="0" w:space="0" w:color="auto"/>
                                                <w:bottom w:val="none" w:sz="0" w:space="0" w:color="auto"/>
                                                <w:right w:val="none" w:sz="0" w:space="0" w:color="auto"/>
                                              </w:divBdr>
                                              <w:divsChild>
                                                <w:div w:id="1834249401">
                                                  <w:marLeft w:val="0"/>
                                                  <w:marRight w:val="0"/>
                                                  <w:marTop w:val="0"/>
                                                  <w:marBottom w:val="0"/>
                                                  <w:divBdr>
                                                    <w:top w:val="none" w:sz="0" w:space="0" w:color="auto"/>
                                                    <w:left w:val="none" w:sz="0" w:space="0" w:color="auto"/>
                                                    <w:bottom w:val="none" w:sz="0" w:space="0" w:color="auto"/>
                                                    <w:right w:val="none" w:sz="0" w:space="0" w:color="auto"/>
                                                  </w:divBdr>
                                                  <w:divsChild>
                                                    <w:div w:id="1937247619">
                                                      <w:marLeft w:val="0"/>
                                                      <w:marRight w:val="0"/>
                                                      <w:marTop w:val="0"/>
                                                      <w:marBottom w:val="0"/>
                                                      <w:divBdr>
                                                        <w:top w:val="none" w:sz="0" w:space="0" w:color="auto"/>
                                                        <w:left w:val="none" w:sz="0" w:space="0" w:color="auto"/>
                                                        <w:bottom w:val="none" w:sz="0" w:space="0" w:color="auto"/>
                                                        <w:right w:val="none" w:sz="0" w:space="0" w:color="auto"/>
                                                      </w:divBdr>
                                                      <w:divsChild>
                                                        <w:div w:id="1771775896">
                                                          <w:marLeft w:val="0"/>
                                                          <w:marRight w:val="0"/>
                                                          <w:marTop w:val="0"/>
                                                          <w:marBottom w:val="0"/>
                                                          <w:divBdr>
                                                            <w:top w:val="single" w:sz="12" w:space="11" w:color="4C721D"/>
                                                            <w:left w:val="single" w:sz="12" w:space="11" w:color="4C721D"/>
                                                            <w:bottom w:val="single" w:sz="12" w:space="11" w:color="4C721D"/>
                                                            <w:right w:val="single" w:sz="12" w:space="11" w:color="4C721D"/>
                                                          </w:divBdr>
                                                          <w:divsChild>
                                                            <w:div w:id="676620565">
                                                              <w:marLeft w:val="0"/>
                                                              <w:marRight w:val="0"/>
                                                              <w:marTop w:val="0"/>
                                                              <w:marBottom w:val="0"/>
                                                              <w:divBdr>
                                                                <w:top w:val="none" w:sz="0" w:space="0" w:color="auto"/>
                                                                <w:left w:val="none" w:sz="0" w:space="0" w:color="auto"/>
                                                                <w:bottom w:val="none" w:sz="0" w:space="0" w:color="auto"/>
                                                                <w:right w:val="none" w:sz="0" w:space="0" w:color="auto"/>
                                                              </w:divBdr>
                                                              <w:divsChild>
                                                                <w:div w:id="1678337836">
                                                                  <w:marLeft w:val="0"/>
                                                                  <w:marRight w:val="0"/>
                                                                  <w:marTop w:val="0"/>
                                                                  <w:marBottom w:val="0"/>
                                                                  <w:divBdr>
                                                                    <w:top w:val="none" w:sz="0" w:space="0" w:color="auto"/>
                                                                    <w:left w:val="none" w:sz="0" w:space="0" w:color="auto"/>
                                                                    <w:bottom w:val="none" w:sz="0" w:space="0" w:color="auto"/>
                                                                    <w:right w:val="none" w:sz="0" w:space="0" w:color="auto"/>
                                                                  </w:divBdr>
                                                                  <w:divsChild>
                                                                    <w:div w:id="1648165771">
                                                                      <w:marLeft w:val="0"/>
                                                                      <w:marRight w:val="0"/>
                                                                      <w:marTop w:val="0"/>
                                                                      <w:marBottom w:val="0"/>
                                                                      <w:divBdr>
                                                                        <w:top w:val="none" w:sz="0" w:space="0" w:color="auto"/>
                                                                        <w:left w:val="none" w:sz="0" w:space="0" w:color="auto"/>
                                                                        <w:bottom w:val="none" w:sz="0" w:space="0" w:color="auto"/>
                                                                        <w:right w:val="none" w:sz="0" w:space="0" w:color="auto"/>
                                                                      </w:divBdr>
                                                                      <w:divsChild>
                                                                        <w:div w:id="1558861402">
                                                                          <w:marLeft w:val="0"/>
                                                                          <w:marRight w:val="0"/>
                                                                          <w:marTop w:val="0"/>
                                                                          <w:marBottom w:val="0"/>
                                                                          <w:divBdr>
                                                                            <w:top w:val="none" w:sz="0" w:space="0" w:color="auto"/>
                                                                            <w:left w:val="none" w:sz="0" w:space="0" w:color="auto"/>
                                                                            <w:bottom w:val="none" w:sz="0" w:space="0" w:color="auto"/>
                                                                            <w:right w:val="none" w:sz="0" w:space="0" w:color="auto"/>
                                                                          </w:divBdr>
                                                                          <w:divsChild>
                                                                            <w:div w:id="506485752">
                                                                              <w:marLeft w:val="0"/>
                                                                              <w:marRight w:val="0"/>
                                                                              <w:marTop w:val="0"/>
                                                                              <w:marBottom w:val="0"/>
                                                                              <w:divBdr>
                                                                                <w:top w:val="none" w:sz="0" w:space="0" w:color="auto"/>
                                                                                <w:left w:val="none" w:sz="0" w:space="0" w:color="auto"/>
                                                                                <w:bottom w:val="none" w:sz="0" w:space="0" w:color="auto"/>
                                                                                <w:right w:val="none" w:sz="0" w:space="0" w:color="auto"/>
                                                                              </w:divBdr>
                                                                              <w:divsChild>
                                                                                <w:div w:id="1186209498">
                                                                                  <w:marLeft w:val="0"/>
                                                                                  <w:marRight w:val="0"/>
                                                                                  <w:marTop w:val="0"/>
                                                                                  <w:marBottom w:val="0"/>
                                                                                  <w:divBdr>
                                                                                    <w:top w:val="none" w:sz="0" w:space="0" w:color="auto"/>
                                                                                    <w:left w:val="none" w:sz="0" w:space="0" w:color="auto"/>
                                                                                    <w:bottom w:val="none" w:sz="0" w:space="0" w:color="auto"/>
                                                                                    <w:right w:val="none" w:sz="0" w:space="0" w:color="auto"/>
                                                                                  </w:divBdr>
                                                                                  <w:divsChild>
                                                                                    <w:div w:id="771390071">
                                                                                      <w:marLeft w:val="0"/>
                                                                                      <w:marRight w:val="0"/>
                                                                                      <w:marTop w:val="0"/>
                                                                                      <w:marBottom w:val="0"/>
                                                                                      <w:divBdr>
                                                                                        <w:top w:val="none" w:sz="0" w:space="0" w:color="auto"/>
                                                                                        <w:left w:val="none" w:sz="0" w:space="0" w:color="auto"/>
                                                                                        <w:bottom w:val="none" w:sz="0" w:space="0" w:color="auto"/>
                                                                                        <w:right w:val="none" w:sz="0" w:space="0" w:color="auto"/>
                                                                                      </w:divBdr>
                                                                                      <w:divsChild>
                                                                                        <w:div w:id="132217495">
                                                                                          <w:blockQuote w:val="1"/>
                                                                                          <w:marLeft w:val="0"/>
                                                                                          <w:marRight w:val="600"/>
                                                                                          <w:marTop w:val="0"/>
                                                                                          <w:marBottom w:val="150"/>
                                                                                          <w:divBdr>
                                                                                            <w:top w:val="single" w:sz="6" w:space="0" w:color="999999"/>
                                                                                            <w:left w:val="single" w:sz="6" w:space="31" w:color="999999"/>
                                                                                            <w:bottom w:val="single" w:sz="6" w:space="0" w:color="999999"/>
                                                                                            <w:right w:val="single" w:sz="6" w:space="0"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025011">
      <w:bodyDiv w:val="1"/>
      <w:marLeft w:val="0"/>
      <w:marRight w:val="0"/>
      <w:marTop w:val="0"/>
      <w:marBottom w:val="0"/>
      <w:divBdr>
        <w:top w:val="none" w:sz="0" w:space="0" w:color="auto"/>
        <w:left w:val="none" w:sz="0" w:space="0" w:color="auto"/>
        <w:bottom w:val="none" w:sz="0" w:space="0" w:color="auto"/>
        <w:right w:val="none" w:sz="0" w:space="0" w:color="auto"/>
      </w:divBdr>
      <w:divsChild>
        <w:div w:id="1908225587">
          <w:marLeft w:val="0"/>
          <w:marRight w:val="0"/>
          <w:marTop w:val="0"/>
          <w:marBottom w:val="0"/>
          <w:divBdr>
            <w:top w:val="none" w:sz="0" w:space="0" w:color="auto"/>
            <w:left w:val="none" w:sz="0" w:space="0" w:color="auto"/>
            <w:bottom w:val="none" w:sz="0" w:space="0" w:color="auto"/>
            <w:right w:val="none" w:sz="0" w:space="0" w:color="auto"/>
          </w:divBdr>
          <w:divsChild>
            <w:div w:id="1730302254">
              <w:marLeft w:val="0"/>
              <w:marRight w:val="0"/>
              <w:marTop w:val="0"/>
              <w:marBottom w:val="0"/>
              <w:divBdr>
                <w:top w:val="none" w:sz="0" w:space="0" w:color="auto"/>
                <w:left w:val="none" w:sz="0" w:space="0" w:color="auto"/>
                <w:bottom w:val="none" w:sz="0" w:space="0" w:color="auto"/>
                <w:right w:val="none" w:sz="0" w:space="0" w:color="auto"/>
              </w:divBdr>
              <w:divsChild>
                <w:div w:id="1288509534">
                  <w:marLeft w:val="0"/>
                  <w:marRight w:val="0"/>
                  <w:marTop w:val="0"/>
                  <w:marBottom w:val="0"/>
                  <w:divBdr>
                    <w:top w:val="none" w:sz="0" w:space="0" w:color="auto"/>
                    <w:left w:val="none" w:sz="0" w:space="0" w:color="auto"/>
                    <w:bottom w:val="none" w:sz="0" w:space="0" w:color="auto"/>
                    <w:right w:val="none" w:sz="0" w:space="0" w:color="auto"/>
                  </w:divBdr>
                  <w:divsChild>
                    <w:div w:id="864833957">
                      <w:marLeft w:val="0"/>
                      <w:marRight w:val="0"/>
                      <w:marTop w:val="0"/>
                      <w:marBottom w:val="0"/>
                      <w:divBdr>
                        <w:top w:val="none" w:sz="0" w:space="0" w:color="auto"/>
                        <w:left w:val="none" w:sz="0" w:space="0" w:color="auto"/>
                        <w:bottom w:val="none" w:sz="0" w:space="0" w:color="auto"/>
                        <w:right w:val="none" w:sz="0" w:space="0" w:color="auto"/>
                      </w:divBdr>
                      <w:divsChild>
                        <w:div w:id="1016612837">
                          <w:marLeft w:val="0"/>
                          <w:marRight w:val="0"/>
                          <w:marTop w:val="0"/>
                          <w:marBottom w:val="0"/>
                          <w:divBdr>
                            <w:top w:val="none" w:sz="0" w:space="0" w:color="auto"/>
                            <w:left w:val="none" w:sz="0" w:space="0" w:color="auto"/>
                            <w:bottom w:val="none" w:sz="0" w:space="0" w:color="auto"/>
                            <w:right w:val="none" w:sz="0" w:space="0" w:color="auto"/>
                          </w:divBdr>
                          <w:divsChild>
                            <w:div w:id="1600218648">
                              <w:marLeft w:val="0"/>
                              <w:marRight w:val="0"/>
                              <w:marTop w:val="0"/>
                              <w:marBottom w:val="0"/>
                              <w:divBdr>
                                <w:top w:val="none" w:sz="0" w:space="0" w:color="auto"/>
                                <w:left w:val="none" w:sz="0" w:space="0" w:color="auto"/>
                                <w:bottom w:val="none" w:sz="0" w:space="0" w:color="auto"/>
                                <w:right w:val="none" w:sz="0" w:space="0" w:color="auto"/>
                              </w:divBdr>
                              <w:divsChild>
                                <w:div w:id="337122141">
                                  <w:marLeft w:val="0"/>
                                  <w:marRight w:val="0"/>
                                  <w:marTop w:val="0"/>
                                  <w:marBottom w:val="0"/>
                                  <w:divBdr>
                                    <w:top w:val="none" w:sz="0" w:space="0" w:color="auto"/>
                                    <w:left w:val="none" w:sz="0" w:space="0" w:color="auto"/>
                                    <w:bottom w:val="none" w:sz="0" w:space="0" w:color="auto"/>
                                    <w:right w:val="none" w:sz="0" w:space="0" w:color="auto"/>
                                  </w:divBdr>
                                  <w:divsChild>
                                    <w:div w:id="492647038">
                                      <w:marLeft w:val="0"/>
                                      <w:marRight w:val="0"/>
                                      <w:marTop w:val="0"/>
                                      <w:marBottom w:val="0"/>
                                      <w:divBdr>
                                        <w:top w:val="none" w:sz="0" w:space="0" w:color="auto"/>
                                        <w:left w:val="none" w:sz="0" w:space="0" w:color="auto"/>
                                        <w:bottom w:val="none" w:sz="0" w:space="0" w:color="auto"/>
                                        <w:right w:val="none" w:sz="0" w:space="0" w:color="auto"/>
                                      </w:divBdr>
                                      <w:divsChild>
                                        <w:div w:id="1439257830">
                                          <w:marLeft w:val="0"/>
                                          <w:marRight w:val="0"/>
                                          <w:marTop w:val="0"/>
                                          <w:marBottom w:val="0"/>
                                          <w:divBdr>
                                            <w:top w:val="none" w:sz="0" w:space="0" w:color="auto"/>
                                            <w:left w:val="none" w:sz="0" w:space="0" w:color="auto"/>
                                            <w:bottom w:val="none" w:sz="0" w:space="0" w:color="auto"/>
                                            <w:right w:val="none" w:sz="0" w:space="0" w:color="auto"/>
                                          </w:divBdr>
                                          <w:divsChild>
                                            <w:div w:id="1801922265">
                                              <w:marLeft w:val="0"/>
                                              <w:marRight w:val="0"/>
                                              <w:marTop w:val="0"/>
                                              <w:marBottom w:val="0"/>
                                              <w:divBdr>
                                                <w:top w:val="none" w:sz="0" w:space="0" w:color="auto"/>
                                                <w:left w:val="none" w:sz="0" w:space="0" w:color="auto"/>
                                                <w:bottom w:val="none" w:sz="0" w:space="0" w:color="auto"/>
                                                <w:right w:val="none" w:sz="0" w:space="0" w:color="auto"/>
                                              </w:divBdr>
                                              <w:divsChild>
                                                <w:div w:id="583033375">
                                                  <w:marLeft w:val="0"/>
                                                  <w:marRight w:val="0"/>
                                                  <w:marTop w:val="0"/>
                                                  <w:marBottom w:val="0"/>
                                                  <w:divBdr>
                                                    <w:top w:val="none" w:sz="0" w:space="0" w:color="auto"/>
                                                    <w:left w:val="none" w:sz="0" w:space="0" w:color="auto"/>
                                                    <w:bottom w:val="none" w:sz="0" w:space="0" w:color="auto"/>
                                                    <w:right w:val="none" w:sz="0" w:space="0" w:color="auto"/>
                                                  </w:divBdr>
                                                  <w:divsChild>
                                                    <w:div w:id="1442071301">
                                                      <w:marLeft w:val="0"/>
                                                      <w:marRight w:val="0"/>
                                                      <w:marTop w:val="0"/>
                                                      <w:marBottom w:val="0"/>
                                                      <w:divBdr>
                                                        <w:top w:val="none" w:sz="0" w:space="0" w:color="auto"/>
                                                        <w:left w:val="none" w:sz="0" w:space="0" w:color="auto"/>
                                                        <w:bottom w:val="none" w:sz="0" w:space="0" w:color="auto"/>
                                                        <w:right w:val="none" w:sz="0" w:space="0" w:color="auto"/>
                                                      </w:divBdr>
                                                      <w:divsChild>
                                                        <w:div w:id="1648700765">
                                                          <w:marLeft w:val="0"/>
                                                          <w:marRight w:val="0"/>
                                                          <w:marTop w:val="0"/>
                                                          <w:marBottom w:val="0"/>
                                                          <w:divBdr>
                                                            <w:top w:val="none" w:sz="0" w:space="0" w:color="auto"/>
                                                            <w:left w:val="none" w:sz="0" w:space="0" w:color="auto"/>
                                                            <w:bottom w:val="none" w:sz="0" w:space="0" w:color="auto"/>
                                                            <w:right w:val="none" w:sz="0" w:space="0" w:color="auto"/>
                                                          </w:divBdr>
                                                          <w:divsChild>
                                                            <w:div w:id="1989816910">
                                                              <w:marLeft w:val="0"/>
                                                              <w:marRight w:val="0"/>
                                                              <w:marTop w:val="0"/>
                                                              <w:marBottom w:val="0"/>
                                                              <w:divBdr>
                                                                <w:top w:val="none" w:sz="0" w:space="0" w:color="auto"/>
                                                                <w:left w:val="none" w:sz="0" w:space="0" w:color="auto"/>
                                                                <w:bottom w:val="none" w:sz="0" w:space="0" w:color="auto"/>
                                                                <w:right w:val="none" w:sz="0" w:space="0" w:color="auto"/>
                                                              </w:divBdr>
                                                              <w:divsChild>
                                                                <w:div w:id="557404876">
                                                                  <w:marLeft w:val="0"/>
                                                                  <w:marRight w:val="0"/>
                                                                  <w:marTop w:val="0"/>
                                                                  <w:marBottom w:val="0"/>
                                                                  <w:divBdr>
                                                                    <w:top w:val="none" w:sz="0" w:space="0" w:color="auto"/>
                                                                    <w:left w:val="none" w:sz="0" w:space="0" w:color="auto"/>
                                                                    <w:bottom w:val="none" w:sz="0" w:space="0" w:color="auto"/>
                                                                    <w:right w:val="none" w:sz="0" w:space="0" w:color="auto"/>
                                                                  </w:divBdr>
                                                                  <w:divsChild>
                                                                    <w:div w:id="376970103">
                                                                      <w:marLeft w:val="0"/>
                                                                      <w:marRight w:val="0"/>
                                                                      <w:marTop w:val="0"/>
                                                                      <w:marBottom w:val="0"/>
                                                                      <w:divBdr>
                                                                        <w:top w:val="none" w:sz="0" w:space="0" w:color="auto"/>
                                                                        <w:left w:val="none" w:sz="0" w:space="0" w:color="auto"/>
                                                                        <w:bottom w:val="none" w:sz="0" w:space="0" w:color="auto"/>
                                                                        <w:right w:val="none" w:sz="0" w:space="0" w:color="auto"/>
                                                                      </w:divBdr>
                                                                      <w:divsChild>
                                                                        <w:div w:id="19695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940935">
      <w:bodyDiv w:val="1"/>
      <w:marLeft w:val="0"/>
      <w:marRight w:val="0"/>
      <w:marTop w:val="0"/>
      <w:marBottom w:val="0"/>
      <w:divBdr>
        <w:top w:val="none" w:sz="0" w:space="0" w:color="auto"/>
        <w:left w:val="none" w:sz="0" w:space="0" w:color="auto"/>
        <w:bottom w:val="none" w:sz="0" w:space="0" w:color="auto"/>
        <w:right w:val="none" w:sz="0" w:space="0" w:color="auto"/>
      </w:divBdr>
      <w:divsChild>
        <w:div w:id="2014718457">
          <w:marLeft w:val="0"/>
          <w:marRight w:val="0"/>
          <w:marTop w:val="0"/>
          <w:marBottom w:val="0"/>
          <w:divBdr>
            <w:top w:val="none" w:sz="0" w:space="0" w:color="auto"/>
            <w:left w:val="none" w:sz="0" w:space="0" w:color="auto"/>
            <w:bottom w:val="none" w:sz="0" w:space="0" w:color="auto"/>
            <w:right w:val="none" w:sz="0" w:space="0" w:color="auto"/>
          </w:divBdr>
          <w:divsChild>
            <w:div w:id="364402654">
              <w:marLeft w:val="0"/>
              <w:marRight w:val="0"/>
              <w:marTop w:val="0"/>
              <w:marBottom w:val="0"/>
              <w:divBdr>
                <w:top w:val="none" w:sz="0" w:space="0" w:color="auto"/>
                <w:left w:val="none" w:sz="0" w:space="0" w:color="auto"/>
                <w:bottom w:val="none" w:sz="0" w:space="0" w:color="auto"/>
                <w:right w:val="none" w:sz="0" w:space="0" w:color="auto"/>
              </w:divBdr>
              <w:divsChild>
                <w:div w:id="201212923">
                  <w:marLeft w:val="-3600"/>
                  <w:marRight w:val="0"/>
                  <w:marTop w:val="0"/>
                  <w:marBottom w:val="0"/>
                  <w:divBdr>
                    <w:top w:val="none" w:sz="0" w:space="0" w:color="auto"/>
                    <w:left w:val="none" w:sz="0" w:space="0" w:color="auto"/>
                    <w:bottom w:val="none" w:sz="0" w:space="0" w:color="auto"/>
                    <w:right w:val="none" w:sz="0" w:space="0" w:color="auto"/>
                  </w:divBdr>
                  <w:divsChild>
                    <w:div w:id="1008291886">
                      <w:marLeft w:val="0"/>
                      <w:marRight w:val="-3600"/>
                      <w:marTop w:val="0"/>
                      <w:marBottom w:val="0"/>
                      <w:divBdr>
                        <w:top w:val="none" w:sz="0" w:space="0" w:color="auto"/>
                        <w:left w:val="none" w:sz="0" w:space="0" w:color="auto"/>
                        <w:bottom w:val="none" w:sz="0" w:space="0" w:color="auto"/>
                        <w:right w:val="none" w:sz="0" w:space="0" w:color="auto"/>
                      </w:divBdr>
                      <w:divsChild>
                        <w:div w:id="1073508008">
                          <w:marLeft w:val="3600"/>
                          <w:marRight w:val="3600"/>
                          <w:marTop w:val="0"/>
                          <w:marBottom w:val="0"/>
                          <w:divBdr>
                            <w:top w:val="none" w:sz="0" w:space="0" w:color="auto"/>
                            <w:left w:val="none" w:sz="0" w:space="0" w:color="auto"/>
                            <w:bottom w:val="none" w:sz="0" w:space="0" w:color="auto"/>
                            <w:right w:val="none" w:sz="0" w:space="0" w:color="auto"/>
                          </w:divBdr>
                          <w:divsChild>
                            <w:div w:id="608512418">
                              <w:marLeft w:val="0"/>
                              <w:marRight w:val="0"/>
                              <w:marTop w:val="0"/>
                              <w:marBottom w:val="225"/>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56813418">
      <w:bodyDiv w:val="1"/>
      <w:marLeft w:val="0"/>
      <w:marRight w:val="0"/>
      <w:marTop w:val="0"/>
      <w:marBottom w:val="0"/>
      <w:divBdr>
        <w:top w:val="none" w:sz="0" w:space="0" w:color="auto"/>
        <w:left w:val="none" w:sz="0" w:space="0" w:color="auto"/>
        <w:bottom w:val="none" w:sz="0" w:space="0" w:color="auto"/>
        <w:right w:val="none" w:sz="0" w:space="0" w:color="auto"/>
      </w:divBdr>
      <w:divsChild>
        <w:div w:id="66535109">
          <w:marLeft w:val="547"/>
          <w:marRight w:val="0"/>
          <w:marTop w:val="0"/>
          <w:marBottom w:val="0"/>
          <w:divBdr>
            <w:top w:val="none" w:sz="0" w:space="0" w:color="auto"/>
            <w:left w:val="none" w:sz="0" w:space="0" w:color="auto"/>
            <w:bottom w:val="none" w:sz="0" w:space="0" w:color="auto"/>
            <w:right w:val="none" w:sz="0" w:space="0" w:color="auto"/>
          </w:divBdr>
        </w:div>
        <w:div w:id="1791976170">
          <w:marLeft w:val="547"/>
          <w:marRight w:val="0"/>
          <w:marTop w:val="0"/>
          <w:marBottom w:val="0"/>
          <w:divBdr>
            <w:top w:val="none" w:sz="0" w:space="0" w:color="auto"/>
            <w:left w:val="none" w:sz="0" w:space="0" w:color="auto"/>
            <w:bottom w:val="none" w:sz="0" w:space="0" w:color="auto"/>
            <w:right w:val="none" w:sz="0" w:space="0" w:color="auto"/>
          </w:divBdr>
        </w:div>
      </w:divsChild>
    </w:div>
    <w:div w:id="1458839508">
      <w:bodyDiv w:val="1"/>
      <w:marLeft w:val="0"/>
      <w:marRight w:val="0"/>
      <w:marTop w:val="0"/>
      <w:marBottom w:val="0"/>
      <w:divBdr>
        <w:top w:val="none" w:sz="0" w:space="0" w:color="auto"/>
        <w:left w:val="none" w:sz="0" w:space="0" w:color="auto"/>
        <w:bottom w:val="none" w:sz="0" w:space="0" w:color="auto"/>
        <w:right w:val="none" w:sz="0" w:space="0" w:color="auto"/>
      </w:divBdr>
      <w:divsChild>
        <w:div w:id="243220446">
          <w:marLeft w:val="547"/>
          <w:marRight w:val="0"/>
          <w:marTop w:val="0"/>
          <w:marBottom w:val="0"/>
          <w:divBdr>
            <w:top w:val="none" w:sz="0" w:space="0" w:color="auto"/>
            <w:left w:val="none" w:sz="0" w:space="0" w:color="auto"/>
            <w:bottom w:val="none" w:sz="0" w:space="0" w:color="auto"/>
            <w:right w:val="none" w:sz="0" w:space="0" w:color="auto"/>
          </w:divBdr>
        </w:div>
        <w:div w:id="904147460">
          <w:marLeft w:val="547"/>
          <w:marRight w:val="0"/>
          <w:marTop w:val="0"/>
          <w:marBottom w:val="0"/>
          <w:divBdr>
            <w:top w:val="none" w:sz="0" w:space="0" w:color="auto"/>
            <w:left w:val="none" w:sz="0" w:space="0" w:color="auto"/>
            <w:bottom w:val="none" w:sz="0" w:space="0" w:color="auto"/>
            <w:right w:val="none" w:sz="0" w:space="0" w:color="auto"/>
          </w:divBdr>
        </w:div>
      </w:divsChild>
    </w:div>
    <w:div w:id="1494180525">
      <w:bodyDiv w:val="1"/>
      <w:marLeft w:val="0"/>
      <w:marRight w:val="0"/>
      <w:marTop w:val="0"/>
      <w:marBottom w:val="0"/>
      <w:divBdr>
        <w:top w:val="none" w:sz="0" w:space="0" w:color="auto"/>
        <w:left w:val="none" w:sz="0" w:space="0" w:color="auto"/>
        <w:bottom w:val="none" w:sz="0" w:space="0" w:color="auto"/>
        <w:right w:val="none" w:sz="0" w:space="0" w:color="auto"/>
      </w:divBdr>
      <w:divsChild>
        <w:div w:id="33624808">
          <w:marLeft w:val="0"/>
          <w:marRight w:val="0"/>
          <w:marTop w:val="0"/>
          <w:marBottom w:val="0"/>
          <w:divBdr>
            <w:top w:val="none" w:sz="0" w:space="0" w:color="auto"/>
            <w:left w:val="none" w:sz="0" w:space="0" w:color="auto"/>
            <w:bottom w:val="none" w:sz="0" w:space="0" w:color="auto"/>
            <w:right w:val="none" w:sz="0" w:space="0" w:color="auto"/>
          </w:divBdr>
          <w:divsChild>
            <w:div w:id="1239703876">
              <w:marLeft w:val="0"/>
              <w:marRight w:val="0"/>
              <w:marTop w:val="0"/>
              <w:marBottom w:val="0"/>
              <w:divBdr>
                <w:top w:val="none" w:sz="0" w:space="0" w:color="auto"/>
                <w:left w:val="none" w:sz="0" w:space="0" w:color="auto"/>
                <w:bottom w:val="none" w:sz="0" w:space="0" w:color="auto"/>
                <w:right w:val="none" w:sz="0" w:space="0" w:color="auto"/>
              </w:divBdr>
              <w:divsChild>
                <w:div w:id="1564950534">
                  <w:marLeft w:val="-3600"/>
                  <w:marRight w:val="0"/>
                  <w:marTop w:val="0"/>
                  <w:marBottom w:val="0"/>
                  <w:divBdr>
                    <w:top w:val="none" w:sz="0" w:space="0" w:color="auto"/>
                    <w:left w:val="none" w:sz="0" w:space="0" w:color="auto"/>
                    <w:bottom w:val="none" w:sz="0" w:space="0" w:color="auto"/>
                    <w:right w:val="none" w:sz="0" w:space="0" w:color="auto"/>
                  </w:divBdr>
                  <w:divsChild>
                    <w:div w:id="1383485812">
                      <w:marLeft w:val="0"/>
                      <w:marRight w:val="-3600"/>
                      <w:marTop w:val="0"/>
                      <w:marBottom w:val="0"/>
                      <w:divBdr>
                        <w:top w:val="none" w:sz="0" w:space="0" w:color="auto"/>
                        <w:left w:val="none" w:sz="0" w:space="0" w:color="auto"/>
                        <w:bottom w:val="none" w:sz="0" w:space="0" w:color="auto"/>
                        <w:right w:val="none" w:sz="0" w:space="0" w:color="auto"/>
                      </w:divBdr>
                      <w:divsChild>
                        <w:div w:id="1773159341">
                          <w:marLeft w:val="3600"/>
                          <w:marRight w:val="3600"/>
                          <w:marTop w:val="0"/>
                          <w:marBottom w:val="0"/>
                          <w:divBdr>
                            <w:top w:val="none" w:sz="0" w:space="0" w:color="auto"/>
                            <w:left w:val="none" w:sz="0" w:space="0" w:color="auto"/>
                            <w:bottom w:val="none" w:sz="0" w:space="0" w:color="auto"/>
                            <w:right w:val="none" w:sz="0" w:space="0" w:color="auto"/>
                          </w:divBdr>
                          <w:divsChild>
                            <w:div w:id="221135843">
                              <w:marLeft w:val="0"/>
                              <w:marRight w:val="0"/>
                              <w:marTop w:val="0"/>
                              <w:marBottom w:val="225"/>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1659111011">
      <w:bodyDiv w:val="1"/>
      <w:marLeft w:val="0"/>
      <w:marRight w:val="0"/>
      <w:marTop w:val="0"/>
      <w:marBottom w:val="0"/>
      <w:divBdr>
        <w:top w:val="none" w:sz="0" w:space="0" w:color="auto"/>
        <w:left w:val="none" w:sz="0" w:space="0" w:color="auto"/>
        <w:bottom w:val="none" w:sz="0" w:space="0" w:color="auto"/>
        <w:right w:val="none" w:sz="0" w:space="0" w:color="auto"/>
      </w:divBdr>
    </w:div>
    <w:div w:id="1811559655">
      <w:bodyDiv w:val="1"/>
      <w:marLeft w:val="0"/>
      <w:marRight w:val="0"/>
      <w:marTop w:val="0"/>
      <w:marBottom w:val="0"/>
      <w:divBdr>
        <w:top w:val="none" w:sz="0" w:space="0" w:color="auto"/>
        <w:left w:val="none" w:sz="0" w:space="0" w:color="auto"/>
        <w:bottom w:val="none" w:sz="0" w:space="0" w:color="auto"/>
        <w:right w:val="none" w:sz="0" w:space="0" w:color="auto"/>
      </w:divBdr>
      <w:divsChild>
        <w:div w:id="1506898698">
          <w:marLeft w:val="0"/>
          <w:marRight w:val="0"/>
          <w:marTop w:val="0"/>
          <w:marBottom w:val="0"/>
          <w:divBdr>
            <w:top w:val="none" w:sz="0" w:space="0" w:color="auto"/>
            <w:left w:val="none" w:sz="0" w:space="0" w:color="auto"/>
            <w:bottom w:val="none" w:sz="0" w:space="0" w:color="auto"/>
            <w:right w:val="none" w:sz="0" w:space="0" w:color="auto"/>
          </w:divBdr>
          <w:divsChild>
            <w:div w:id="360207859">
              <w:marLeft w:val="3180"/>
              <w:marRight w:val="3270"/>
              <w:marTop w:val="0"/>
              <w:marBottom w:val="0"/>
              <w:divBdr>
                <w:top w:val="none" w:sz="0" w:space="0" w:color="auto"/>
                <w:left w:val="none" w:sz="0" w:space="0" w:color="auto"/>
                <w:bottom w:val="none" w:sz="0" w:space="0" w:color="auto"/>
                <w:right w:val="none" w:sz="0" w:space="0" w:color="auto"/>
              </w:divBdr>
              <w:divsChild>
                <w:div w:id="2036609782">
                  <w:marLeft w:val="0"/>
                  <w:marRight w:val="0"/>
                  <w:marTop w:val="150"/>
                  <w:marBottom w:val="150"/>
                  <w:divBdr>
                    <w:top w:val="single" w:sz="36" w:space="0" w:color="FF9900"/>
                    <w:left w:val="single" w:sz="36" w:space="8" w:color="FF9900"/>
                    <w:bottom w:val="single" w:sz="36" w:space="0" w:color="FF9900"/>
                    <w:right w:val="single" w:sz="36" w:space="8" w:color="FF9900"/>
                  </w:divBdr>
                  <w:divsChild>
                    <w:div w:id="805204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727412">
      <w:bodyDiv w:val="1"/>
      <w:marLeft w:val="0"/>
      <w:marRight w:val="0"/>
      <w:marTop w:val="0"/>
      <w:marBottom w:val="0"/>
      <w:divBdr>
        <w:top w:val="none" w:sz="0" w:space="0" w:color="auto"/>
        <w:left w:val="none" w:sz="0" w:space="0" w:color="auto"/>
        <w:bottom w:val="none" w:sz="0" w:space="0" w:color="auto"/>
        <w:right w:val="none" w:sz="0" w:space="0" w:color="auto"/>
      </w:divBdr>
    </w:div>
    <w:div w:id="1995178503">
      <w:bodyDiv w:val="1"/>
      <w:marLeft w:val="0"/>
      <w:marRight w:val="0"/>
      <w:marTop w:val="0"/>
      <w:marBottom w:val="0"/>
      <w:divBdr>
        <w:top w:val="none" w:sz="0" w:space="0" w:color="auto"/>
        <w:left w:val="none" w:sz="0" w:space="0" w:color="auto"/>
        <w:bottom w:val="none" w:sz="0" w:space="0" w:color="auto"/>
        <w:right w:val="none" w:sz="0" w:space="0" w:color="auto"/>
      </w:divBdr>
    </w:div>
    <w:div w:id="2089962424">
      <w:bodyDiv w:val="1"/>
      <w:marLeft w:val="0"/>
      <w:marRight w:val="0"/>
      <w:marTop w:val="0"/>
      <w:marBottom w:val="0"/>
      <w:divBdr>
        <w:top w:val="none" w:sz="0" w:space="0" w:color="auto"/>
        <w:left w:val="none" w:sz="0" w:space="0" w:color="auto"/>
        <w:bottom w:val="none" w:sz="0" w:space="0" w:color="auto"/>
        <w:right w:val="none" w:sz="0" w:space="0" w:color="auto"/>
      </w:divBdr>
      <w:divsChild>
        <w:div w:id="97986966">
          <w:marLeft w:val="0"/>
          <w:marRight w:val="0"/>
          <w:marTop w:val="0"/>
          <w:marBottom w:val="0"/>
          <w:divBdr>
            <w:top w:val="none" w:sz="0" w:space="0" w:color="auto"/>
            <w:left w:val="none" w:sz="0" w:space="0" w:color="auto"/>
            <w:bottom w:val="none" w:sz="0" w:space="0" w:color="auto"/>
            <w:right w:val="none" w:sz="0" w:space="0" w:color="auto"/>
          </w:divBdr>
          <w:divsChild>
            <w:div w:id="1686710698">
              <w:marLeft w:val="3180"/>
              <w:marRight w:val="3270"/>
              <w:marTop w:val="0"/>
              <w:marBottom w:val="0"/>
              <w:divBdr>
                <w:top w:val="none" w:sz="0" w:space="0" w:color="auto"/>
                <w:left w:val="none" w:sz="0" w:space="0" w:color="auto"/>
                <w:bottom w:val="none" w:sz="0" w:space="0" w:color="auto"/>
                <w:right w:val="none" w:sz="0" w:space="0" w:color="auto"/>
              </w:divBdr>
              <w:divsChild>
                <w:div w:id="1165515661">
                  <w:marLeft w:val="0"/>
                  <w:marRight w:val="0"/>
                  <w:marTop w:val="150"/>
                  <w:marBottom w:val="150"/>
                  <w:divBdr>
                    <w:top w:val="single" w:sz="36" w:space="0" w:color="FF9900"/>
                    <w:left w:val="single" w:sz="36" w:space="8" w:color="FF9900"/>
                    <w:bottom w:val="single" w:sz="36" w:space="0" w:color="FF9900"/>
                    <w:right w:val="single" w:sz="36" w:space="8" w:color="FF9900"/>
                  </w:divBdr>
                  <w:divsChild>
                    <w:div w:id="84590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ingey.gov.uk/local-democracy/policies-and-strategies/corporate-plan-2015-18"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haringey.gov.uk/sites/haringeygovuk/files/london_borough_of_haringey_enforcement_policy.pdf" TargetMode="External"/><Relationship Id="rId7" Type="http://schemas.openxmlformats.org/officeDocument/2006/relationships/footnotes" Target="footnotes.xml"/><Relationship Id="rId12" Type="http://schemas.openxmlformats.org/officeDocument/2006/relationships/hyperlink" Target="https://www.haringey.gov.uk/social-care-and-health/health/health-and-wellbeing-strategy" TargetMode="External"/><Relationship Id="rId17" Type="http://schemas.openxmlformats.org/officeDocument/2006/relationships/diagramColors" Target="diagrams/colors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haringey.gov.uk/foodhealthsafe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gov.uk/about-us/national-food-crime-uni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hyperlink" Target="https://www.food.gov.uk/business-guidance/national-enforcement-priorities-for-animal-feed-and-food-hygiene" TargetMode="External"/><Relationship Id="rId19" Type="http://schemas.openxmlformats.org/officeDocument/2006/relationships/hyperlink" Target="mailto:EH&amp;TS@haringey.gov.uk" TargetMode="External"/><Relationship Id="rId4" Type="http://schemas.openxmlformats.org/officeDocument/2006/relationships/styles" Target="styles.xml"/><Relationship Id="rId9" Type="http://schemas.openxmlformats.org/officeDocument/2006/relationships/hyperlink" Target="https://www.food.gov.uk/sites/default/files/media/document/FSA-Strategic-plan-2015-2020.pdf" TargetMode="External"/><Relationship Id="rId14" Type="http://schemas.openxmlformats.org/officeDocument/2006/relationships/diagramData" Target="diagrams/data1.xml"/><Relationship Id="rId22" Type="http://schemas.openxmlformats.org/officeDocument/2006/relationships/hyperlink" Target="https://www.food.gov.uk/about-us/food-and-feed-codes-of-practi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047922-EE4E-4B45-A3FE-FA5E6B37EF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DB96D02-908D-4287-8A98-146ECC239776}">
      <dgm:prSet phldrT="[Text]" custT="1"/>
      <dgm:spPr/>
      <dgm:t>
        <a:bodyPr/>
        <a:lstStyle/>
        <a:p>
          <a:pPr algn="ctr"/>
          <a:r>
            <a:rPr lang="en-GB" sz="1200"/>
            <a:t>Commercial EH &amp; TS Manager </a:t>
          </a:r>
        </a:p>
        <a:p>
          <a:pPr algn="ctr"/>
          <a:r>
            <a:rPr lang="en-GB" sz="1200"/>
            <a:t>(Regulatory Service)</a:t>
          </a:r>
        </a:p>
      </dgm:t>
    </dgm:pt>
    <dgm:pt modelId="{B0452564-4F15-4418-B6AE-CA27FFFE99A1}" type="parTrans" cxnId="{F91943BB-7800-434D-A85D-F6D9B55526F5}">
      <dgm:prSet/>
      <dgm:spPr/>
      <dgm:t>
        <a:bodyPr/>
        <a:lstStyle/>
        <a:p>
          <a:pPr algn="ctr"/>
          <a:endParaRPr lang="en-GB"/>
        </a:p>
      </dgm:t>
    </dgm:pt>
    <dgm:pt modelId="{2CE75AEF-43B6-4D66-93C9-A7E7646B899E}" type="sibTrans" cxnId="{F91943BB-7800-434D-A85D-F6D9B55526F5}">
      <dgm:prSet/>
      <dgm:spPr/>
      <dgm:t>
        <a:bodyPr/>
        <a:lstStyle/>
        <a:p>
          <a:pPr algn="ctr"/>
          <a:endParaRPr lang="en-GB"/>
        </a:p>
      </dgm:t>
    </dgm:pt>
    <dgm:pt modelId="{3973EDE3-8BA7-4D4B-B3F5-9996B376A4BB}">
      <dgm:prSet phldrT="[Text]" custT="1"/>
      <dgm:spPr/>
      <dgm:t>
        <a:bodyPr/>
        <a:lstStyle/>
        <a:p>
          <a:pPr algn="ctr"/>
          <a:r>
            <a:rPr lang="en-GB" sz="1200"/>
            <a:t>2.8 (FTE) Trading Standards/Enforcement  Officers (PO2 - PO4)</a:t>
          </a:r>
        </a:p>
      </dgm:t>
    </dgm:pt>
    <dgm:pt modelId="{CC454F4B-499C-40C5-8FDA-ADC4C06B1838}" type="parTrans" cxnId="{24CEEAE9-E5D8-44CB-914C-9DE398FF7AC9}">
      <dgm:prSet/>
      <dgm:spPr/>
      <dgm:t>
        <a:bodyPr/>
        <a:lstStyle/>
        <a:p>
          <a:pPr algn="ctr"/>
          <a:endParaRPr lang="en-GB"/>
        </a:p>
      </dgm:t>
    </dgm:pt>
    <dgm:pt modelId="{1A0E15DA-E0F4-4FEC-A356-2ACBFBCA49CB}" type="sibTrans" cxnId="{24CEEAE9-E5D8-44CB-914C-9DE398FF7AC9}">
      <dgm:prSet/>
      <dgm:spPr/>
      <dgm:t>
        <a:bodyPr/>
        <a:lstStyle/>
        <a:p>
          <a:pPr algn="ctr"/>
          <a:endParaRPr lang="en-GB"/>
        </a:p>
      </dgm:t>
    </dgm:pt>
    <dgm:pt modelId="{AC5ADE50-4074-4517-8098-4BD69CB69209}">
      <dgm:prSet phldrT="[Text]" custT="1"/>
      <dgm:spPr/>
      <dgm:t>
        <a:bodyPr/>
        <a:lstStyle/>
        <a:p>
          <a:pPr algn="ctr"/>
          <a:r>
            <a:rPr lang="en-GB" sz="1200"/>
            <a:t>4(FTE) Commercial Environmental Health/Enforcement Officers </a:t>
          </a:r>
        </a:p>
        <a:p>
          <a:pPr algn="ctr"/>
          <a:r>
            <a:rPr lang="en-GB" sz="1200"/>
            <a:t>(PO2-PO4)</a:t>
          </a:r>
        </a:p>
      </dgm:t>
    </dgm:pt>
    <dgm:pt modelId="{CEF4EAFD-C693-41AB-96F9-FE76B871A4AA}" type="parTrans" cxnId="{F6AD11CB-720B-4B3D-8550-A388AEB7E2C1}">
      <dgm:prSet/>
      <dgm:spPr/>
      <dgm:t>
        <a:bodyPr/>
        <a:lstStyle/>
        <a:p>
          <a:pPr algn="ctr"/>
          <a:endParaRPr lang="en-GB"/>
        </a:p>
      </dgm:t>
    </dgm:pt>
    <dgm:pt modelId="{E1956C6A-D32B-457C-933D-FF988BCC54B3}" type="sibTrans" cxnId="{F6AD11CB-720B-4B3D-8550-A388AEB7E2C1}">
      <dgm:prSet/>
      <dgm:spPr/>
      <dgm:t>
        <a:bodyPr/>
        <a:lstStyle/>
        <a:p>
          <a:pPr algn="ctr"/>
          <a:endParaRPr lang="en-GB"/>
        </a:p>
      </dgm:t>
    </dgm:pt>
    <dgm:pt modelId="{33760054-F9A7-4933-B615-C7541C9A8C7F}" type="asst">
      <dgm:prSet phldrT="[Text]" custT="1"/>
      <dgm:spPr/>
      <dgm:t>
        <a:bodyPr/>
        <a:lstStyle/>
        <a:p>
          <a:pPr algn="ctr"/>
          <a:r>
            <a:rPr lang="en-GB" sz="1200"/>
            <a:t>Lead </a:t>
          </a:r>
          <a:r>
            <a:rPr lang="en-GB" sz="1200" baseline="0"/>
            <a:t>Commercial EH Officer </a:t>
          </a:r>
          <a:r>
            <a:rPr lang="en-GB" sz="1200"/>
            <a:t>(PO5)</a:t>
          </a:r>
        </a:p>
      </dgm:t>
    </dgm:pt>
    <dgm:pt modelId="{A6C9D2F2-CA87-4130-82C8-1E50AC48FA6A}" type="sibTrans" cxnId="{04264748-5A8D-451B-9FA6-84E11D91FC73}">
      <dgm:prSet/>
      <dgm:spPr/>
      <dgm:t>
        <a:bodyPr/>
        <a:lstStyle/>
        <a:p>
          <a:pPr algn="ctr"/>
          <a:endParaRPr lang="en-GB"/>
        </a:p>
      </dgm:t>
    </dgm:pt>
    <dgm:pt modelId="{F8BEC060-F912-417A-B48F-F8BF514C4D12}" type="parTrans" cxnId="{04264748-5A8D-451B-9FA6-84E11D91FC73}">
      <dgm:prSet/>
      <dgm:spPr/>
      <dgm:t>
        <a:bodyPr/>
        <a:lstStyle/>
        <a:p>
          <a:pPr algn="ctr"/>
          <a:endParaRPr lang="en-GB"/>
        </a:p>
      </dgm:t>
    </dgm:pt>
    <dgm:pt modelId="{9B8BFC26-12BA-413E-99DF-A1EA2D549F70}" type="pres">
      <dgm:prSet presAssocID="{5C047922-EE4E-4B45-A3FE-FA5E6B37EF98}" presName="hierChild1" presStyleCnt="0">
        <dgm:presLayoutVars>
          <dgm:orgChart val="1"/>
          <dgm:chPref val="1"/>
          <dgm:dir/>
          <dgm:animOne val="branch"/>
          <dgm:animLvl val="lvl"/>
          <dgm:resizeHandles/>
        </dgm:presLayoutVars>
      </dgm:prSet>
      <dgm:spPr/>
    </dgm:pt>
    <dgm:pt modelId="{41DC2B38-2C6C-4A19-BBCB-00A73BABDF06}" type="pres">
      <dgm:prSet presAssocID="{5DB96D02-908D-4287-8A98-146ECC239776}" presName="hierRoot1" presStyleCnt="0">
        <dgm:presLayoutVars>
          <dgm:hierBranch val="init"/>
        </dgm:presLayoutVars>
      </dgm:prSet>
      <dgm:spPr/>
    </dgm:pt>
    <dgm:pt modelId="{C5373004-8AB9-47AE-9BF4-674483E308C8}" type="pres">
      <dgm:prSet presAssocID="{5DB96D02-908D-4287-8A98-146ECC239776}" presName="rootComposite1" presStyleCnt="0"/>
      <dgm:spPr/>
    </dgm:pt>
    <dgm:pt modelId="{42D6D818-9D08-4A97-8F15-694FE3C89E33}" type="pres">
      <dgm:prSet presAssocID="{5DB96D02-908D-4287-8A98-146ECC239776}" presName="rootText1" presStyleLbl="node0" presStyleIdx="0" presStyleCnt="1" custScaleX="207900" custScaleY="189726">
        <dgm:presLayoutVars>
          <dgm:chPref val="3"/>
        </dgm:presLayoutVars>
      </dgm:prSet>
      <dgm:spPr/>
    </dgm:pt>
    <dgm:pt modelId="{79FA2CEE-451D-4BC5-A3DC-04C3B301729E}" type="pres">
      <dgm:prSet presAssocID="{5DB96D02-908D-4287-8A98-146ECC239776}" presName="rootConnector1" presStyleLbl="node1" presStyleIdx="0" presStyleCnt="0"/>
      <dgm:spPr/>
    </dgm:pt>
    <dgm:pt modelId="{9D24EFA8-EBAB-407A-A883-16C877FFF3EC}" type="pres">
      <dgm:prSet presAssocID="{5DB96D02-908D-4287-8A98-146ECC239776}" presName="hierChild2" presStyleCnt="0"/>
      <dgm:spPr/>
    </dgm:pt>
    <dgm:pt modelId="{EBD09A45-F7AF-4117-8DDD-BAB19F8EAE6F}" type="pres">
      <dgm:prSet presAssocID="{CC454F4B-499C-40C5-8FDA-ADC4C06B1838}" presName="Name37" presStyleLbl="parChTrans1D2" presStyleIdx="0" presStyleCnt="3"/>
      <dgm:spPr/>
    </dgm:pt>
    <dgm:pt modelId="{C1B48FF9-F2B3-4178-B7D6-BF1D4F85EBA1}" type="pres">
      <dgm:prSet presAssocID="{3973EDE3-8BA7-4D4B-B3F5-9996B376A4BB}" presName="hierRoot2" presStyleCnt="0">
        <dgm:presLayoutVars>
          <dgm:hierBranch val="init"/>
        </dgm:presLayoutVars>
      </dgm:prSet>
      <dgm:spPr/>
    </dgm:pt>
    <dgm:pt modelId="{7A129934-4BFF-49DD-B54C-EBA804B98C2E}" type="pres">
      <dgm:prSet presAssocID="{3973EDE3-8BA7-4D4B-B3F5-9996B376A4BB}" presName="rootComposite" presStyleCnt="0"/>
      <dgm:spPr/>
    </dgm:pt>
    <dgm:pt modelId="{25355486-C3AA-4B76-B57C-DF3F4F690D24}" type="pres">
      <dgm:prSet presAssocID="{3973EDE3-8BA7-4D4B-B3F5-9996B376A4BB}" presName="rootText" presStyleLbl="node2" presStyleIdx="0" presStyleCnt="2" custScaleX="252577" custScaleY="139542">
        <dgm:presLayoutVars>
          <dgm:chPref val="3"/>
        </dgm:presLayoutVars>
      </dgm:prSet>
      <dgm:spPr/>
    </dgm:pt>
    <dgm:pt modelId="{A0BB03AB-0ECC-44C0-B285-651BD8990247}" type="pres">
      <dgm:prSet presAssocID="{3973EDE3-8BA7-4D4B-B3F5-9996B376A4BB}" presName="rootConnector" presStyleLbl="node2" presStyleIdx="0" presStyleCnt="2"/>
      <dgm:spPr/>
    </dgm:pt>
    <dgm:pt modelId="{6C9FC2E2-FB60-4461-A442-2ABCCF1FB8FA}" type="pres">
      <dgm:prSet presAssocID="{3973EDE3-8BA7-4D4B-B3F5-9996B376A4BB}" presName="hierChild4" presStyleCnt="0"/>
      <dgm:spPr/>
    </dgm:pt>
    <dgm:pt modelId="{8B8DFE3E-7959-40A8-BCDC-885B5299D250}" type="pres">
      <dgm:prSet presAssocID="{3973EDE3-8BA7-4D4B-B3F5-9996B376A4BB}" presName="hierChild5" presStyleCnt="0"/>
      <dgm:spPr/>
    </dgm:pt>
    <dgm:pt modelId="{2017E535-4DE7-485B-8851-5B6E8162A369}" type="pres">
      <dgm:prSet presAssocID="{CEF4EAFD-C693-41AB-96F9-FE76B871A4AA}" presName="Name37" presStyleLbl="parChTrans1D2" presStyleIdx="1" presStyleCnt="3"/>
      <dgm:spPr/>
    </dgm:pt>
    <dgm:pt modelId="{4ABD17EE-33B1-47AB-8789-51C7C675CE03}" type="pres">
      <dgm:prSet presAssocID="{AC5ADE50-4074-4517-8098-4BD69CB69209}" presName="hierRoot2" presStyleCnt="0">
        <dgm:presLayoutVars>
          <dgm:hierBranch val="init"/>
        </dgm:presLayoutVars>
      </dgm:prSet>
      <dgm:spPr/>
    </dgm:pt>
    <dgm:pt modelId="{F4938DE8-6DF3-482D-8799-A098AB147A6E}" type="pres">
      <dgm:prSet presAssocID="{AC5ADE50-4074-4517-8098-4BD69CB69209}" presName="rootComposite" presStyleCnt="0"/>
      <dgm:spPr/>
    </dgm:pt>
    <dgm:pt modelId="{6317F2D2-9064-4F6E-9978-F3B82C1DDF40}" type="pres">
      <dgm:prSet presAssocID="{AC5ADE50-4074-4517-8098-4BD69CB69209}" presName="rootText" presStyleLbl="node2" presStyleIdx="1" presStyleCnt="2" custScaleX="284123" custScaleY="180754" custLinFactNeighborX="-2564" custLinFactNeighborY="-4672">
        <dgm:presLayoutVars>
          <dgm:chPref val="3"/>
        </dgm:presLayoutVars>
      </dgm:prSet>
      <dgm:spPr/>
    </dgm:pt>
    <dgm:pt modelId="{CA6ED3EC-C08A-4977-B2D9-14B0409854DA}" type="pres">
      <dgm:prSet presAssocID="{AC5ADE50-4074-4517-8098-4BD69CB69209}" presName="rootConnector" presStyleLbl="node2" presStyleIdx="1" presStyleCnt="2"/>
      <dgm:spPr/>
    </dgm:pt>
    <dgm:pt modelId="{1FFEF31E-4151-47A4-9571-DC3F0D0FD295}" type="pres">
      <dgm:prSet presAssocID="{AC5ADE50-4074-4517-8098-4BD69CB69209}" presName="hierChild4" presStyleCnt="0"/>
      <dgm:spPr/>
    </dgm:pt>
    <dgm:pt modelId="{8E169F15-90E5-4644-B182-1AE2BC02D37C}" type="pres">
      <dgm:prSet presAssocID="{AC5ADE50-4074-4517-8098-4BD69CB69209}" presName="hierChild5" presStyleCnt="0"/>
      <dgm:spPr/>
    </dgm:pt>
    <dgm:pt modelId="{22EE7FE6-D31A-4686-BE74-8DD376FC57A8}" type="pres">
      <dgm:prSet presAssocID="{5DB96D02-908D-4287-8A98-146ECC239776}" presName="hierChild3" presStyleCnt="0"/>
      <dgm:spPr/>
    </dgm:pt>
    <dgm:pt modelId="{D818D427-015B-4E71-8404-B78CCB3902A1}" type="pres">
      <dgm:prSet presAssocID="{F8BEC060-F912-417A-B48F-F8BF514C4D12}" presName="Name111" presStyleLbl="parChTrans1D2" presStyleIdx="2" presStyleCnt="3"/>
      <dgm:spPr/>
    </dgm:pt>
    <dgm:pt modelId="{D9A30065-5FA5-4E81-BE92-A92FDCABFE17}" type="pres">
      <dgm:prSet presAssocID="{33760054-F9A7-4933-B615-C7541C9A8C7F}" presName="hierRoot3" presStyleCnt="0">
        <dgm:presLayoutVars>
          <dgm:hierBranch val="init"/>
        </dgm:presLayoutVars>
      </dgm:prSet>
      <dgm:spPr/>
    </dgm:pt>
    <dgm:pt modelId="{EB18926A-D287-428B-9C81-57C415A3D1D0}" type="pres">
      <dgm:prSet presAssocID="{33760054-F9A7-4933-B615-C7541C9A8C7F}" presName="rootComposite3" presStyleCnt="0"/>
      <dgm:spPr/>
    </dgm:pt>
    <dgm:pt modelId="{5D051C0D-BCE7-4A56-92D4-1F74D67F138F}" type="pres">
      <dgm:prSet presAssocID="{33760054-F9A7-4933-B615-C7541C9A8C7F}" presName="rootText3" presStyleLbl="asst1" presStyleIdx="0" presStyleCnt="1" custScaleX="197779">
        <dgm:presLayoutVars>
          <dgm:chPref val="3"/>
        </dgm:presLayoutVars>
      </dgm:prSet>
      <dgm:spPr/>
    </dgm:pt>
    <dgm:pt modelId="{E6DEFE9F-52CC-4DAA-BE12-348711C6142B}" type="pres">
      <dgm:prSet presAssocID="{33760054-F9A7-4933-B615-C7541C9A8C7F}" presName="rootConnector3" presStyleLbl="asst1" presStyleIdx="0" presStyleCnt="1"/>
      <dgm:spPr/>
    </dgm:pt>
    <dgm:pt modelId="{B4F3CB54-BE72-4CA5-908C-3192A5B4A2B4}" type="pres">
      <dgm:prSet presAssocID="{33760054-F9A7-4933-B615-C7541C9A8C7F}" presName="hierChild6" presStyleCnt="0"/>
      <dgm:spPr/>
    </dgm:pt>
    <dgm:pt modelId="{D80C7E99-D23B-4D83-9955-0B3830CE4DA9}" type="pres">
      <dgm:prSet presAssocID="{33760054-F9A7-4933-B615-C7541C9A8C7F}" presName="hierChild7" presStyleCnt="0"/>
      <dgm:spPr/>
    </dgm:pt>
  </dgm:ptLst>
  <dgm:cxnLst>
    <dgm:cxn modelId="{39DAA10D-DAA7-4B20-A997-2DBC189DA836}" type="presOf" srcId="{CC454F4B-499C-40C5-8FDA-ADC4C06B1838}" destId="{EBD09A45-F7AF-4117-8DDD-BAB19F8EAE6F}" srcOrd="0" destOrd="0" presId="urn:microsoft.com/office/officeart/2005/8/layout/orgChart1"/>
    <dgm:cxn modelId="{238C671E-6782-45FB-9DE1-FFAF0CB19437}" type="presOf" srcId="{3973EDE3-8BA7-4D4B-B3F5-9996B376A4BB}" destId="{A0BB03AB-0ECC-44C0-B285-651BD8990247}" srcOrd="1" destOrd="0" presId="urn:microsoft.com/office/officeart/2005/8/layout/orgChart1"/>
    <dgm:cxn modelId="{A05AD262-3E7E-41B8-ADEF-4574E109EE6D}" type="presOf" srcId="{5DB96D02-908D-4287-8A98-146ECC239776}" destId="{42D6D818-9D08-4A97-8F15-694FE3C89E33}" srcOrd="0" destOrd="0" presId="urn:microsoft.com/office/officeart/2005/8/layout/orgChart1"/>
    <dgm:cxn modelId="{32D58E65-DEAA-461D-BB07-B97BDBF34A5A}" type="presOf" srcId="{33760054-F9A7-4933-B615-C7541C9A8C7F}" destId="{5D051C0D-BCE7-4A56-92D4-1F74D67F138F}" srcOrd="0" destOrd="0" presId="urn:microsoft.com/office/officeart/2005/8/layout/orgChart1"/>
    <dgm:cxn modelId="{04264748-5A8D-451B-9FA6-84E11D91FC73}" srcId="{5DB96D02-908D-4287-8A98-146ECC239776}" destId="{33760054-F9A7-4933-B615-C7541C9A8C7F}" srcOrd="0" destOrd="0" parTransId="{F8BEC060-F912-417A-B48F-F8BF514C4D12}" sibTransId="{A6C9D2F2-CA87-4130-82C8-1E50AC48FA6A}"/>
    <dgm:cxn modelId="{7DAEA04C-A397-4907-87AC-5409347BDAF9}" type="presOf" srcId="{33760054-F9A7-4933-B615-C7541C9A8C7F}" destId="{E6DEFE9F-52CC-4DAA-BE12-348711C6142B}" srcOrd="1" destOrd="0" presId="urn:microsoft.com/office/officeart/2005/8/layout/orgChart1"/>
    <dgm:cxn modelId="{CB519A86-0E96-4E03-B010-8D2914AF0A13}" type="presOf" srcId="{F8BEC060-F912-417A-B48F-F8BF514C4D12}" destId="{D818D427-015B-4E71-8404-B78CCB3902A1}" srcOrd="0" destOrd="0" presId="urn:microsoft.com/office/officeart/2005/8/layout/orgChart1"/>
    <dgm:cxn modelId="{C5A600A7-20B4-44D6-927A-350C2367D6A5}" type="presOf" srcId="{AC5ADE50-4074-4517-8098-4BD69CB69209}" destId="{6317F2D2-9064-4F6E-9978-F3B82C1DDF40}" srcOrd="0" destOrd="0" presId="urn:microsoft.com/office/officeart/2005/8/layout/orgChart1"/>
    <dgm:cxn modelId="{DDA5B3AD-588A-4B78-BEEC-79D50AFB3D06}" type="presOf" srcId="{3973EDE3-8BA7-4D4B-B3F5-9996B376A4BB}" destId="{25355486-C3AA-4B76-B57C-DF3F4F690D24}" srcOrd="0" destOrd="0" presId="urn:microsoft.com/office/officeart/2005/8/layout/orgChart1"/>
    <dgm:cxn modelId="{717111AE-2ABE-4BC8-927B-484B5D834592}" type="presOf" srcId="{5C047922-EE4E-4B45-A3FE-FA5E6B37EF98}" destId="{9B8BFC26-12BA-413E-99DF-A1EA2D549F70}" srcOrd="0" destOrd="0" presId="urn:microsoft.com/office/officeart/2005/8/layout/orgChart1"/>
    <dgm:cxn modelId="{2CCEA6AF-B969-4A51-A9AF-DB74071384D1}" type="presOf" srcId="{AC5ADE50-4074-4517-8098-4BD69CB69209}" destId="{CA6ED3EC-C08A-4977-B2D9-14B0409854DA}" srcOrd="1" destOrd="0" presId="urn:microsoft.com/office/officeart/2005/8/layout/orgChart1"/>
    <dgm:cxn modelId="{9277FDB5-193A-4810-A785-D45C56E1FB99}" type="presOf" srcId="{CEF4EAFD-C693-41AB-96F9-FE76B871A4AA}" destId="{2017E535-4DE7-485B-8851-5B6E8162A369}" srcOrd="0" destOrd="0" presId="urn:microsoft.com/office/officeart/2005/8/layout/orgChart1"/>
    <dgm:cxn modelId="{F91943BB-7800-434D-A85D-F6D9B55526F5}" srcId="{5C047922-EE4E-4B45-A3FE-FA5E6B37EF98}" destId="{5DB96D02-908D-4287-8A98-146ECC239776}" srcOrd="0" destOrd="0" parTransId="{B0452564-4F15-4418-B6AE-CA27FFFE99A1}" sibTransId="{2CE75AEF-43B6-4D66-93C9-A7E7646B899E}"/>
    <dgm:cxn modelId="{F6AD11CB-720B-4B3D-8550-A388AEB7E2C1}" srcId="{5DB96D02-908D-4287-8A98-146ECC239776}" destId="{AC5ADE50-4074-4517-8098-4BD69CB69209}" srcOrd="2" destOrd="0" parTransId="{CEF4EAFD-C693-41AB-96F9-FE76B871A4AA}" sibTransId="{E1956C6A-D32B-457C-933D-FF988BCC54B3}"/>
    <dgm:cxn modelId="{24CEEAE9-E5D8-44CB-914C-9DE398FF7AC9}" srcId="{5DB96D02-908D-4287-8A98-146ECC239776}" destId="{3973EDE3-8BA7-4D4B-B3F5-9996B376A4BB}" srcOrd="1" destOrd="0" parTransId="{CC454F4B-499C-40C5-8FDA-ADC4C06B1838}" sibTransId="{1A0E15DA-E0F4-4FEC-A356-2ACBFBCA49CB}"/>
    <dgm:cxn modelId="{F25666F7-3787-408C-9DDF-405F74DF994E}" type="presOf" srcId="{5DB96D02-908D-4287-8A98-146ECC239776}" destId="{79FA2CEE-451D-4BC5-A3DC-04C3B301729E}" srcOrd="1" destOrd="0" presId="urn:microsoft.com/office/officeart/2005/8/layout/orgChart1"/>
    <dgm:cxn modelId="{2F27574C-64F5-46F8-B7DD-C1B6B8F1AB02}" type="presParOf" srcId="{9B8BFC26-12BA-413E-99DF-A1EA2D549F70}" destId="{41DC2B38-2C6C-4A19-BBCB-00A73BABDF06}" srcOrd="0" destOrd="0" presId="urn:microsoft.com/office/officeart/2005/8/layout/orgChart1"/>
    <dgm:cxn modelId="{9AE4DC19-55F6-44E7-BAED-09C2D407B424}" type="presParOf" srcId="{41DC2B38-2C6C-4A19-BBCB-00A73BABDF06}" destId="{C5373004-8AB9-47AE-9BF4-674483E308C8}" srcOrd="0" destOrd="0" presId="urn:microsoft.com/office/officeart/2005/8/layout/orgChart1"/>
    <dgm:cxn modelId="{C7AAA9DA-0321-4A29-B25A-AA9F1A57A769}" type="presParOf" srcId="{C5373004-8AB9-47AE-9BF4-674483E308C8}" destId="{42D6D818-9D08-4A97-8F15-694FE3C89E33}" srcOrd="0" destOrd="0" presId="urn:microsoft.com/office/officeart/2005/8/layout/orgChart1"/>
    <dgm:cxn modelId="{34FDCDE6-DF49-4F55-B9FA-C4F43C5FFC25}" type="presParOf" srcId="{C5373004-8AB9-47AE-9BF4-674483E308C8}" destId="{79FA2CEE-451D-4BC5-A3DC-04C3B301729E}" srcOrd="1" destOrd="0" presId="urn:microsoft.com/office/officeart/2005/8/layout/orgChart1"/>
    <dgm:cxn modelId="{971F5651-9180-4A87-A85A-F73A0DBAFE13}" type="presParOf" srcId="{41DC2B38-2C6C-4A19-BBCB-00A73BABDF06}" destId="{9D24EFA8-EBAB-407A-A883-16C877FFF3EC}" srcOrd="1" destOrd="0" presId="urn:microsoft.com/office/officeart/2005/8/layout/orgChart1"/>
    <dgm:cxn modelId="{16443542-B45F-4715-AB3A-96B157A0F583}" type="presParOf" srcId="{9D24EFA8-EBAB-407A-A883-16C877FFF3EC}" destId="{EBD09A45-F7AF-4117-8DDD-BAB19F8EAE6F}" srcOrd="0" destOrd="0" presId="urn:microsoft.com/office/officeart/2005/8/layout/orgChart1"/>
    <dgm:cxn modelId="{EFA36120-1C2C-4115-A076-52D9EB30D378}" type="presParOf" srcId="{9D24EFA8-EBAB-407A-A883-16C877FFF3EC}" destId="{C1B48FF9-F2B3-4178-B7D6-BF1D4F85EBA1}" srcOrd="1" destOrd="0" presId="urn:microsoft.com/office/officeart/2005/8/layout/orgChart1"/>
    <dgm:cxn modelId="{FD1AF845-EB31-43EE-9B56-DD64A23F2CEB}" type="presParOf" srcId="{C1B48FF9-F2B3-4178-B7D6-BF1D4F85EBA1}" destId="{7A129934-4BFF-49DD-B54C-EBA804B98C2E}" srcOrd="0" destOrd="0" presId="urn:microsoft.com/office/officeart/2005/8/layout/orgChart1"/>
    <dgm:cxn modelId="{E362BD1B-6F65-4BA2-97F1-993C343B63C4}" type="presParOf" srcId="{7A129934-4BFF-49DD-B54C-EBA804B98C2E}" destId="{25355486-C3AA-4B76-B57C-DF3F4F690D24}" srcOrd="0" destOrd="0" presId="urn:microsoft.com/office/officeart/2005/8/layout/orgChart1"/>
    <dgm:cxn modelId="{5039CC38-0A25-484B-932A-FB53F3539BFC}" type="presParOf" srcId="{7A129934-4BFF-49DD-B54C-EBA804B98C2E}" destId="{A0BB03AB-0ECC-44C0-B285-651BD8990247}" srcOrd="1" destOrd="0" presId="urn:microsoft.com/office/officeart/2005/8/layout/orgChart1"/>
    <dgm:cxn modelId="{D600A3F0-9BD7-4D32-AACD-707A9D0E1766}" type="presParOf" srcId="{C1B48FF9-F2B3-4178-B7D6-BF1D4F85EBA1}" destId="{6C9FC2E2-FB60-4461-A442-2ABCCF1FB8FA}" srcOrd="1" destOrd="0" presId="urn:microsoft.com/office/officeart/2005/8/layout/orgChart1"/>
    <dgm:cxn modelId="{93F9BFCD-0F10-4302-BA5C-7D1633524DF1}" type="presParOf" srcId="{C1B48FF9-F2B3-4178-B7D6-BF1D4F85EBA1}" destId="{8B8DFE3E-7959-40A8-BCDC-885B5299D250}" srcOrd="2" destOrd="0" presId="urn:microsoft.com/office/officeart/2005/8/layout/orgChart1"/>
    <dgm:cxn modelId="{04B3D75C-24CD-4532-8061-6E01B8726535}" type="presParOf" srcId="{9D24EFA8-EBAB-407A-A883-16C877FFF3EC}" destId="{2017E535-4DE7-485B-8851-5B6E8162A369}" srcOrd="2" destOrd="0" presId="urn:microsoft.com/office/officeart/2005/8/layout/orgChart1"/>
    <dgm:cxn modelId="{0D7709AA-8B0B-4D7F-8E83-66DA1305BEBE}" type="presParOf" srcId="{9D24EFA8-EBAB-407A-A883-16C877FFF3EC}" destId="{4ABD17EE-33B1-47AB-8789-51C7C675CE03}" srcOrd="3" destOrd="0" presId="urn:microsoft.com/office/officeart/2005/8/layout/orgChart1"/>
    <dgm:cxn modelId="{4573F09F-080C-4297-9B86-2D8ACC95482C}" type="presParOf" srcId="{4ABD17EE-33B1-47AB-8789-51C7C675CE03}" destId="{F4938DE8-6DF3-482D-8799-A098AB147A6E}" srcOrd="0" destOrd="0" presId="urn:microsoft.com/office/officeart/2005/8/layout/orgChart1"/>
    <dgm:cxn modelId="{2110CB4C-089F-484F-AA10-226CFA219146}" type="presParOf" srcId="{F4938DE8-6DF3-482D-8799-A098AB147A6E}" destId="{6317F2D2-9064-4F6E-9978-F3B82C1DDF40}" srcOrd="0" destOrd="0" presId="urn:microsoft.com/office/officeart/2005/8/layout/orgChart1"/>
    <dgm:cxn modelId="{F9A207A1-EADC-45D9-959F-B11CABFB8983}" type="presParOf" srcId="{F4938DE8-6DF3-482D-8799-A098AB147A6E}" destId="{CA6ED3EC-C08A-4977-B2D9-14B0409854DA}" srcOrd="1" destOrd="0" presId="urn:microsoft.com/office/officeart/2005/8/layout/orgChart1"/>
    <dgm:cxn modelId="{1111FB38-F02E-4E31-A924-2F0F2891CC80}" type="presParOf" srcId="{4ABD17EE-33B1-47AB-8789-51C7C675CE03}" destId="{1FFEF31E-4151-47A4-9571-DC3F0D0FD295}" srcOrd="1" destOrd="0" presId="urn:microsoft.com/office/officeart/2005/8/layout/orgChart1"/>
    <dgm:cxn modelId="{2DB9427E-DAF8-49C8-A73F-73F64F006733}" type="presParOf" srcId="{4ABD17EE-33B1-47AB-8789-51C7C675CE03}" destId="{8E169F15-90E5-4644-B182-1AE2BC02D37C}" srcOrd="2" destOrd="0" presId="urn:microsoft.com/office/officeart/2005/8/layout/orgChart1"/>
    <dgm:cxn modelId="{D9445222-7060-48E0-8044-ECC576C4B74E}" type="presParOf" srcId="{41DC2B38-2C6C-4A19-BBCB-00A73BABDF06}" destId="{22EE7FE6-D31A-4686-BE74-8DD376FC57A8}" srcOrd="2" destOrd="0" presId="urn:microsoft.com/office/officeart/2005/8/layout/orgChart1"/>
    <dgm:cxn modelId="{CC1DD2FF-AE4A-439A-A8D5-9E696B7C4337}" type="presParOf" srcId="{22EE7FE6-D31A-4686-BE74-8DD376FC57A8}" destId="{D818D427-015B-4E71-8404-B78CCB3902A1}" srcOrd="0" destOrd="0" presId="urn:microsoft.com/office/officeart/2005/8/layout/orgChart1"/>
    <dgm:cxn modelId="{58CA82F8-2287-4087-954E-D9F368DFBA61}" type="presParOf" srcId="{22EE7FE6-D31A-4686-BE74-8DD376FC57A8}" destId="{D9A30065-5FA5-4E81-BE92-A92FDCABFE17}" srcOrd="1" destOrd="0" presId="urn:microsoft.com/office/officeart/2005/8/layout/orgChart1"/>
    <dgm:cxn modelId="{C20EEA11-77F8-456E-9108-46CF6CFB366D}" type="presParOf" srcId="{D9A30065-5FA5-4E81-BE92-A92FDCABFE17}" destId="{EB18926A-D287-428B-9C81-57C415A3D1D0}" srcOrd="0" destOrd="0" presId="urn:microsoft.com/office/officeart/2005/8/layout/orgChart1"/>
    <dgm:cxn modelId="{BD054AB3-0D4B-4DC6-BFAE-9C7EFA404052}" type="presParOf" srcId="{EB18926A-D287-428B-9C81-57C415A3D1D0}" destId="{5D051C0D-BCE7-4A56-92D4-1F74D67F138F}" srcOrd="0" destOrd="0" presId="urn:microsoft.com/office/officeart/2005/8/layout/orgChart1"/>
    <dgm:cxn modelId="{F875D8A6-9FDB-4505-9ECC-5E94CDD91F1C}" type="presParOf" srcId="{EB18926A-D287-428B-9C81-57C415A3D1D0}" destId="{E6DEFE9F-52CC-4DAA-BE12-348711C6142B}" srcOrd="1" destOrd="0" presId="urn:microsoft.com/office/officeart/2005/8/layout/orgChart1"/>
    <dgm:cxn modelId="{6BAB042B-E6C9-4BAB-B831-47E4F4962D37}" type="presParOf" srcId="{D9A30065-5FA5-4E81-BE92-A92FDCABFE17}" destId="{B4F3CB54-BE72-4CA5-908C-3192A5B4A2B4}" srcOrd="1" destOrd="0" presId="urn:microsoft.com/office/officeart/2005/8/layout/orgChart1"/>
    <dgm:cxn modelId="{D28152D3-FC56-4CB0-9442-8B8FDAD73CB0}" type="presParOf" srcId="{D9A30065-5FA5-4E81-BE92-A92FDCABFE17}" destId="{D80C7E99-D23B-4D83-9955-0B3830CE4DA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18D427-015B-4E71-8404-B78CCB3902A1}">
      <dsp:nvSpPr>
        <dsp:cNvPr id="0" name=""/>
        <dsp:cNvSpPr/>
      </dsp:nvSpPr>
      <dsp:spPr>
        <a:xfrm>
          <a:off x="2103866" y="911896"/>
          <a:ext cx="91440" cy="368115"/>
        </a:xfrm>
        <a:custGeom>
          <a:avLst/>
          <a:gdLst/>
          <a:ahLst/>
          <a:cxnLst/>
          <a:rect l="0" t="0" r="0" b="0"/>
          <a:pathLst>
            <a:path>
              <a:moveTo>
                <a:pt x="129746" y="0"/>
              </a:moveTo>
              <a:lnTo>
                <a:pt x="129746" y="368115"/>
              </a:lnTo>
              <a:lnTo>
                <a:pt x="45720" y="368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7E535-4DE7-485B-8851-5B6E8162A369}">
      <dsp:nvSpPr>
        <dsp:cNvPr id="0" name=""/>
        <dsp:cNvSpPr/>
      </dsp:nvSpPr>
      <dsp:spPr>
        <a:xfrm>
          <a:off x="2233612" y="911896"/>
          <a:ext cx="1074132" cy="717536"/>
        </a:xfrm>
        <a:custGeom>
          <a:avLst/>
          <a:gdLst/>
          <a:ahLst/>
          <a:cxnLst/>
          <a:rect l="0" t="0" r="0" b="0"/>
          <a:pathLst>
            <a:path>
              <a:moveTo>
                <a:pt x="0" y="0"/>
              </a:moveTo>
              <a:lnTo>
                <a:pt x="0" y="633510"/>
              </a:lnTo>
              <a:lnTo>
                <a:pt x="1074132" y="633510"/>
              </a:lnTo>
              <a:lnTo>
                <a:pt x="1074132" y="717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09A45-F7AF-4117-8DDD-BAB19F8EAE6F}">
      <dsp:nvSpPr>
        <dsp:cNvPr id="0" name=""/>
        <dsp:cNvSpPr/>
      </dsp:nvSpPr>
      <dsp:spPr>
        <a:xfrm>
          <a:off x="1012738" y="911896"/>
          <a:ext cx="1220874" cy="736230"/>
        </a:xfrm>
        <a:custGeom>
          <a:avLst/>
          <a:gdLst/>
          <a:ahLst/>
          <a:cxnLst/>
          <a:rect l="0" t="0" r="0" b="0"/>
          <a:pathLst>
            <a:path>
              <a:moveTo>
                <a:pt x="1220874" y="0"/>
              </a:moveTo>
              <a:lnTo>
                <a:pt x="1220874" y="652204"/>
              </a:lnTo>
              <a:lnTo>
                <a:pt x="0" y="652204"/>
              </a:lnTo>
              <a:lnTo>
                <a:pt x="0" y="736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D6D818-9D08-4A97-8F15-694FE3C89E33}">
      <dsp:nvSpPr>
        <dsp:cNvPr id="0" name=""/>
        <dsp:cNvSpPr/>
      </dsp:nvSpPr>
      <dsp:spPr>
        <a:xfrm>
          <a:off x="1401752" y="152755"/>
          <a:ext cx="1663720" cy="7591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Commercial EH &amp; TS Manager </a:t>
          </a:r>
        </a:p>
        <a:p>
          <a:pPr marL="0" lvl="0" indent="0" algn="ctr" defTabSz="533400">
            <a:lnSpc>
              <a:spcPct val="90000"/>
            </a:lnSpc>
            <a:spcBef>
              <a:spcPct val="0"/>
            </a:spcBef>
            <a:spcAft>
              <a:spcPct val="35000"/>
            </a:spcAft>
            <a:buNone/>
          </a:pPr>
          <a:r>
            <a:rPr lang="en-GB" sz="1200" kern="1200"/>
            <a:t>(Regulatory Service)</a:t>
          </a:r>
        </a:p>
      </dsp:txBody>
      <dsp:txXfrm>
        <a:off x="1401752" y="152755"/>
        <a:ext cx="1663720" cy="759141"/>
      </dsp:txXfrm>
    </dsp:sp>
    <dsp:sp modelId="{25355486-C3AA-4B76-B57C-DF3F4F690D24}">
      <dsp:nvSpPr>
        <dsp:cNvPr id="0" name=""/>
        <dsp:cNvSpPr/>
      </dsp:nvSpPr>
      <dsp:spPr>
        <a:xfrm>
          <a:off x="2113" y="1648127"/>
          <a:ext cx="2021248" cy="558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2.8 (FTE) Trading Standards/Enforcement  Officers (PO2 - PO4)</a:t>
          </a:r>
        </a:p>
      </dsp:txBody>
      <dsp:txXfrm>
        <a:off x="2113" y="1648127"/>
        <a:ext cx="2021248" cy="558342"/>
      </dsp:txXfrm>
    </dsp:sp>
    <dsp:sp modelId="{6317F2D2-9064-4F6E-9978-F3B82C1DDF40}">
      <dsp:nvSpPr>
        <dsp:cNvPr id="0" name=""/>
        <dsp:cNvSpPr/>
      </dsp:nvSpPr>
      <dsp:spPr>
        <a:xfrm>
          <a:off x="2170896" y="1629433"/>
          <a:ext cx="2273695" cy="7232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4(FTE) Commercial Environmental Health/Enforcement Officers </a:t>
          </a:r>
        </a:p>
        <a:p>
          <a:pPr marL="0" lvl="0" indent="0" algn="ctr" defTabSz="533400">
            <a:lnSpc>
              <a:spcPct val="90000"/>
            </a:lnSpc>
            <a:spcBef>
              <a:spcPct val="0"/>
            </a:spcBef>
            <a:spcAft>
              <a:spcPct val="35000"/>
            </a:spcAft>
            <a:buNone/>
          </a:pPr>
          <a:r>
            <a:rPr lang="en-GB" sz="1200" kern="1200"/>
            <a:t>(PO2-PO4)</a:t>
          </a:r>
        </a:p>
      </dsp:txBody>
      <dsp:txXfrm>
        <a:off x="2170896" y="1629433"/>
        <a:ext cx="2273695" cy="723242"/>
      </dsp:txXfrm>
    </dsp:sp>
    <dsp:sp modelId="{5D051C0D-BCE7-4A56-92D4-1F74D67F138F}">
      <dsp:nvSpPr>
        <dsp:cNvPr id="0" name=""/>
        <dsp:cNvSpPr/>
      </dsp:nvSpPr>
      <dsp:spPr>
        <a:xfrm>
          <a:off x="566858" y="1079949"/>
          <a:ext cx="1582727" cy="4001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Lead </a:t>
          </a:r>
          <a:r>
            <a:rPr lang="en-GB" sz="1200" kern="1200" baseline="0"/>
            <a:t>Commercial EH Officer </a:t>
          </a:r>
          <a:r>
            <a:rPr lang="en-GB" sz="1200" kern="1200"/>
            <a:t>(PO5)</a:t>
          </a:r>
        </a:p>
      </dsp:txBody>
      <dsp:txXfrm>
        <a:off x="566858" y="1079949"/>
        <a:ext cx="1582727" cy="4001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C0B7D-84A3-4474-8FE6-6236AD8E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6500</Words>
  <Characters>37054</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Food and Feed Law Enforcement Revised Plan</vt:lpstr>
    </vt:vector>
  </TitlesOfParts>
  <Company>Haringey Council</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Feed Law Enforcement Revised Plan</dc:title>
  <dc:subject>2020-21</dc:subject>
  <dc:creator>F Ekemezuma/C Osinaike</dc:creator>
  <cp:lastModifiedBy>Ekemezuma Felicia</cp:lastModifiedBy>
  <cp:revision>2</cp:revision>
  <cp:lastPrinted>2018-08-09T19:15:00Z</cp:lastPrinted>
  <dcterms:created xsi:type="dcterms:W3CDTF">2021-02-24T18:14:00Z</dcterms:created>
  <dcterms:modified xsi:type="dcterms:W3CDTF">2021-02-24T18:14:00Z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-1678515751</vt:i4>
  </property>
</Properties>
</file>