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0" w:rsidRPr="00EF206D" w:rsidRDefault="00EF206D">
      <w:pPr>
        <w:rPr>
          <w:rFonts w:ascii="Helvetica" w:hAnsi="Helvetica"/>
          <w:b/>
          <w:sz w:val="28"/>
          <w:szCs w:val="28"/>
        </w:rPr>
      </w:pPr>
      <w:r w:rsidRPr="00EF206D">
        <w:rPr>
          <w:rFonts w:ascii="Helvetica" w:hAnsi="Helvetica"/>
          <w:b/>
          <w:sz w:val="28"/>
          <w:szCs w:val="28"/>
        </w:rPr>
        <w:t>Equality Impact Assessment</w:t>
      </w:r>
    </w:p>
    <w:tbl>
      <w:tblPr>
        <w:tblW w:w="0" w:type="auto"/>
        <w:tblLook w:val="04A0"/>
      </w:tblPr>
      <w:tblGrid>
        <w:gridCol w:w="4361"/>
        <w:gridCol w:w="3969"/>
        <w:gridCol w:w="1559"/>
        <w:gridCol w:w="2835"/>
        <w:gridCol w:w="2890"/>
      </w:tblGrid>
      <w:tr w:rsidR="00EB309A" w:rsidRPr="00AB0640" w:rsidTr="00FB2439">
        <w:tc>
          <w:tcPr>
            <w:tcW w:w="4361" w:type="dxa"/>
            <w:tcBorders>
              <w:right w:val="single" w:sz="4" w:space="0" w:color="auto"/>
            </w:tcBorders>
            <w:vAlign w:val="center"/>
          </w:tcPr>
          <w:p w:rsidR="00EB309A" w:rsidRPr="00AB0640" w:rsidRDefault="00AB0640" w:rsidP="00AB0640">
            <w:pPr>
              <w:spacing w:after="0" w:line="240" w:lineRule="auto"/>
              <w:rPr>
                <w:rFonts w:ascii="Helvetica" w:hAnsi="Helvetica" w:cs="Arial"/>
                <w:b/>
                <w:sz w:val="24"/>
                <w:szCs w:val="24"/>
              </w:rPr>
            </w:pPr>
            <w:r w:rsidRPr="00AB0640">
              <w:rPr>
                <w:rFonts w:ascii="Helvetica" w:hAnsi="Helvetica"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AB0640" w:rsidRDefault="006B5AAD" w:rsidP="00FB2439">
            <w:pPr>
              <w:spacing w:after="0" w:line="240" w:lineRule="auto"/>
              <w:rPr>
                <w:rFonts w:ascii="Helvetica" w:hAnsi="Helvetica" w:cs="Arial"/>
                <w:sz w:val="24"/>
                <w:szCs w:val="24"/>
              </w:rPr>
            </w:pPr>
            <w:r>
              <w:rPr>
                <w:rFonts w:ascii="Helvetica" w:hAnsi="Helvetica" w:cs="Arial"/>
                <w:sz w:val="24"/>
                <w:szCs w:val="24"/>
              </w:rPr>
              <w:t>Adult Learning Fee Increase</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Cabinet meeting date</w:t>
            </w:r>
          </w:p>
          <w:p w:rsidR="00AB0640" w:rsidRPr="00AB0640" w:rsidRDefault="00AB0640" w:rsidP="00FB2439">
            <w:pPr>
              <w:spacing w:after="0" w:line="240" w:lineRule="auto"/>
              <w:rPr>
                <w:rFonts w:ascii="Helvetica" w:hAnsi="Helvetica" w:cs="Arial"/>
                <w:b/>
                <w:i/>
                <w:sz w:val="24"/>
                <w:szCs w:val="24"/>
              </w:rPr>
            </w:pPr>
            <w:r w:rsidRPr="00AB0640">
              <w:rPr>
                <w:rFonts w:ascii="Helvetica" w:hAnsi="Helvetica"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CD298E" w:rsidP="00FB2439">
            <w:pPr>
              <w:spacing w:after="0" w:line="240" w:lineRule="auto"/>
              <w:rPr>
                <w:rFonts w:ascii="Helvetica" w:hAnsi="Helvetica" w:cs="Arial"/>
                <w:sz w:val="24"/>
                <w:szCs w:val="24"/>
              </w:rPr>
            </w:pPr>
            <w:r>
              <w:rPr>
                <w:rFonts w:ascii="Helvetica" w:hAnsi="Helvetica" w:cs="Arial"/>
                <w:sz w:val="24"/>
                <w:szCs w:val="24"/>
              </w:rPr>
              <w:t>9/2/16</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6B5AAD" w:rsidP="00FB2439">
            <w:pPr>
              <w:spacing w:after="0" w:line="240" w:lineRule="auto"/>
              <w:rPr>
                <w:rFonts w:ascii="Helvetica" w:hAnsi="Helvetica" w:cs="Arial"/>
                <w:sz w:val="24"/>
                <w:szCs w:val="24"/>
              </w:rPr>
            </w:pPr>
            <w:r>
              <w:rPr>
                <w:rFonts w:ascii="Helvetica" w:hAnsi="Helvetica" w:cs="Arial"/>
                <w:sz w:val="24"/>
                <w:szCs w:val="24"/>
              </w:rPr>
              <w:t>Haringey Adult Learning Service</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6B5AAD" w:rsidP="00FB2439">
            <w:pPr>
              <w:spacing w:after="0" w:line="240" w:lineRule="auto"/>
              <w:rPr>
                <w:rFonts w:ascii="Helvetica" w:hAnsi="Helvetica" w:cs="Arial"/>
                <w:sz w:val="24"/>
                <w:szCs w:val="24"/>
              </w:rPr>
            </w:pPr>
            <w:r>
              <w:rPr>
                <w:rFonts w:ascii="Helvetica" w:hAnsi="Helvetica" w:cs="Arial"/>
                <w:sz w:val="24"/>
                <w:szCs w:val="24"/>
              </w:rPr>
              <w:t>Robert Bennett</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EqIA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CD298E" w:rsidP="00FB2439">
            <w:pPr>
              <w:spacing w:after="0" w:line="240" w:lineRule="auto"/>
              <w:rPr>
                <w:rFonts w:ascii="Helvetica" w:hAnsi="Helvetica" w:cs="Arial"/>
                <w:sz w:val="24"/>
                <w:szCs w:val="24"/>
              </w:rPr>
            </w:pPr>
            <w:r>
              <w:rPr>
                <w:rFonts w:ascii="Helvetica" w:hAnsi="Helvetica" w:cs="Arial"/>
                <w:sz w:val="24"/>
                <w:szCs w:val="24"/>
              </w:rPr>
              <w:t>29/1/16</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6B5AAD" w:rsidP="00FB2439">
            <w:pPr>
              <w:spacing w:after="0" w:line="240" w:lineRule="auto"/>
              <w:rPr>
                <w:rFonts w:ascii="Helvetica" w:hAnsi="Helvetica" w:cs="Arial"/>
                <w:sz w:val="24"/>
                <w:szCs w:val="24"/>
              </w:rPr>
            </w:pPr>
            <w:r>
              <w:rPr>
                <w:rFonts w:ascii="Helvetica" w:hAnsi="Helvetica" w:cs="Arial"/>
                <w:sz w:val="24"/>
                <w:szCs w:val="24"/>
              </w:rPr>
              <w:t>Dan Hawthorn</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bl>
    <w:p w:rsidR="00EB309A" w:rsidRPr="00AB0640" w:rsidRDefault="00EB309A" w:rsidP="00EB309A">
      <w:pPr>
        <w:spacing w:after="0"/>
        <w:rPr>
          <w:rFonts w:ascii="Helvetica" w:hAnsi="Helvetica" w:cs="Arial"/>
          <w:sz w:val="24"/>
          <w:szCs w:val="24"/>
        </w:rPr>
      </w:pPr>
    </w:p>
    <w:p w:rsidR="00EB309A" w:rsidRPr="00AB0640" w:rsidRDefault="0006547A" w:rsidP="00EB309A">
      <w:pPr>
        <w:spacing w:after="0"/>
        <w:rPr>
          <w:rFonts w:ascii="Helvetica" w:hAnsi="Helvetica" w:cs="Arial"/>
          <w:sz w:val="24"/>
          <w:szCs w:val="24"/>
        </w:rPr>
      </w:pPr>
      <w:r w:rsidRPr="00AB0640">
        <w:rPr>
          <w:rFonts w:ascii="Helvetica" w:hAnsi="Helvetica" w:cs="Arial"/>
          <w:b/>
          <w:sz w:val="24"/>
          <w:szCs w:val="24"/>
        </w:rPr>
        <w:t>The Equality Act 2010</w:t>
      </w:r>
      <w:r w:rsidRPr="00AB0640">
        <w:rPr>
          <w:rFonts w:ascii="Helvetica" w:hAnsi="Helvetica" w:cs="Arial"/>
          <w:sz w:val="24"/>
          <w:szCs w:val="24"/>
        </w:rPr>
        <w:t xml:space="preserve"> places a ‘</w:t>
      </w:r>
      <w:r w:rsidRPr="00AB0640">
        <w:rPr>
          <w:rFonts w:ascii="Helvetica" w:hAnsi="Helvetica" w:cs="Arial"/>
          <w:b/>
          <w:sz w:val="24"/>
          <w:szCs w:val="24"/>
        </w:rPr>
        <w:t>General Duty’</w:t>
      </w:r>
      <w:r w:rsidRPr="00AB0640">
        <w:rPr>
          <w:rFonts w:ascii="Helvetica" w:hAnsi="Helvetica" w:cs="Arial"/>
          <w:sz w:val="24"/>
          <w:szCs w:val="24"/>
        </w:rPr>
        <w:t xml:space="preserve"> on all public bodies to</w:t>
      </w:r>
      <w:r w:rsidR="00814E04" w:rsidRPr="00AB0640">
        <w:rPr>
          <w:rFonts w:ascii="Helvetica" w:hAnsi="Helvetica" w:cs="Arial"/>
          <w:sz w:val="24"/>
          <w:szCs w:val="24"/>
        </w:rPr>
        <w:t xml:space="preserve"> have ‘</w:t>
      </w:r>
      <w:r w:rsidR="008B0BDF">
        <w:rPr>
          <w:rFonts w:ascii="Helvetica" w:hAnsi="Helvetica" w:cs="Arial"/>
          <w:b/>
          <w:sz w:val="24"/>
          <w:szCs w:val="24"/>
        </w:rPr>
        <w:t>d</w:t>
      </w:r>
      <w:r w:rsidR="00814E04" w:rsidRPr="00AB0640">
        <w:rPr>
          <w:rFonts w:ascii="Helvetica" w:hAnsi="Helvetica" w:cs="Arial"/>
          <w:b/>
          <w:sz w:val="24"/>
          <w:szCs w:val="24"/>
        </w:rPr>
        <w:t>ue regard’</w:t>
      </w:r>
      <w:r w:rsidR="00814E04" w:rsidRPr="00AB0640">
        <w:rPr>
          <w:rFonts w:ascii="Helvetica" w:hAnsi="Helvetica" w:cs="Arial"/>
          <w:sz w:val="24"/>
          <w:szCs w:val="24"/>
        </w:rPr>
        <w:t xml:space="preserve"> to:</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Eliminating</w:t>
      </w:r>
      <w:r w:rsidR="0006547A" w:rsidRPr="00AB0640">
        <w:rPr>
          <w:rFonts w:ascii="Helvetica" w:hAnsi="Helvetica" w:cs="Arial"/>
          <w:b/>
          <w:sz w:val="24"/>
          <w:szCs w:val="24"/>
        </w:rPr>
        <w:t xml:space="preserve"> discrimination, harassment and victimisation</w:t>
      </w:r>
      <w:r w:rsidR="0076484F">
        <w:rPr>
          <w:rFonts w:ascii="Helvetica" w:hAnsi="Helvetica" w:cs="Arial"/>
          <w:b/>
          <w:sz w:val="24"/>
          <w:szCs w:val="24"/>
        </w:rPr>
        <w:t xml:space="preserve"> and any other conduct prohibited under the Act</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Advancing</w:t>
      </w:r>
      <w:r w:rsidR="0006547A" w:rsidRPr="00AB0640">
        <w:rPr>
          <w:rFonts w:ascii="Helvetica" w:hAnsi="Helvetica" w:cs="Arial"/>
          <w:b/>
          <w:sz w:val="24"/>
          <w:szCs w:val="24"/>
        </w:rPr>
        <w:t xml:space="preserve"> equality of opportunity</w:t>
      </w:r>
      <w:r w:rsidR="0076484F">
        <w:rPr>
          <w:rFonts w:ascii="Helvetica" w:hAnsi="Helvetica" w:cs="Arial"/>
          <w:b/>
          <w:sz w:val="24"/>
          <w:szCs w:val="24"/>
        </w:rPr>
        <w:t xml:space="preserve"> between those with ‘protected characteristics’ and those without them</w:t>
      </w:r>
    </w:p>
    <w:p w:rsidR="0006547A" w:rsidRPr="00AB0640" w:rsidRDefault="0006547A"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Foster</w:t>
      </w:r>
      <w:r w:rsidR="00814E04" w:rsidRPr="00AB0640">
        <w:rPr>
          <w:rFonts w:ascii="Helvetica" w:hAnsi="Helvetica" w:cs="Arial"/>
          <w:b/>
          <w:sz w:val="24"/>
          <w:szCs w:val="24"/>
        </w:rPr>
        <w:t>ing</w:t>
      </w:r>
      <w:r w:rsidRPr="00AB0640">
        <w:rPr>
          <w:rFonts w:ascii="Helvetica" w:hAnsi="Helvetica" w:cs="Arial"/>
          <w:b/>
          <w:sz w:val="24"/>
          <w:szCs w:val="24"/>
        </w:rPr>
        <w:t xml:space="preserve"> good relations</w:t>
      </w:r>
      <w:r w:rsidR="0076484F">
        <w:rPr>
          <w:rFonts w:ascii="Helvetica" w:hAnsi="Helvetica" w:cs="Arial"/>
          <w:b/>
          <w:sz w:val="24"/>
          <w:szCs w:val="24"/>
        </w:rPr>
        <w:t xml:space="preserve"> between those with ‘protected characteristics’ and those without them.</w:t>
      </w:r>
    </w:p>
    <w:p w:rsidR="00814E04" w:rsidRPr="00AB0640" w:rsidRDefault="00AB0640" w:rsidP="00AB0640">
      <w:pPr>
        <w:pStyle w:val="ListParagraph"/>
        <w:spacing w:after="0"/>
        <w:ind w:left="0"/>
        <w:rPr>
          <w:rFonts w:ascii="Helvetica" w:hAnsi="Helvetica" w:cs="Arial"/>
          <w:sz w:val="24"/>
          <w:szCs w:val="24"/>
        </w:rPr>
      </w:pPr>
      <w:r w:rsidRPr="00AB0640">
        <w:rPr>
          <w:rFonts w:ascii="Helvetica" w:hAnsi="Helvetica" w:cs="Arial"/>
          <w:sz w:val="24"/>
          <w:szCs w:val="24"/>
        </w:rPr>
        <w:t xml:space="preserve">In addition the Council </w:t>
      </w:r>
      <w:r w:rsidR="008B0BDF">
        <w:rPr>
          <w:rFonts w:ascii="Helvetica" w:hAnsi="Helvetica" w:cs="Arial"/>
          <w:sz w:val="24"/>
          <w:szCs w:val="24"/>
        </w:rPr>
        <w:t>complies</w:t>
      </w:r>
      <w:r w:rsidRPr="00AB0640">
        <w:rPr>
          <w:rFonts w:ascii="Helvetica" w:hAnsi="Helvetica" w:cs="Arial"/>
          <w:sz w:val="24"/>
          <w:szCs w:val="24"/>
        </w:rPr>
        <w:t xml:space="preserve"> </w:t>
      </w:r>
      <w:r w:rsidR="006A6925" w:rsidRPr="00AB0640">
        <w:rPr>
          <w:rFonts w:ascii="Helvetica" w:hAnsi="Helvetica" w:cs="Arial"/>
          <w:sz w:val="24"/>
          <w:szCs w:val="24"/>
        </w:rPr>
        <w:t>with</w:t>
      </w:r>
      <w:r w:rsidRPr="00AB0640">
        <w:rPr>
          <w:rFonts w:ascii="Helvetica" w:hAnsi="Helvetica" w:cs="Arial"/>
          <w:sz w:val="24"/>
          <w:szCs w:val="24"/>
        </w:rPr>
        <w:t xml:space="preserve"> the Marriage (same sex couples) Act 2013.</w:t>
      </w:r>
    </w:p>
    <w:p w:rsidR="00AB0640" w:rsidRPr="00AB0640" w:rsidRDefault="00AB0640" w:rsidP="00AB0640">
      <w:pPr>
        <w:pStyle w:val="ListParagraph"/>
        <w:spacing w:after="0"/>
        <w:ind w:left="0"/>
        <w:rPr>
          <w:rFonts w:ascii="Helvetica" w:hAnsi="Helvetica" w:cs="Arial"/>
          <w:b/>
          <w:sz w:val="24"/>
          <w:szCs w:val="24"/>
        </w:rPr>
      </w:pPr>
    </w:p>
    <w:p w:rsidR="00814E04" w:rsidRPr="00AB0640" w:rsidRDefault="00AB0640" w:rsidP="00EB309A">
      <w:pPr>
        <w:spacing w:after="0"/>
        <w:rPr>
          <w:rFonts w:ascii="Helvetica" w:hAnsi="Helvetica" w:cs="Arial"/>
          <w:sz w:val="24"/>
          <w:szCs w:val="24"/>
        </w:rPr>
      </w:pPr>
      <w:r w:rsidRPr="00AB0640">
        <w:rPr>
          <w:rFonts w:ascii="Helvetica" w:hAnsi="Helvetica" w:cs="Arial"/>
          <w:sz w:val="24"/>
          <w:szCs w:val="24"/>
        </w:rPr>
        <w:t>Haringey</w:t>
      </w:r>
      <w:r w:rsidR="0006547A" w:rsidRPr="00AB0640">
        <w:rPr>
          <w:rFonts w:ascii="Helvetica" w:hAnsi="Helvetica" w:cs="Arial"/>
          <w:sz w:val="24"/>
          <w:szCs w:val="24"/>
        </w:rPr>
        <w:t xml:space="preserve"> </w:t>
      </w:r>
      <w:r w:rsidRPr="00AB0640">
        <w:rPr>
          <w:rFonts w:ascii="Helvetica" w:hAnsi="Helvetica" w:cs="Arial"/>
          <w:sz w:val="24"/>
          <w:szCs w:val="24"/>
        </w:rPr>
        <w:t xml:space="preserve">Council </w:t>
      </w:r>
      <w:r w:rsidR="0006547A" w:rsidRPr="00AB0640">
        <w:rPr>
          <w:rFonts w:ascii="Helvetica" w:hAnsi="Helvetica" w:cs="Arial"/>
          <w:sz w:val="24"/>
          <w:szCs w:val="24"/>
        </w:rPr>
        <w:t>also has a ‘</w:t>
      </w:r>
      <w:r w:rsidR="0006547A" w:rsidRPr="00AB0640">
        <w:rPr>
          <w:rFonts w:ascii="Helvetica" w:hAnsi="Helvetica" w:cs="Arial"/>
          <w:b/>
          <w:sz w:val="24"/>
          <w:szCs w:val="24"/>
        </w:rPr>
        <w:t>Specific Duty’</w:t>
      </w:r>
      <w:r w:rsidR="0006547A" w:rsidRPr="00AB0640">
        <w:rPr>
          <w:rFonts w:ascii="Helvetica" w:hAnsi="Helvetica" w:cs="Arial"/>
          <w:sz w:val="24"/>
          <w:szCs w:val="24"/>
        </w:rPr>
        <w:t xml:space="preserve"> to publish information about people affect</w:t>
      </w:r>
      <w:r w:rsidR="00814E04" w:rsidRPr="00AB0640">
        <w:rPr>
          <w:rFonts w:ascii="Helvetica" w:hAnsi="Helvetica" w:cs="Arial"/>
          <w:sz w:val="24"/>
          <w:szCs w:val="24"/>
        </w:rPr>
        <w:t>ed by our policies and practice</w:t>
      </w:r>
      <w:r w:rsidR="0006547A" w:rsidRPr="00AB0640">
        <w:rPr>
          <w:rFonts w:ascii="Helvetica" w:hAnsi="Helvetica" w:cs="Arial"/>
          <w:sz w:val="24"/>
          <w:szCs w:val="24"/>
        </w:rPr>
        <w:t xml:space="preserve">s.  </w:t>
      </w:r>
    </w:p>
    <w:p w:rsidR="00814E04" w:rsidRPr="00AB0640" w:rsidRDefault="00814E04" w:rsidP="00EB309A">
      <w:pPr>
        <w:spacing w:after="0"/>
        <w:rPr>
          <w:rFonts w:ascii="Helvetica" w:hAnsi="Helvetica" w:cs="Arial"/>
          <w:sz w:val="24"/>
          <w:szCs w:val="24"/>
        </w:rPr>
      </w:pPr>
    </w:p>
    <w:p w:rsidR="0006412E" w:rsidRPr="00AB0640" w:rsidRDefault="0006412E" w:rsidP="0006412E">
      <w:pPr>
        <w:rPr>
          <w:rFonts w:ascii="Helvetica" w:hAnsi="Helvetica" w:cs="Arial"/>
          <w:b/>
          <w:sz w:val="24"/>
          <w:szCs w:val="24"/>
        </w:rPr>
      </w:pPr>
      <w:r w:rsidRPr="00AB0640">
        <w:rPr>
          <w:rFonts w:ascii="Helvetica" w:hAnsi="Helvetica" w:cs="Arial"/>
          <w:b/>
          <w:sz w:val="24"/>
          <w:szCs w:val="24"/>
        </w:rPr>
        <w:t xml:space="preserve">All assessments must be published on the </w:t>
      </w:r>
      <w:r w:rsidR="00AB0640" w:rsidRPr="00AB0640">
        <w:rPr>
          <w:rFonts w:ascii="Helvetica" w:hAnsi="Helvetica" w:cs="Arial"/>
          <w:b/>
          <w:sz w:val="24"/>
          <w:szCs w:val="24"/>
        </w:rPr>
        <w:t>Haringey</w:t>
      </w:r>
      <w:r w:rsidRPr="00AB0640">
        <w:rPr>
          <w:rFonts w:ascii="Helvetica" w:hAnsi="Helvetica" w:cs="Arial"/>
          <w:b/>
          <w:sz w:val="24"/>
          <w:szCs w:val="24"/>
        </w:rPr>
        <w:t xml:space="preserve"> equalities web pages. All Cabinet papers </w:t>
      </w:r>
      <w:r w:rsidRPr="00AB0640">
        <w:rPr>
          <w:rFonts w:ascii="Helvetica" w:hAnsi="Helvetica" w:cs="Arial"/>
          <w:b/>
          <w:sz w:val="24"/>
          <w:szCs w:val="24"/>
          <w:u w:val="single"/>
        </w:rPr>
        <w:t>MUST</w:t>
      </w:r>
      <w:r w:rsidRPr="00AB0640">
        <w:rPr>
          <w:rFonts w:ascii="Helvetica" w:hAnsi="Helvetica" w:cs="Arial"/>
          <w:b/>
          <w:sz w:val="24"/>
          <w:szCs w:val="24"/>
        </w:rPr>
        <w:t xml:space="preserve"> include a link to the web page where this assessment will be published.</w:t>
      </w:r>
    </w:p>
    <w:p w:rsidR="00EB309A" w:rsidRPr="00AB0640" w:rsidRDefault="0006547A" w:rsidP="00EB309A">
      <w:pPr>
        <w:spacing w:after="0"/>
        <w:rPr>
          <w:rFonts w:ascii="Helvetica" w:hAnsi="Helvetica" w:cs="Arial"/>
          <w:sz w:val="24"/>
          <w:szCs w:val="24"/>
        </w:rPr>
      </w:pPr>
      <w:r w:rsidRPr="00AB0640">
        <w:rPr>
          <w:rFonts w:ascii="Helvetica" w:hAnsi="Helvetica" w:cs="Arial"/>
          <w:sz w:val="24"/>
          <w:szCs w:val="24"/>
        </w:rPr>
        <w:t xml:space="preserve">This Equality Impact Assessment provides evidence for </w:t>
      </w:r>
      <w:r w:rsidR="00814E04" w:rsidRPr="00AB0640">
        <w:rPr>
          <w:rFonts w:ascii="Helvetica" w:hAnsi="Helvetica" w:cs="Arial"/>
          <w:sz w:val="24"/>
          <w:szCs w:val="24"/>
        </w:rPr>
        <w:t xml:space="preserve">meeting the </w:t>
      </w:r>
      <w:r w:rsidR="004929FC">
        <w:rPr>
          <w:rFonts w:ascii="Helvetica" w:hAnsi="Helvetica" w:cs="Arial"/>
          <w:sz w:val="24"/>
          <w:szCs w:val="24"/>
        </w:rPr>
        <w:t xml:space="preserve">Council’s commitment to equality and the </w:t>
      </w:r>
      <w:r w:rsidRPr="00AB0640">
        <w:rPr>
          <w:rFonts w:ascii="Helvetica" w:hAnsi="Helvetica" w:cs="Arial"/>
          <w:sz w:val="24"/>
          <w:szCs w:val="24"/>
        </w:rPr>
        <w:t>responsibilities outlined above</w:t>
      </w:r>
      <w:r w:rsidR="00814E04" w:rsidRPr="00AB0640">
        <w:rPr>
          <w:rFonts w:ascii="Helvetica" w:hAnsi="Helvetica" w:cs="Arial"/>
          <w:sz w:val="24"/>
          <w:szCs w:val="24"/>
        </w:rPr>
        <w:t>,</w:t>
      </w:r>
      <w:r w:rsidRPr="00AB0640">
        <w:rPr>
          <w:rFonts w:ascii="Helvetica" w:hAnsi="Helvetica" w:cs="Arial"/>
          <w:sz w:val="24"/>
          <w:szCs w:val="24"/>
        </w:rPr>
        <w:t xml:space="preserve"> for more information </w:t>
      </w:r>
      <w:r w:rsidR="00814E04" w:rsidRPr="00AB0640">
        <w:rPr>
          <w:rFonts w:ascii="Helvetica" w:hAnsi="Helvetica" w:cs="Arial"/>
          <w:sz w:val="24"/>
          <w:szCs w:val="24"/>
        </w:rPr>
        <w:t xml:space="preserve">about the Councils commitment to </w:t>
      </w:r>
      <w:r w:rsidR="006A6925" w:rsidRPr="00AB0640">
        <w:rPr>
          <w:rFonts w:ascii="Helvetica" w:hAnsi="Helvetica" w:cs="Arial"/>
          <w:sz w:val="24"/>
          <w:szCs w:val="24"/>
        </w:rPr>
        <w:t>equality;</w:t>
      </w:r>
      <w:r w:rsidR="00814E04" w:rsidRPr="00AB0640">
        <w:rPr>
          <w:rFonts w:ascii="Helvetica" w:hAnsi="Helvetica" w:cs="Arial"/>
          <w:sz w:val="24"/>
          <w:szCs w:val="24"/>
        </w:rPr>
        <w:t xml:space="preserve"> </w:t>
      </w:r>
      <w:r w:rsidRPr="00AB0640">
        <w:rPr>
          <w:rFonts w:ascii="Helvetica" w:hAnsi="Helvetica" w:cs="Arial"/>
          <w:sz w:val="24"/>
          <w:szCs w:val="24"/>
        </w:rPr>
        <w:t>please visit the</w:t>
      </w:r>
      <w:r w:rsidR="00AB0640" w:rsidRPr="00AB0640">
        <w:rPr>
          <w:rFonts w:ascii="Helvetica" w:hAnsi="Helvetica" w:cs="Arial"/>
          <w:sz w:val="24"/>
          <w:szCs w:val="24"/>
        </w:rPr>
        <w:t xml:space="preserve"> Council’s website.</w:t>
      </w:r>
    </w:p>
    <w:p w:rsidR="0064534A" w:rsidRDefault="00833B0B">
      <w:pPr>
        <w:rPr>
          <w:rFonts w:ascii="Helvetica" w:hAnsi="Helvetica" w:cs="Arial"/>
          <w:sz w:val="24"/>
          <w:szCs w:val="24"/>
        </w:rPr>
      </w:pPr>
      <w:r w:rsidRPr="00AB0640">
        <w:rPr>
          <w:rFonts w:ascii="Helvetica" w:hAnsi="Helvetica" w:cs="Arial"/>
          <w:sz w:val="24"/>
          <w:szCs w:val="24"/>
        </w:rPr>
        <w:br w:type="page"/>
      </w:r>
    </w:p>
    <w:tbl>
      <w:tblPr>
        <w:tblW w:w="0" w:type="auto"/>
        <w:tblLook w:val="04A0"/>
      </w:tblPr>
      <w:tblGrid>
        <w:gridCol w:w="8097"/>
        <w:gridCol w:w="7517"/>
      </w:tblGrid>
      <w:tr w:rsidR="00E1612C" w:rsidRPr="00AB0640" w:rsidTr="00E1612C">
        <w:tc>
          <w:tcPr>
            <w:tcW w:w="8097" w:type="dxa"/>
            <w:tcBorders>
              <w:top w:val="single" w:sz="4" w:space="0" w:color="auto"/>
              <w:left w:val="single" w:sz="4" w:space="0" w:color="auto"/>
              <w:bottom w:val="single" w:sz="4" w:space="0" w:color="auto"/>
              <w:right w:val="single" w:sz="4" w:space="0" w:color="auto"/>
            </w:tcBorders>
            <w:shd w:val="clear" w:color="auto" w:fill="92D050"/>
          </w:tcPr>
          <w:p w:rsidR="00E1612C" w:rsidRPr="00020BB2" w:rsidRDefault="00E1612C" w:rsidP="004A02F7">
            <w:pPr>
              <w:spacing w:after="0" w:line="240" w:lineRule="auto"/>
              <w:rPr>
                <w:rFonts w:ascii="Helvetica" w:hAnsi="Helvetica" w:cs="Arial"/>
                <w:b/>
                <w:sz w:val="24"/>
                <w:szCs w:val="24"/>
              </w:rPr>
            </w:pPr>
            <w:r w:rsidRPr="00020BB2">
              <w:rPr>
                <w:rFonts w:ascii="Helvetica" w:hAnsi="Helvetica" w:cs="Arial"/>
                <w:b/>
                <w:sz w:val="24"/>
                <w:szCs w:val="24"/>
              </w:rPr>
              <w:t>Stage 1 – Names of those involved in preparing the EqIA</w:t>
            </w:r>
          </w:p>
        </w:tc>
        <w:tc>
          <w:tcPr>
            <w:tcW w:w="7517" w:type="dxa"/>
            <w:tcBorders>
              <w:top w:val="single" w:sz="4" w:space="0" w:color="auto"/>
              <w:left w:val="single" w:sz="4" w:space="0" w:color="auto"/>
              <w:bottom w:val="single" w:sz="4" w:space="0" w:color="auto"/>
              <w:right w:val="single" w:sz="4" w:space="0" w:color="auto"/>
            </w:tcBorders>
            <w:shd w:val="clear" w:color="auto" w:fill="92D050"/>
          </w:tcPr>
          <w:p w:rsidR="00E1612C" w:rsidRDefault="00E1612C" w:rsidP="004A02F7">
            <w:pPr>
              <w:spacing w:after="0" w:line="240" w:lineRule="auto"/>
              <w:rPr>
                <w:rFonts w:ascii="Helvetica" w:hAnsi="Helvetica" w:cs="Arial"/>
                <w:b/>
                <w:color w:val="FFFFFF"/>
                <w:sz w:val="24"/>
                <w:szCs w:val="24"/>
              </w:rPr>
            </w:pP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Pr="00E1612C" w:rsidRDefault="00E1612C" w:rsidP="004A02F7">
            <w:pPr>
              <w:numPr>
                <w:ilvl w:val="0"/>
                <w:numId w:val="2"/>
              </w:numPr>
              <w:spacing w:after="0" w:line="240" w:lineRule="auto"/>
              <w:rPr>
                <w:rFonts w:ascii="Helvetica" w:hAnsi="Helvetica" w:cs="Arial"/>
                <w:sz w:val="24"/>
                <w:szCs w:val="24"/>
              </w:rPr>
            </w:pPr>
            <w:r>
              <w:rPr>
                <w:rFonts w:ascii="Helvetica" w:hAnsi="Helvetica" w:cs="Arial"/>
                <w:sz w:val="24"/>
                <w:szCs w:val="24"/>
              </w:rPr>
              <w:t>Project Lead</w:t>
            </w:r>
            <w:r w:rsidR="00527E49">
              <w:rPr>
                <w:rFonts w:ascii="Helvetica" w:hAnsi="Helvetica" w:cs="Arial"/>
                <w:sz w:val="24"/>
                <w:szCs w:val="24"/>
              </w:rPr>
              <w:t>: Robert Bennett</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5.</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527E49" w:rsidP="00E1612C">
            <w:pPr>
              <w:numPr>
                <w:ilvl w:val="0"/>
                <w:numId w:val="2"/>
              </w:numPr>
              <w:spacing w:after="0" w:line="240" w:lineRule="auto"/>
              <w:rPr>
                <w:rFonts w:ascii="Helvetica" w:hAnsi="Helvetica" w:cs="Arial"/>
                <w:sz w:val="24"/>
                <w:szCs w:val="24"/>
              </w:rPr>
            </w:pPr>
            <w:r>
              <w:rPr>
                <w:rFonts w:ascii="Helvetica" w:hAnsi="Helvetica" w:cs="Arial"/>
                <w:sz w:val="24"/>
                <w:szCs w:val="24"/>
              </w:rPr>
              <w:t>Equalities / HR</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6.</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Legal Advisor (where necessary)</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7.</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Trade union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8.</w:t>
            </w:r>
          </w:p>
        </w:tc>
      </w:tr>
    </w:tbl>
    <w:p w:rsidR="00E1612C" w:rsidRPr="00AB0640" w:rsidRDefault="00E1612C">
      <w:pPr>
        <w:rPr>
          <w:rFonts w:ascii="Helvetica" w:hAnsi="Helvetica" w:cs="Arial"/>
          <w:sz w:val="24"/>
          <w:szCs w:val="24"/>
        </w:rPr>
      </w:pPr>
    </w:p>
    <w:tbl>
      <w:tblPr>
        <w:tblW w:w="0" w:type="auto"/>
        <w:tblLook w:val="04A0"/>
      </w:tblPr>
      <w:tblGrid>
        <w:gridCol w:w="15614"/>
      </w:tblGrid>
      <w:tr w:rsidR="00AB0640" w:rsidRPr="00AB0640" w:rsidTr="00AB0640">
        <w:tc>
          <w:tcPr>
            <w:tcW w:w="15614" w:type="dxa"/>
            <w:tcBorders>
              <w:top w:val="single" w:sz="4" w:space="0" w:color="auto"/>
              <w:left w:val="single" w:sz="4" w:space="0" w:color="auto"/>
              <w:bottom w:val="single" w:sz="4" w:space="0" w:color="auto"/>
              <w:right w:val="single" w:sz="4" w:space="0" w:color="auto"/>
            </w:tcBorders>
            <w:shd w:val="clear" w:color="auto" w:fill="92D050"/>
          </w:tcPr>
          <w:p w:rsidR="0064534A" w:rsidRPr="00020BB2" w:rsidRDefault="00E1612C" w:rsidP="0064534A">
            <w:pPr>
              <w:rPr>
                <w:rFonts w:ascii="Helvetica" w:hAnsi="Helvetica" w:cs="Arial"/>
                <w:b/>
                <w:sz w:val="24"/>
                <w:szCs w:val="24"/>
              </w:rPr>
            </w:pPr>
            <w:r w:rsidRPr="00020BB2">
              <w:rPr>
                <w:rFonts w:ascii="Helvetica" w:hAnsi="Helvetica" w:cs="Arial"/>
                <w:b/>
                <w:sz w:val="24"/>
                <w:szCs w:val="24"/>
              </w:rPr>
              <w:t xml:space="preserve">Stage 2 - </w:t>
            </w:r>
            <w:r w:rsidR="00AB0640" w:rsidRPr="00020BB2">
              <w:rPr>
                <w:rFonts w:ascii="Helvetica" w:hAnsi="Helvetica" w:cs="Arial"/>
                <w:b/>
                <w:sz w:val="24"/>
                <w:szCs w:val="24"/>
              </w:rPr>
              <w:t>Description of proposal</w:t>
            </w:r>
            <w:r w:rsidR="000D68CC" w:rsidRPr="00020BB2">
              <w:rPr>
                <w:rFonts w:ascii="Helvetica" w:hAnsi="Helvetica" w:cs="Arial"/>
                <w:b/>
                <w:sz w:val="24"/>
                <w:szCs w:val="24"/>
              </w:rPr>
              <w:t xml:space="preserve"> including t</w:t>
            </w:r>
            <w:r w:rsidR="000D68CC" w:rsidRPr="00020BB2">
              <w:rPr>
                <w:rFonts w:ascii="Helvetica" w:hAnsi="Helvetica"/>
                <w:b/>
                <w:sz w:val="24"/>
                <w:szCs w:val="24"/>
              </w:rPr>
              <w:t>he relevance of the proposal to the general equality duties and protected groups</w:t>
            </w:r>
            <w:r w:rsidR="0064534A" w:rsidRPr="00020BB2">
              <w:rPr>
                <w:rFonts w:ascii="Helvetica" w:hAnsi="Helvetica"/>
                <w:b/>
                <w:sz w:val="24"/>
                <w:szCs w:val="24"/>
              </w:rPr>
              <w:t>. Also carry out your p</w:t>
            </w:r>
            <w:r w:rsidR="0064534A" w:rsidRPr="00020BB2">
              <w:rPr>
                <w:rFonts w:ascii="Helvetica" w:hAnsi="Helvetica" w:cs="Arial"/>
                <w:b/>
                <w:sz w:val="24"/>
                <w:szCs w:val="24"/>
              </w:rPr>
              <w:t>reliminary</w:t>
            </w:r>
            <w:r w:rsidR="00020BB2">
              <w:rPr>
                <w:rFonts w:ascii="Helvetica" w:hAnsi="Helvetica" w:cs="Arial"/>
                <w:b/>
                <w:sz w:val="24"/>
                <w:szCs w:val="24"/>
              </w:rPr>
              <w:t xml:space="preserve"> screening</w:t>
            </w:r>
            <w:r w:rsidR="0064534A" w:rsidRPr="00020BB2">
              <w:rPr>
                <w:rFonts w:ascii="Helvetica" w:hAnsi="Helvetica" w:cs="Arial"/>
                <w:sz w:val="24"/>
                <w:szCs w:val="24"/>
              </w:rPr>
              <w:t xml:space="preserve"> (Use the questions in the Step by Step Guide (The screening process) and document your reasoning for deciding whether or not a full EqIA is required. If a full EqIA is required move on to Stage 3. </w:t>
            </w:r>
          </w:p>
          <w:p w:rsidR="0076511E" w:rsidRPr="0076511E" w:rsidRDefault="0076511E" w:rsidP="00A5229A">
            <w:pPr>
              <w:spacing w:after="0" w:line="240" w:lineRule="auto"/>
              <w:rPr>
                <w:rFonts w:ascii="Helvetica" w:hAnsi="Helvetica" w:cs="Arial"/>
                <w:b/>
                <w:color w:val="FFFFFF"/>
                <w:sz w:val="24"/>
                <w:szCs w:val="24"/>
              </w:rPr>
            </w:pPr>
          </w:p>
        </w:tc>
      </w:tr>
      <w:tr w:rsidR="00833B0B" w:rsidRPr="00AB0640" w:rsidTr="00FB2439">
        <w:tc>
          <w:tcPr>
            <w:tcW w:w="15614" w:type="dxa"/>
            <w:tcBorders>
              <w:top w:val="single" w:sz="4" w:space="0" w:color="auto"/>
              <w:left w:val="single" w:sz="4" w:space="0" w:color="auto"/>
              <w:bottom w:val="single" w:sz="4" w:space="0" w:color="auto"/>
              <w:right w:val="single" w:sz="4" w:space="0" w:color="auto"/>
            </w:tcBorders>
          </w:tcPr>
          <w:p w:rsidR="00833B0B" w:rsidRPr="00AB0640" w:rsidRDefault="00833B0B" w:rsidP="00FB2439">
            <w:pPr>
              <w:spacing w:after="0" w:line="240" w:lineRule="auto"/>
              <w:rPr>
                <w:rFonts w:ascii="Helvetica" w:hAnsi="Helvetica" w:cs="Arial"/>
                <w:sz w:val="24"/>
                <w:szCs w:val="24"/>
              </w:rPr>
            </w:pPr>
          </w:p>
          <w:p w:rsidR="00527E49" w:rsidRDefault="00527E49" w:rsidP="00FB2439">
            <w:pPr>
              <w:spacing w:after="0" w:line="240" w:lineRule="auto"/>
              <w:rPr>
                <w:rFonts w:ascii="Helvetica" w:hAnsi="Helvetica" w:cs="Arial"/>
                <w:sz w:val="24"/>
                <w:szCs w:val="24"/>
              </w:rPr>
            </w:pPr>
            <w:r>
              <w:rPr>
                <w:rFonts w:ascii="Helvetica" w:hAnsi="Helvetica" w:cs="Arial"/>
                <w:sz w:val="24"/>
                <w:szCs w:val="24"/>
              </w:rPr>
              <w:t>To increase fees charged for adult lea</w:t>
            </w:r>
            <w:r w:rsidR="00CD298E">
              <w:rPr>
                <w:rFonts w:ascii="Helvetica" w:hAnsi="Helvetica" w:cs="Arial"/>
                <w:sz w:val="24"/>
                <w:szCs w:val="24"/>
              </w:rPr>
              <w:t>rn</w:t>
            </w:r>
            <w:r>
              <w:rPr>
                <w:rFonts w:ascii="Helvetica" w:hAnsi="Helvetica" w:cs="Arial"/>
                <w:sz w:val="24"/>
                <w:szCs w:val="24"/>
              </w:rPr>
              <w:t xml:space="preserve">ing provision delivered directly by Haringey Adult Learning Service. </w:t>
            </w:r>
          </w:p>
          <w:p w:rsidR="00527E49" w:rsidRDefault="00527E49" w:rsidP="00FB2439">
            <w:pPr>
              <w:spacing w:after="0" w:line="240" w:lineRule="auto"/>
              <w:rPr>
                <w:rFonts w:ascii="Helvetica" w:hAnsi="Helvetica" w:cs="Arial"/>
                <w:sz w:val="24"/>
                <w:szCs w:val="24"/>
              </w:rPr>
            </w:pPr>
          </w:p>
          <w:p w:rsidR="00527E49" w:rsidRDefault="00527E49" w:rsidP="00FB2439">
            <w:pPr>
              <w:spacing w:after="0" w:line="240" w:lineRule="auto"/>
              <w:rPr>
                <w:rFonts w:ascii="Helvetica" w:hAnsi="Helvetica" w:cs="Arial"/>
                <w:sz w:val="24"/>
                <w:szCs w:val="24"/>
              </w:rPr>
            </w:pPr>
            <w:r>
              <w:rPr>
                <w:rFonts w:ascii="Helvetica" w:hAnsi="Helvetica" w:cs="Arial"/>
                <w:sz w:val="24"/>
                <w:szCs w:val="24"/>
              </w:rPr>
              <w:t>Two funding streams are affected. The first is Adult Skills Budget provision, the second Community Learning.</w:t>
            </w:r>
          </w:p>
          <w:p w:rsidR="00527E49" w:rsidRDefault="00527E49" w:rsidP="00FB2439">
            <w:pPr>
              <w:spacing w:after="0" w:line="240" w:lineRule="auto"/>
              <w:rPr>
                <w:rFonts w:ascii="Helvetica" w:hAnsi="Helvetica" w:cs="Arial"/>
                <w:sz w:val="24"/>
                <w:szCs w:val="24"/>
              </w:rPr>
            </w:pPr>
          </w:p>
          <w:p w:rsidR="00527E49" w:rsidRDefault="00527E49" w:rsidP="00FB2439">
            <w:pPr>
              <w:spacing w:after="0" w:line="240" w:lineRule="auto"/>
              <w:rPr>
                <w:rFonts w:ascii="Helvetica" w:hAnsi="Helvetica" w:cs="Arial"/>
                <w:sz w:val="24"/>
                <w:szCs w:val="24"/>
              </w:rPr>
            </w:pPr>
            <w:r>
              <w:rPr>
                <w:rFonts w:ascii="Helvetica" w:hAnsi="Helvetica" w:cs="Arial"/>
                <w:sz w:val="24"/>
                <w:szCs w:val="24"/>
              </w:rPr>
              <w:t>Adult Skills Budget:   This element is either fully funded for the unemployed, or partially funded at 50% for learners who do not qualify. Any fee increase will relate only to the second group, and as HALS is seeking only to recover the element that is unfunded and the authority has no influence over the funding rules it is not proposed that this element should be subject to a full EqIA process.</w:t>
            </w:r>
          </w:p>
          <w:p w:rsidR="00527E49" w:rsidRDefault="00527E49" w:rsidP="00FB2439">
            <w:pPr>
              <w:spacing w:after="0" w:line="240" w:lineRule="auto"/>
              <w:rPr>
                <w:rFonts w:ascii="Helvetica" w:hAnsi="Helvetica" w:cs="Arial"/>
                <w:sz w:val="24"/>
                <w:szCs w:val="24"/>
              </w:rPr>
            </w:pPr>
          </w:p>
          <w:p w:rsidR="00527E49" w:rsidRDefault="00527E49" w:rsidP="00FB2439">
            <w:pPr>
              <w:spacing w:after="0" w:line="240" w:lineRule="auto"/>
              <w:rPr>
                <w:rFonts w:ascii="Helvetica" w:hAnsi="Helvetica" w:cs="Arial"/>
                <w:sz w:val="24"/>
                <w:szCs w:val="24"/>
              </w:rPr>
            </w:pPr>
            <w:r>
              <w:rPr>
                <w:rFonts w:ascii="Helvetica" w:hAnsi="Helvetica" w:cs="Arial"/>
                <w:sz w:val="24"/>
                <w:szCs w:val="24"/>
              </w:rPr>
              <w:t>Community Learning: This funding stream covers a number of areas for delivery; one, Family Learning, the largest delivery area, does not currently collect fees, though may recoup exam costs, and there is no proposal currently that this should change.</w:t>
            </w:r>
            <w:r w:rsidR="000E2EF3">
              <w:rPr>
                <w:rFonts w:ascii="Helvetica" w:hAnsi="Helvetica" w:cs="Arial"/>
                <w:sz w:val="24"/>
                <w:szCs w:val="24"/>
              </w:rPr>
              <w:t xml:space="preserve"> </w:t>
            </w:r>
            <w:r>
              <w:rPr>
                <w:rFonts w:ascii="Helvetica" w:hAnsi="Helvetica" w:cs="Arial"/>
                <w:sz w:val="24"/>
                <w:szCs w:val="24"/>
              </w:rPr>
              <w:t>Key curriculum areas affected by the fee increase includes Wellbeing, Art and Language courses. All areas are currently subject to review, however it is essential that an EqIA has been undertkane to ensure that, following review, the impact of any fee increase is fully understood.</w:t>
            </w:r>
          </w:p>
          <w:p w:rsidR="000E2EF3" w:rsidRDefault="000E2EF3" w:rsidP="00FB2439">
            <w:pPr>
              <w:spacing w:after="0" w:line="240" w:lineRule="auto"/>
              <w:rPr>
                <w:rFonts w:ascii="Helvetica" w:hAnsi="Helvetica" w:cs="Arial"/>
                <w:sz w:val="24"/>
                <w:szCs w:val="24"/>
              </w:rPr>
            </w:pPr>
          </w:p>
          <w:p w:rsidR="000E2EF3" w:rsidRDefault="000E2EF3" w:rsidP="00FB2439">
            <w:pPr>
              <w:spacing w:after="0" w:line="240" w:lineRule="auto"/>
              <w:rPr>
                <w:rFonts w:ascii="Helvetica" w:hAnsi="Helvetica" w:cs="Arial"/>
                <w:sz w:val="24"/>
                <w:szCs w:val="24"/>
              </w:rPr>
            </w:pPr>
            <w:r>
              <w:rPr>
                <w:rFonts w:ascii="Helvetica" w:hAnsi="Helvetica" w:cs="Arial"/>
                <w:sz w:val="24"/>
                <w:szCs w:val="24"/>
              </w:rPr>
              <w:t>The key element driving the fee increase in this area is also funding requirements as laid out in New, Challenges, New Chances (BIS)</w:t>
            </w:r>
            <w:r w:rsidR="003E2F26">
              <w:rPr>
                <w:rFonts w:ascii="Helvetica" w:hAnsi="Helvetica" w:cs="Arial"/>
                <w:sz w:val="24"/>
                <w:szCs w:val="24"/>
              </w:rPr>
              <w:t>:</w:t>
            </w:r>
          </w:p>
          <w:p w:rsidR="000E2EF3" w:rsidRPr="003E2F26" w:rsidRDefault="000E2EF3" w:rsidP="000E2EF3">
            <w:pPr>
              <w:numPr>
                <w:ilvl w:val="0"/>
                <w:numId w:val="3"/>
              </w:numPr>
              <w:autoSpaceDE w:val="0"/>
              <w:autoSpaceDN w:val="0"/>
              <w:adjustRightInd w:val="0"/>
              <w:spacing w:after="0" w:line="240" w:lineRule="auto"/>
              <w:rPr>
                <w:rFonts w:ascii="Arial" w:hAnsi="Arial" w:cs="Arial"/>
                <w:sz w:val="24"/>
                <w:szCs w:val="24"/>
                <w:lang w:eastAsia="en-GB"/>
              </w:rPr>
            </w:pPr>
            <w:r w:rsidRPr="003E2F26">
              <w:rPr>
                <w:rFonts w:ascii="Arial" w:hAnsi="Arial" w:cs="Arial"/>
                <w:sz w:val="24"/>
                <w:szCs w:val="24"/>
                <w:lang w:eastAsia="en-GB"/>
              </w:rPr>
              <w:t>Focus public funding on people who are disadvantaged and least likely to participate,</w:t>
            </w:r>
            <w:r w:rsidR="003E2F26" w:rsidRPr="003E2F26">
              <w:rPr>
                <w:rFonts w:ascii="Arial" w:hAnsi="Arial" w:cs="Arial"/>
                <w:sz w:val="24"/>
                <w:szCs w:val="24"/>
                <w:lang w:eastAsia="en-GB"/>
              </w:rPr>
              <w:t xml:space="preserve"> </w:t>
            </w:r>
            <w:r w:rsidRPr="003E2F26">
              <w:rPr>
                <w:rFonts w:ascii="Arial" w:hAnsi="Arial" w:cs="Arial"/>
                <w:sz w:val="24"/>
                <w:szCs w:val="24"/>
                <w:lang w:eastAsia="en-GB"/>
              </w:rPr>
              <w:t>including in rural areas and people on low incomes with low skills</w:t>
            </w:r>
          </w:p>
          <w:p w:rsidR="003E2F26" w:rsidRPr="003E2F26" w:rsidRDefault="000E2EF3" w:rsidP="000E2EF3">
            <w:pPr>
              <w:numPr>
                <w:ilvl w:val="0"/>
                <w:numId w:val="3"/>
              </w:numPr>
              <w:autoSpaceDE w:val="0"/>
              <w:autoSpaceDN w:val="0"/>
              <w:adjustRightInd w:val="0"/>
              <w:spacing w:after="0" w:line="240" w:lineRule="auto"/>
              <w:rPr>
                <w:rFonts w:ascii="Arial" w:hAnsi="Arial" w:cs="Arial"/>
                <w:sz w:val="24"/>
                <w:szCs w:val="24"/>
                <w:lang w:eastAsia="en-GB"/>
              </w:rPr>
            </w:pPr>
            <w:r w:rsidRPr="003E2F26">
              <w:rPr>
                <w:rFonts w:ascii="Arial" w:hAnsi="Arial" w:cs="Arial"/>
                <w:sz w:val="24"/>
                <w:szCs w:val="24"/>
                <w:lang w:eastAsia="en-GB"/>
              </w:rPr>
              <w:t>Collect fee income from people who can afford to pay and use where possible to</w:t>
            </w:r>
            <w:r w:rsidR="003E2F26" w:rsidRPr="003E2F26">
              <w:rPr>
                <w:rFonts w:ascii="Arial" w:hAnsi="Arial" w:cs="Arial"/>
                <w:sz w:val="24"/>
                <w:szCs w:val="24"/>
                <w:lang w:eastAsia="en-GB"/>
              </w:rPr>
              <w:t xml:space="preserve"> </w:t>
            </w:r>
            <w:r w:rsidRPr="003E2F26">
              <w:rPr>
                <w:rFonts w:ascii="Arial" w:hAnsi="Arial" w:cs="Arial"/>
                <w:sz w:val="24"/>
                <w:szCs w:val="24"/>
                <w:lang w:eastAsia="en-GB"/>
              </w:rPr>
              <w:t>extend provision to those who cannot</w:t>
            </w:r>
            <w:r w:rsidRPr="003E2F26">
              <w:rPr>
                <w:rFonts w:ascii="SymbolMT" w:eastAsia="SymbolMT" w:hAnsi="Arial" w:cs="SymbolMT"/>
                <w:sz w:val="24"/>
                <w:szCs w:val="24"/>
                <w:lang w:eastAsia="en-GB"/>
              </w:rPr>
              <w:t xml:space="preserve"> </w:t>
            </w:r>
          </w:p>
          <w:p w:rsidR="000E2EF3" w:rsidRPr="003E2F26" w:rsidRDefault="000E2EF3" w:rsidP="000E2EF3">
            <w:pPr>
              <w:numPr>
                <w:ilvl w:val="0"/>
                <w:numId w:val="3"/>
              </w:numPr>
              <w:autoSpaceDE w:val="0"/>
              <w:autoSpaceDN w:val="0"/>
              <w:adjustRightInd w:val="0"/>
              <w:spacing w:after="0" w:line="240" w:lineRule="auto"/>
              <w:rPr>
                <w:rFonts w:ascii="Helvetica" w:hAnsi="Helvetica" w:cs="Arial"/>
                <w:sz w:val="24"/>
                <w:szCs w:val="24"/>
              </w:rPr>
            </w:pPr>
            <w:r w:rsidRPr="003E2F26">
              <w:rPr>
                <w:rFonts w:ascii="Arial" w:hAnsi="Arial" w:cs="Arial"/>
                <w:sz w:val="24"/>
                <w:szCs w:val="24"/>
                <w:lang w:eastAsia="en-GB"/>
              </w:rPr>
              <w:t>Widen participation and transform people’s destinies by supporting progression</w:t>
            </w:r>
            <w:r w:rsidR="003E2F26" w:rsidRPr="003E2F26">
              <w:rPr>
                <w:rFonts w:ascii="Arial" w:hAnsi="Arial" w:cs="Arial"/>
                <w:sz w:val="24"/>
                <w:szCs w:val="24"/>
                <w:lang w:eastAsia="en-GB"/>
              </w:rPr>
              <w:t xml:space="preserve"> </w:t>
            </w:r>
            <w:r w:rsidRPr="003E2F26">
              <w:rPr>
                <w:rFonts w:ascii="Arial" w:hAnsi="Arial" w:cs="Arial"/>
                <w:sz w:val="24"/>
                <w:szCs w:val="24"/>
                <w:lang w:eastAsia="en-GB"/>
              </w:rPr>
              <w:t>relevant to personal circumstances</w:t>
            </w:r>
          </w:p>
          <w:p w:rsidR="00334BB9" w:rsidRPr="00AB0640" w:rsidRDefault="00334BB9" w:rsidP="00FB2439">
            <w:pPr>
              <w:spacing w:after="0" w:line="240" w:lineRule="auto"/>
              <w:rPr>
                <w:rFonts w:ascii="Helvetica" w:hAnsi="Helvetica" w:cs="Arial"/>
                <w:sz w:val="24"/>
                <w:szCs w:val="24"/>
              </w:rPr>
            </w:pPr>
          </w:p>
          <w:p w:rsidR="00833B0B" w:rsidRDefault="003E2F26" w:rsidP="00FB2439">
            <w:pPr>
              <w:spacing w:after="0" w:line="240" w:lineRule="auto"/>
              <w:rPr>
                <w:rFonts w:ascii="Helvetica" w:hAnsi="Helvetica" w:cs="Arial"/>
                <w:sz w:val="24"/>
                <w:szCs w:val="24"/>
              </w:rPr>
            </w:pPr>
            <w:r>
              <w:rPr>
                <w:rFonts w:ascii="Helvetica" w:hAnsi="Helvetica" w:cs="Arial"/>
                <w:sz w:val="24"/>
                <w:szCs w:val="24"/>
              </w:rPr>
              <w:t>HALS is therefore proposing to move all leisure focussed lea</w:t>
            </w:r>
            <w:r w:rsidR="00CD298E">
              <w:rPr>
                <w:rFonts w:ascii="Helvetica" w:hAnsi="Helvetica" w:cs="Arial"/>
                <w:sz w:val="24"/>
                <w:szCs w:val="24"/>
              </w:rPr>
              <w:t>rn</w:t>
            </w:r>
            <w:r>
              <w:rPr>
                <w:rFonts w:ascii="Helvetica" w:hAnsi="Helvetica" w:cs="Arial"/>
                <w:sz w:val="24"/>
                <w:szCs w:val="24"/>
              </w:rPr>
              <w:t>ing opportunities to a full fee recovery model (those who can afford to pay) to ensure that participation can be broadened for those who cannot.</w:t>
            </w:r>
          </w:p>
          <w:p w:rsidR="003E2F26" w:rsidRDefault="003E2F26" w:rsidP="00FB2439">
            <w:pPr>
              <w:spacing w:after="0" w:line="240" w:lineRule="auto"/>
              <w:rPr>
                <w:rFonts w:ascii="Helvetica" w:hAnsi="Helvetica" w:cs="Arial"/>
                <w:sz w:val="24"/>
                <w:szCs w:val="24"/>
              </w:rPr>
            </w:pPr>
          </w:p>
          <w:p w:rsidR="003E2F26" w:rsidRDefault="003E2F26" w:rsidP="00FB2439">
            <w:pPr>
              <w:spacing w:after="0" w:line="240" w:lineRule="auto"/>
              <w:rPr>
                <w:rFonts w:ascii="Helvetica" w:hAnsi="Helvetica" w:cs="Arial"/>
                <w:sz w:val="24"/>
                <w:szCs w:val="24"/>
              </w:rPr>
            </w:pPr>
            <w:r>
              <w:rPr>
                <w:rFonts w:ascii="Helvetica" w:hAnsi="Helvetica" w:cs="Arial"/>
                <w:sz w:val="24"/>
                <w:szCs w:val="24"/>
              </w:rPr>
              <w:t>Because this is essentially meeting funding guidance it is not essential for a full EqIA, however the service is seeking to demonstrate impact and benefits of the proposed changes.</w:t>
            </w:r>
          </w:p>
          <w:p w:rsidR="001119CE" w:rsidRDefault="001119CE" w:rsidP="00FB2439">
            <w:pPr>
              <w:spacing w:after="0" w:line="240" w:lineRule="auto"/>
              <w:rPr>
                <w:rFonts w:ascii="Helvetica" w:hAnsi="Helvetica" w:cs="Arial"/>
                <w:sz w:val="24"/>
                <w:szCs w:val="24"/>
              </w:rPr>
            </w:pPr>
          </w:p>
          <w:p w:rsidR="001119CE" w:rsidRDefault="001119CE" w:rsidP="00FB2439">
            <w:pPr>
              <w:spacing w:after="0" w:line="240" w:lineRule="auto"/>
              <w:rPr>
                <w:rFonts w:ascii="Helvetica" w:hAnsi="Helvetica" w:cs="Arial"/>
                <w:sz w:val="24"/>
                <w:szCs w:val="24"/>
              </w:rPr>
            </w:pPr>
            <w:r>
              <w:rPr>
                <w:rFonts w:ascii="Helvetica" w:hAnsi="Helvetica" w:cs="Arial"/>
                <w:sz w:val="24"/>
                <w:szCs w:val="24"/>
              </w:rPr>
              <w:t>What other authorities charge:</w:t>
            </w:r>
          </w:p>
          <w:p w:rsidR="001119CE" w:rsidRDefault="001119CE" w:rsidP="00FB2439">
            <w:pPr>
              <w:spacing w:after="0" w:line="240" w:lineRule="auto"/>
              <w:rPr>
                <w:rFonts w:ascii="Helvetica" w:hAnsi="Helvetica" w:cs="Arial"/>
                <w:sz w:val="24"/>
                <w:szCs w:val="24"/>
              </w:rPr>
            </w:pPr>
          </w:p>
          <w:p w:rsidR="001119CE" w:rsidRPr="001119CE" w:rsidRDefault="001119CE" w:rsidP="001119CE">
            <w:pPr>
              <w:spacing w:after="0" w:line="240" w:lineRule="auto"/>
              <w:rPr>
                <w:rFonts w:ascii="Arial" w:hAnsi="Arial" w:cs="Arial"/>
                <w:b/>
                <w:bCs/>
                <w:color w:val="000000"/>
              </w:rPr>
            </w:pPr>
            <w:r w:rsidRPr="001119CE">
              <w:rPr>
                <w:rFonts w:ascii="Arial" w:hAnsi="Arial" w:cs="Arial"/>
                <w:b/>
                <w:bCs/>
                <w:color w:val="000000"/>
              </w:rPr>
              <w:t>Waltham Forest 2014-15 charges:</w:t>
            </w:r>
          </w:p>
          <w:p w:rsidR="001119CE" w:rsidRPr="001119CE" w:rsidRDefault="001119CE" w:rsidP="001119CE">
            <w:pPr>
              <w:spacing w:after="0" w:line="240" w:lineRule="auto"/>
              <w:rPr>
                <w:rFonts w:ascii="Arial" w:hAnsi="Arial" w:cs="Arial"/>
                <w:bCs/>
                <w:color w:val="000000"/>
              </w:rPr>
            </w:pPr>
            <w:r w:rsidRPr="001119CE">
              <w:rPr>
                <w:rFonts w:ascii="Arial" w:hAnsi="Arial" w:cs="Arial"/>
                <w:bCs/>
                <w:color w:val="000000"/>
              </w:rPr>
              <w:t>Community Learning courses on a sliding rate that starts at £5 per hour for 1-12 guided learning hours. £4.30 per guided learning hour for longer courses, however concessions are at 70% of standard fee.</w:t>
            </w:r>
          </w:p>
          <w:p w:rsidR="001119CE" w:rsidRPr="001119CE" w:rsidRDefault="001119CE" w:rsidP="001119CE">
            <w:pPr>
              <w:spacing w:after="0" w:line="240" w:lineRule="auto"/>
              <w:rPr>
                <w:rFonts w:ascii="Arial" w:hAnsi="Arial" w:cs="Arial"/>
                <w:b/>
                <w:bCs/>
                <w:color w:val="000000"/>
              </w:rPr>
            </w:pPr>
            <w:r w:rsidRPr="001119CE">
              <w:rPr>
                <w:rFonts w:ascii="Arial" w:hAnsi="Arial" w:cs="Arial"/>
                <w:b/>
                <w:bCs/>
                <w:color w:val="000000"/>
              </w:rPr>
              <w:t>Working Men’s College:</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Pilates - £6 per hour (One hour class for 10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MFL – Approx £4.35 per hour ( 1.5 hours for 10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 xml:space="preserve">Drawing: £5.26 per hour (2.5 Hrs for 5 weeks) </w:t>
            </w:r>
          </w:p>
          <w:p w:rsidR="001119CE" w:rsidRPr="001119CE" w:rsidRDefault="001119CE" w:rsidP="001119CE">
            <w:pPr>
              <w:spacing w:after="0" w:line="240" w:lineRule="auto"/>
              <w:rPr>
                <w:rFonts w:ascii="Arial" w:hAnsi="Arial" w:cs="Arial"/>
                <w:b/>
                <w:bCs/>
                <w:color w:val="000000"/>
              </w:rPr>
            </w:pPr>
          </w:p>
          <w:p w:rsidR="001119CE" w:rsidRPr="001119CE" w:rsidRDefault="001119CE" w:rsidP="001119CE">
            <w:pPr>
              <w:spacing w:after="0" w:line="240" w:lineRule="auto"/>
              <w:rPr>
                <w:rFonts w:ascii="Arial" w:hAnsi="Arial" w:cs="Arial"/>
                <w:b/>
                <w:bCs/>
                <w:color w:val="000000"/>
              </w:rPr>
            </w:pPr>
            <w:r w:rsidRPr="001119CE">
              <w:rPr>
                <w:rFonts w:ascii="Arial" w:hAnsi="Arial" w:cs="Arial"/>
                <w:b/>
                <w:bCs/>
                <w:color w:val="000000"/>
              </w:rPr>
              <w:t>CITYLIT 2012/13</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MFL: £7.25 (2hrs for 10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Yoga: £8.20 (1.5 hrs for 10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 xml:space="preserve">Chi Kung £7.40 (1hr for 10 weeks) </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Drawing: £7.86 (3hrs for 10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Web design £11.20 (3hrs for 5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Illustrator £10.60 (3 hrs for 5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General non –accredited ICT courses are short between 2-6 weeks</w:t>
            </w:r>
          </w:p>
          <w:p w:rsidR="001119CE" w:rsidRPr="001119CE" w:rsidRDefault="001119CE" w:rsidP="001119CE">
            <w:pPr>
              <w:spacing w:after="0" w:line="240" w:lineRule="auto"/>
              <w:rPr>
                <w:rFonts w:ascii="Arial" w:hAnsi="Arial" w:cs="Arial"/>
                <w:color w:val="000000"/>
              </w:rPr>
            </w:pPr>
            <w:r w:rsidRPr="001119CE">
              <w:rPr>
                <w:rFonts w:ascii="Arial" w:hAnsi="Arial" w:cs="Arial"/>
                <w:color w:val="000000"/>
              </w:rPr>
              <w:t>Word processing £8.20 (2.5 hrs for 6 weeks)</w:t>
            </w:r>
          </w:p>
          <w:p w:rsidR="001119CE" w:rsidRPr="001119CE" w:rsidRDefault="001119CE" w:rsidP="001119CE">
            <w:pPr>
              <w:spacing w:after="0" w:line="240" w:lineRule="auto"/>
              <w:rPr>
                <w:rFonts w:ascii="Arial" w:hAnsi="Arial" w:cs="Arial"/>
              </w:rPr>
            </w:pPr>
            <w:r w:rsidRPr="001119CE">
              <w:rPr>
                <w:rFonts w:ascii="Arial" w:hAnsi="Arial" w:cs="Arial"/>
                <w:b/>
                <w:color w:val="000000"/>
              </w:rPr>
              <w:t>Enfield</w:t>
            </w:r>
            <w:r w:rsidRPr="001119CE">
              <w:rPr>
                <w:rFonts w:ascii="Arial" w:hAnsi="Arial" w:cs="Arial"/>
                <w:color w:val="000000"/>
              </w:rPr>
              <w:t xml:space="preserve"> do not have direct delivery apart from Family Learning and therefore fees do not apply.</w:t>
            </w:r>
          </w:p>
          <w:p w:rsidR="001119CE" w:rsidRDefault="001119CE" w:rsidP="001119CE">
            <w:pPr>
              <w:spacing w:after="0" w:line="240" w:lineRule="auto"/>
              <w:rPr>
                <w:rFonts w:ascii="Helvetica" w:hAnsi="Helvetica" w:cs="Arial"/>
                <w:sz w:val="24"/>
                <w:szCs w:val="24"/>
              </w:rPr>
            </w:pPr>
          </w:p>
          <w:p w:rsidR="003E2F26" w:rsidRPr="00AB0640" w:rsidRDefault="003E2F26" w:rsidP="00FB2439">
            <w:pPr>
              <w:spacing w:after="0" w:line="240" w:lineRule="auto"/>
              <w:rPr>
                <w:rFonts w:ascii="Helvetica" w:hAnsi="Helvetica" w:cs="Arial"/>
                <w:sz w:val="24"/>
                <w:szCs w:val="24"/>
              </w:rPr>
            </w:pPr>
          </w:p>
        </w:tc>
      </w:tr>
    </w:tbl>
    <w:p w:rsidR="00334BB9" w:rsidRDefault="00334BB9" w:rsidP="00EB309A">
      <w:pPr>
        <w:spacing w:after="0"/>
        <w:rPr>
          <w:rFonts w:ascii="Helvetica" w:hAnsi="Helvetica" w:cs="Arial"/>
          <w:sz w:val="24"/>
          <w:szCs w:val="24"/>
        </w:rPr>
      </w:pPr>
    </w:p>
    <w:p w:rsidR="007B00B8" w:rsidRPr="00AB0640" w:rsidRDefault="00334BB9" w:rsidP="00EB309A">
      <w:pPr>
        <w:spacing w:after="0"/>
        <w:rPr>
          <w:rFonts w:ascii="Helvetica" w:hAnsi="Helvetica" w:cs="Arial"/>
          <w:sz w:val="24"/>
          <w:szCs w:val="24"/>
        </w:rPr>
      </w:pPr>
      <w:r>
        <w:rPr>
          <w:rFonts w:ascii="Helvetica" w:hAnsi="Helvetica"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AB0640">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3 </w:t>
            </w:r>
            <w:r w:rsidR="003C27A4" w:rsidRPr="00020BB2">
              <w:rPr>
                <w:rFonts w:ascii="Helvetica" w:hAnsi="Helvetica" w:cs="Arial"/>
                <w:b/>
                <w:sz w:val="24"/>
                <w:szCs w:val="24"/>
              </w:rPr>
              <w:t xml:space="preserve">– Scoping Exercise -  Employee </w:t>
            </w:r>
            <w:r w:rsidR="00F00642" w:rsidRPr="00020BB2">
              <w:rPr>
                <w:rFonts w:ascii="Helvetica" w:hAnsi="Helvetica" w:cs="Arial"/>
                <w:b/>
                <w:sz w:val="24"/>
                <w:szCs w:val="24"/>
              </w:rPr>
              <w:t>data used in this Equality Impact Assessment</w:t>
            </w:r>
          </w:p>
          <w:p w:rsidR="00EF206D" w:rsidRPr="00334BB9" w:rsidRDefault="00334BB9" w:rsidP="00334BB9">
            <w:pPr>
              <w:spacing w:after="0" w:line="240" w:lineRule="auto"/>
              <w:rPr>
                <w:rFonts w:ascii="Helvetica" w:hAnsi="Helvetica" w:cs="Arial"/>
              </w:rPr>
            </w:pPr>
            <w:r w:rsidRPr="00020BB2">
              <w:rPr>
                <w:rFonts w:ascii="Helvetica" w:hAnsi="Helvetica"/>
                <w:b/>
                <w:sz w:val="24"/>
                <w:szCs w:val="24"/>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E1612C" w:rsidP="00FB2439">
            <w:pPr>
              <w:spacing w:after="0" w:line="240" w:lineRule="auto"/>
              <w:rPr>
                <w:rFonts w:ascii="Helvetica" w:hAnsi="Helvetica" w:cs="Arial"/>
                <w:sz w:val="24"/>
                <w:szCs w:val="24"/>
              </w:rPr>
            </w:pPr>
            <w:r>
              <w:rPr>
                <w:rFonts w:ascii="Helvetica" w:hAnsi="Helvetica" w:cs="Arial"/>
                <w:sz w:val="24"/>
                <w:szCs w:val="24"/>
              </w:rPr>
              <w:t>EqIA Profile on Harinet</w:t>
            </w:r>
          </w:p>
          <w:p w:rsidR="00F00642" w:rsidRPr="00AB0640" w:rsidRDefault="00F00642" w:rsidP="00FB2439">
            <w:pPr>
              <w:spacing w:after="0" w:line="240" w:lineRule="auto"/>
              <w:rPr>
                <w:rFonts w:ascii="Helvetica" w:hAnsi="Helvetica" w:cs="Arial"/>
                <w:sz w:val="24"/>
                <w:szCs w:val="24"/>
              </w:rPr>
            </w:pPr>
          </w:p>
        </w:tc>
        <w:tc>
          <w:tcPr>
            <w:tcW w:w="7568" w:type="dxa"/>
          </w:tcPr>
          <w:p w:rsidR="00E1612C" w:rsidRPr="00AB0640" w:rsidRDefault="00E1612C" w:rsidP="00FB2439">
            <w:pPr>
              <w:spacing w:after="0" w:line="240" w:lineRule="auto"/>
              <w:rPr>
                <w:rFonts w:ascii="Helvetica" w:hAnsi="Helvetica" w:cs="Arial"/>
                <w:sz w:val="24"/>
                <w:szCs w:val="24"/>
              </w:rPr>
            </w:pPr>
            <w:r>
              <w:rPr>
                <w:rFonts w:ascii="Helvetica" w:hAnsi="Helvetica" w:cs="Arial"/>
                <w:sz w:val="24"/>
                <w:szCs w:val="24"/>
              </w:rPr>
              <w:t xml:space="preserve">Age, gender, </w:t>
            </w:r>
            <w:r w:rsidR="006A6925">
              <w:rPr>
                <w:rFonts w:ascii="Helvetica" w:hAnsi="Helvetica" w:cs="Arial"/>
                <w:sz w:val="24"/>
                <w:szCs w:val="24"/>
              </w:rPr>
              <w:t>ethnicity</w:t>
            </w:r>
            <w:r>
              <w:rPr>
                <w:rFonts w:ascii="Helvetica" w:hAnsi="Helvetica" w:cs="Arial"/>
                <w:sz w:val="24"/>
                <w:szCs w:val="24"/>
              </w:rPr>
              <w:t>, disability information – for the Council and the Borough</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F00642" w:rsidRPr="00AB0640" w:rsidRDefault="00F00642"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4 </w:t>
            </w:r>
            <w:r w:rsidR="002344AA" w:rsidRPr="00020BB2">
              <w:rPr>
                <w:rFonts w:ascii="Helvetica" w:hAnsi="Helvetica" w:cs="Arial"/>
                <w:b/>
                <w:sz w:val="24"/>
                <w:szCs w:val="24"/>
              </w:rPr>
              <w:t>–</w:t>
            </w:r>
            <w:r w:rsidRPr="00020BB2">
              <w:rPr>
                <w:rFonts w:ascii="Helvetica" w:hAnsi="Helvetica" w:cs="Arial"/>
                <w:b/>
                <w:sz w:val="24"/>
                <w:szCs w:val="24"/>
              </w:rPr>
              <w:t xml:space="preserve"> </w:t>
            </w:r>
            <w:r w:rsidR="002344AA" w:rsidRPr="00020BB2">
              <w:rPr>
                <w:rFonts w:ascii="Helvetica" w:hAnsi="Helvetica" w:cs="Arial"/>
                <w:b/>
                <w:sz w:val="24"/>
                <w:szCs w:val="24"/>
              </w:rPr>
              <w:t xml:space="preserve">Scoping Exercise - </w:t>
            </w:r>
            <w:r w:rsidR="00F00642" w:rsidRPr="00020BB2">
              <w:rPr>
                <w:rFonts w:ascii="Helvetica" w:hAnsi="Helvetica" w:cs="Arial"/>
                <w:b/>
                <w:sz w:val="24"/>
                <w:szCs w:val="24"/>
              </w:rPr>
              <w:t>Service data used in this Equality Impact Assessment</w:t>
            </w:r>
          </w:p>
          <w:p w:rsidR="00E1612C" w:rsidRPr="00AB0640" w:rsidRDefault="00E1612C" w:rsidP="00FB2439">
            <w:pPr>
              <w:spacing w:after="0" w:line="240" w:lineRule="auto"/>
              <w:rPr>
                <w:rFonts w:ascii="Helvetica" w:hAnsi="Helvetica" w:cs="Arial"/>
                <w:sz w:val="24"/>
                <w:szCs w:val="24"/>
              </w:rPr>
            </w:pPr>
            <w:r w:rsidRPr="00020BB2">
              <w:rPr>
                <w:rFonts w:ascii="Helvetica" w:hAnsi="Helvetica" w:cs="Arial"/>
                <w:b/>
                <w:sz w:val="24"/>
                <w:szCs w:val="24"/>
              </w:rPr>
              <w:t>This section to be completed where there is a change to the service provided</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131BCA" w:rsidP="00FB2439">
            <w:pPr>
              <w:spacing w:after="0" w:line="240" w:lineRule="auto"/>
              <w:rPr>
                <w:rFonts w:ascii="Helvetica" w:hAnsi="Helvetica" w:cs="Arial"/>
                <w:sz w:val="24"/>
                <w:szCs w:val="24"/>
              </w:rPr>
            </w:pPr>
            <w:r>
              <w:rPr>
                <w:rFonts w:ascii="Helvetica" w:hAnsi="Helvetica" w:cs="Arial"/>
                <w:sz w:val="24"/>
                <w:szCs w:val="24"/>
              </w:rPr>
              <w:t>Service user data</w:t>
            </w: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131BCA" w:rsidP="00FB2439">
            <w:pPr>
              <w:spacing w:after="0" w:line="240" w:lineRule="auto"/>
              <w:rPr>
                <w:rFonts w:ascii="Helvetica" w:hAnsi="Helvetica" w:cs="Arial"/>
                <w:sz w:val="24"/>
                <w:szCs w:val="24"/>
              </w:rPr>
            </w:pPr>
            <w:r>
              <w:rPr>
                <w:rFonts w:ascii="Helvetica" w:hAnsi="Helvetica" w:cs="Arial"/>
                <w:sz w:val="24"/>
                <w:szCs w:val="24"/>
              </w:rPr>
              <w:t>Analysis across time including fees, gender, funding stream accessed, courses, ethnicity, disability</w:t>
            </w:r>
            <w:r w:rsidR="006B5AAD">
              <w:rPr>
                <w:rFonts w:ascii="Helvetica" w:hAnsi="Helvetica" w:cs="Arial"/>
                <w:sz w:val="24"/>
                <w:szCs w:val="24"/>
              </w:rPr>
              <w:t xml:space="preserve"> and age-bands.</w:t>
            </w:r>
          </w:p>
        </w:tc>
      </w:tr>
      <w:tr w:rsidR="00F00642" w:rsidRPr="00AB0640" w:rsidTr="00FB2439">
        <w:tc>
          <w:tcPr>
            <w:tcW w:w="8046" w:type="dxa"/>
          </w:tcPr>
          <w:p w:rsidR="00F00642" w:rsidRPr="00AB0640" w:rsidRDefault="004845E4" w:rsidP="00FB2439">
            <w:pPr>
              <w:spacing w:after="0" w:line="240" w:lineRule="auto"/>
              <w:rPr>
                <w:rFonts w:ascii="Helvetica" w:hAnsi="Helvetica" w:cs="Arial"/>
                <w:sz w:val="24"/>
                <w:szCs w:val="24"/>
              </w:rPr>
            </w:pPr>
            <w:r>
              <w:rPr>
                <w:rFonts w:ascii="Helvetica" w:hAnsi="Helvetica" w:cs="Arial"/>
                <w:sz w:val="24"/>
                <w:szCs w:val="24"/>
              </w:rPr>
              <w:t>Fees and charges made by other local authorities delivering these servcies</w:t>
            </w: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4845E4" w:rsidP="00FB2439">
            <w:pPr>
              <w:spacing w:after="0" w:line="240" w:lineRule="auto"/>
              <w:rPr>
                <w:rFonts w:ascii="Helvetica" w:hAnsi="Helvetica" w:cs="Arial"/>
                <w:sz w:val="24"/>
                <w:szCs w:val="24"/>
              </w:rPr>
            </w:pPr>
            <w:r>
              <w:rPr>
                <w:rFonts w:ascii="Helvetica" w:hAnsi="Helvetica" w:cs="Arial"/>
                <w:sz w:val="24"/>
                <w:szCs w:val="24"/>
              </w:rPr>
              <w:t>Fee levels as published on the internet and in curriculum guides.</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334BB9" w:rsidRDefault="00334B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AB0640" w:rsidTr="00D548F5">
        <w:tc>
          <w:tcPr>
            <w:tcW w:w="15559" w:type="dxa"/>
            <w:gridSpan w:val="5"/>
            <w:shd w:val="clear" w:color="auto" w:fill="92D050"/>
          </w:tcPr>
          <w:p w:rsidR="00240AB0" w:rsidRPr="00020BB2" w:rsidRDefault="00240AB0" w:rsidP="00D548F5">
            <w:pPr>
              <w:spacing w:after="0" w:line="240" w:lineRule="auto"/>
              <w:rPr>
                <w:rFonts w:ascii="Helvetica" w:hAnsi="Helvetica" w:cs="Arial"/>
                <w:b/>
                <w:sz w:val="24"/>
                <w:szCs w:val="24"/>
              </w:rPr>
            </w:pPr>
            <w:r w:rsidRPr="00020BB2">
              <w:rPr>
                <w:rFonts w:ascii="Helvetica" w:hAnsi="Helvetica" w:cs="Arial"/>
                <w:b/>
                <w:sz w:val="24"/>
                <w:szCs w:val="24"/>
              </w:rPr>
              <w:t>Stage 5a – Considering the above information, what impact will this proposal have on the following groups in terms of impact on residents and service delivery:</w:t>
            </w:r>
          </w:p>
          <w:p w:rsidR="00240AB0"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Positive and negative impacts identified will need to form part of your action plan.</w:t>
            </w:r>
            <w:r>
              <w:rPr>
                <w:rFonts w:ascii="Helvetica" w:hAnsi="Helvetica" w:cs="Arial"/>
                <w:b/>
                <w:color w:val="FFFFFF"/>
                <w:sz w:val="24"/>
                <w:szCs w:val="24"/>
              </w:rPr>
              <w:t xml:space="preserve">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p>
        </w:tc>
        <w:tc>
          <w:tcPr>
            <w:tcW w:w="2694"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w:t>
            </w:r>
            <w:r w:rsidR="004B34BD">
              <w:rPr>
                <w:rFonts w:ascii="Helvetica" w:hAnsi="Helvetica" w:cs="Arial"/>
                <w:b/>
                <w:sz w:val="24"/>
                <w:szCs w:val="24"/>
              </w:rPr>
              <w:t xml:space="preserve"> (in this instance men are underrepresented in adult learning)</w:t>
            </w:r>
          </w:p>
        </w:tc>
        <w:tc>
          <w:tcPr>
            <w:tcW w:w="2694" w:type="dxa"/>
          </w:tcPr>
          <w:p w:rsidR="00020BB2" w:rsidRPr="00AB0640" w:rsidRDefault="004B34BD" w:rsidP="004B34BD">
            <w:pPr>
              <w:spacing w:after="0" w:line="240" w:lineRule="auto"/>
              <w:rPr>
                <w:rFonts w:ascii="Helvetica" w:hAnsi="Helvetica" w:cs="Arial"/>
                <w:sz w:val="24"/>
                <w:szCs w:val="24"/>
              </w:rPr>
            </w:pPr>
            <w:r>
              <w:rPr>
                <w:rFonts w:ascii="Helvetica" w:hAnsi="Helvetica" w:cs="Arial"/>
                <w:sz w:val="24"/>
                <w:szCs w:val="24"/>
              </w:rPr>
              <w:t>There</w:t>
            </w:r>
            <w:r w:rsidR="00131BCA">
              <w:rPr>
                <w:rFonts w:ascii="Helvetica" w:hAnsi="Helvetica" w:cs="Arial"/>
                <w:sz w:val="24"/>
                <w:szCs w:val="24"/>
              </w:rPr>
              <w:t xml:space="preserve"> will be s</w:t>
            </w:r>
            <w:r>
              <w:rPr>
                <w:rFonts w:ascii="Helvetica" w:hAnsi="Helvetica" w:cs="Arial"/>
                <w:sz w:val="24"/>
                <w:szCs w:val="24"/>
              </w:rPr>
              <w:t>ome scope to develop and deliver programmes</w:t>
            </w:r>
            <w:r w:rsidR="00131BCA">
              <w:rPr>
                <w:rFonts w:ascii="Helvetica" w:hAnsi="Helvetica" w:cs="Arial"/>
                <w:sz w:val="24"/>
                <w:szCs w:val="24"/>
              </w:rPr>
              <w:t xml:space="preserve"> targeted at men usin</w:t>
            </w:r>
            <w:r>
              <w:rPr>
                <w:rFonts w:ascii="Helvetica" w:hAnsi="Helvetica" w:cs="Arial"/>
                <w:sz w:val="24"/>
                <w:szCs w:val="24"/>
              </w:rPr>
              <w:t>g the increase in fees.</w:t>
            </w: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4B34BD" w:rsidP="004B34BD">
            <w:pPr>
              <w:spacing w:after="0" w:line="240" w:lineRule="auto"/>
              <w:rPr>
                <w:rFonts w:ascii="Helvetica" w:hAnsi="Helvetica" w:cs="Arial"/>
                <w:sz w:val="24"/>
                <w:szCs w:val="24"/>
              </w:rPr>
            </w:pPr>
            <w:r>
              <w:rPr>
                <w:rFonts w:ascii="Helvetica" w:hAnsi="Helvetica" w:cs="Arial"/>
                <w:sz w:val="24"/>
                <w:szCs w:val="24"/>
              </w:rPr>
              <w:t xml:space="preserve">Men are the underrepresented goup in Community learning, around 20% of learners. </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4B34BD" w:rsidRPr="00AB0640" w:rsidTr="004B34BD">
        <w:tc>
          <w:tcPr>
            <w:tcW w:w="4077" w:type="dxa"/>
          </w:tcPr>
          <w:p w:rsidR="004B34BD" w:rsidRPr="00AB0640" w:rsidRDefault="004B34BD" w:rsidP="00D548F5">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11482" w:type="dxa"/>
            <w:gridSpan w:val="4"/>
          </w:tcPr>
          <w:p w:rsidR="004B34BD" w:rsidRDefault="004B34BD" w:rsidP="00D548F5">
            <w:pPr>
              <w:spacing w:after="0" w:line="240" w:lineRule="auto"/>
              <w:jc w:val="center"/>
              <w:rPr>
                <w:rFonts w:ascii="Helvetica" w:hAnsi="Helvetica" w:cs="Arial"/>
                <w:sz w:val="24"/>
                <w:szCs w:val="24"/>
              </w:rPr>
            </w:pPr>
          </w:p>
          <w:p w:rsidR="004B34BD" w:rsidRPr="00AB0640" w:rsidRDefault="004B34BD"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4B34BD" w:rsidP="00D548F5">
            <w:pPr>
              <w:spacing w:after="0" w:line="240" w:lineRule="auto"/>
              <w:jc w:val="center"/>
              <w:rPr>
                <w:rFonts w:ascii="Helvetica" w:hAnsi="Helvetica" w:cs="Arial"/>
                <w:sz w:val="24"/>
                <w:szCs w:val="24"/>
              </w:rPr>
            </w:pPr>
            <w:r>
              <w:rPr>
                <w:rFonts w:ascii="Helvetica" w:hAnsi="Helvetica" w:cs="Arial"/>
                <w:sz w:val="24"/>
                <w:szCs w:val="24"/>
              </w:rPr>
              <w:t>Older learners are more strongly represented on leisure courses. Some may find increased fees difficult to meet.</w:t>
            </w:r>
          </w:p>
        </w:tc>
        <w:tc>
          <w:tcPr>
            <w:tcW w:w="2976" w:type="dxa"/>
          </w:tcPr>
          <w:p w:rsidR="00240AB0" w:rsidRPr="00AB0640" w:rsidRDefault="004B34BD" w:rsidP="00D548F5">
            <w:pPr>
              <w:spacing w:after="0" w:line="240" w:lineRule="auto"/>
              <w:jc w:val="center"/>
              <w:rPr>
                <w:rFonts w:ascii="Helvetica" w:hAnsi="Helvetica" w:cs="Arial"/>
                <w:sz w:val="24"/>
                <w:szCs w:val="24"/>
              </w:rPr>
            </w:pPr>
            <w:r>
              <w:rPr>
                <w:rFonts w:ascii="Helvetica" w:hAnsi="Helvetica" w:cs="Arial"/>
                <w:sz w:val="24"/>
                <w:szCs w:val="24"/>
              </w:rPr>
              <w:t>23% of learners in community learning are aged 60+</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4B34BD" w:rsidP="00D548F5">
            <w:pPr>
              <w:spacing w:after="0" w:line="240" w:lineRule="auto"/>
              <w:jc w:val="center"/>
              <w:rPr>
                <w:rFonts w:ascii="Helvetica" w:hAnsi="Helvetica" w:cs="Arial"/>
                <w:sz w:val="24"/>
                <w:szCs w:val="24"/>
              </w:rPr>
            </w:pPr>
            <w:r>
              <w:rPr>
                <w:rFonts w:ascii="Helvetica" w:hAnsi="Helvetica" w:cs="Arial"/>
                <w:sz w:val="24"/>
                <w:szCs w:val="24"/>
              </w:rPr>
              <w:t>13% of learners in Community learning have a declared LDD need</w:t>
            </w:r>
            <w:r w:rsidR="00131BCA">
              <w:rPr>
                <w:rFonts w:ascii="Helvetica" w:hAnsi="Helvetica" w:cs="Arial"/>
                <w:sz w:val="24"/>
                <w:szCs w:val="24"/>
              </w:rPr>
              <w:t>, however there are higher numbers on accredited provision (14%)</w:t>
            </w:r>
          </w:p>
        </w:tc>
        <w:tc>
          <w:tcPr>
            <w:tcW w:w="2977" w:type="dxa"/>
          </w:tcPr>
          <w:p w:rsidR="00240AB0" w:rsidRPr="00AB0640" w:rsidRDefault="00131BCA" w:rsidP="00D548F5">
            <w:pPr>
              <w:spacing w:after="0" w:line="240" w:lineRule="auto"/>
              <w:jc w:val="center"/>
              <w:rPr>
                <w:rFonts w:ascii="Helvetica" w:hAnsi="Helvetica" w:cs="Arial"/>
                <w:sz w:val="24"/>
                <w:szCs w:val="24"/>
              </w:rPr>
            </w:pPr>
            <w:r>
              <w:rPr>
                <w:rFonts w:ascii="Helvetica" w:hAnsi="Helvetica" w:cs="Arial"/>
                <w:sz w:val="24"/>
                <w:szCs w:val="24"/>
              </w:rPr>
              <w:t>Key provision for learners with LDD is sub-contracted through MIND and Different strokes and this provision remains free to learners to access</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020BB2" w:rsidRPr="00AB0640" w:rsidRDefault="00131BCA" w:rsidP="00131BCA">
            <w:pPr>
              <w:spacing w:after="0" w:line="240" w:lineRule="auto"/>
              <w:jc w:val="center"/>
              <w:rPr>
                <w:rFonts w:ascii="Helvetica" w:hAnsi="Helvetica" w:cs="Arial"/>
                <w:sz w:val="24"/>
                <w:szCs w:val="24"/>
              </w:rPr>
            </w:pPr>
            <w:r>
              <w:rPr>
                <w:rFonts w:ascii="Helvetica" w:hAnsi="Helvetica" w:cs="Arial"/>
                <w:sz w:val="24"/>
                <w:szCs w:val="24"/>
              </w:rPr>
              <w:t>Increased funding will allow HALs to focus provision on harder to reach groups.</w:t>
            </w: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131BCA" w:rsidP="00D548F5">
            <w:pPr>
              <w:spacing w:after="0" w:line="240" w:lineRule="auto"/>
              <w:jc w:val="center"/>
              <w:rPr>
                <w:rFonts w:ascii="Helvetica" w:hAnsi="Helvetica" w:cs="Arial"/>
                <w:sz w:val="24"/>
                <w:szCs w:val="24"/>
              </w:rPr>
            </w:pPr>
            <w:r>
              <w:rPr>
                <w:rFonts w:ascii="Helvetica" w:hAnsi="Helvetica" w:cs="Arial"/>
                <w:sz w:val="24"/>
                <w:szCs w:val="24"/>
              </w:rPr>
              <w:t>Overall only 14.1% of learners are white British, rising to 22% in Community Learning.</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131BCA" w:rsidRPr="00AB0640" w:rsidTr="00131BCA">
        <w:tc>
          <w:tcPr>
            <w:tcW w:w="4077" w:type="dxa"/>
          </w:tcPr>
          <w:p w:rsidR="00131BCA" w:rsidRPr="00AB0640" w:rsidRDefault="00131BCA" w:rsidP="00D548F5">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11482" w:type="dxa"/>
            <w:gridSpan w:val="4"/>
          </w:tcPr>
          <w:p w:rsidR="00131BCA" w:rsidRDefault="00131BCA" w:rsidP="00D548F5">
            <w:pPr>
              <w:spacing w:after="0" w:line="240" w:lineRule="auto"/>
              <w:jc w:val="center"/>
              <w:rPr>
                <w:rFonts w:ascii="Helvetica" w:hAnsi="Helvetica" w:cs="Arial"/>
                <w:sz w:val="24"/>
                <w:szCs w:val="24"/>
              </w:rPr>
            </w:pPr>
          </w:p>
          <w:p w:rsidR="00131BCA" w:rsidRPr="00AB0640" w:rsidRDefault="00131BCA"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r>
      <w:tr w:rsidR="004B34BD" w:rsidRPr="00AB0640" w:rsidTr="00D548F5">
        <w:tc>
          <w:tcPr>
            <w:tcW w:w="4077" w:type="dxa"/>
          </w:tcPr>
          <w:p w:rsidR="004B34BD" w:rsidRPr="00AB0640" w:rsidRDefault="004B34BD" w:rsidP="00D548F5">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4B34BD" w:rsidRDefault="004B34BD" w:rsidP="00D548F5">
            <w:pPr>
              <w:spacing w:after="0" w:line="240" w:lineRule="auto"/>
              <w:jc w:val="center"/>
              <w:rPr>
                <w:rFonts w:ascii="Helvetica" w:hAnsi="Helvetica" w:cs="Arial"/>
                <w:sz w:val="24"/>
                <w:szCs w:val="24"/>
              </w:rPr>
            </w:pPr>
          </w:p>
          <w:p w:rsidR="004B34BD" w:rsidRPr="00AB0640" w:rsidRDefault="004B34BD" w:rsidP="00D548F5">
            <w:pPr>
              <w:spacing w:after="0" w:line="240" w:lineRule="auto"/>
              <w:jc w:val="center"/>
              <w:rPr>
                <w:rFonts w:ascii="Helvetica" w:hAnsi="Helvetica" w:cs="Arial"/>
                <w:sz w:val="24"/>
                <w:szCs w:val="24"/>
              </w:rPr>
            </w:pPr>
          </w:p>
        </w:tc>
        <w:tc>
          <w:tcPr>
            <w:tcW w:w="2835" w:type="dxa"/>
          </w:tcPr>
          <w:p w:rsidR="004B34BD" w:rsidRPr="00AB0640" w:rsidRDefault="004B34BD" w:rsidP="00D548F5">
            <w:pPr>
              <w:spacing w:after="0" w:line="240" w:lineRule="auto"/>
              <w:jc w:val="center"/>
              <w:rPr>
                <w:rFonts w:ascii="Helvetica" w:hAnsi="Helvetica" w:cs="Arial"/>
                <w:sz w:val="24"/>
                <w:szCs w:val="24"/>
              </w:rPr>
            </w:pPr>
          </w:p>
        </w:tc>
        <w:tc>
          <w:tcPr>
            <w:tcW w:w="2976" w:type="dxa"/>
          </w:tcPr>
          <w:p w:rsidR="004B34BD" w:rsidRPr="00AB0640" w:rsidRDefault="004B34BD" w:rsidP="00D548F5">
            <w:pPr>
              <w:spacing w:after="0" w:line="240" w:lineRule="auto"/>
              <w:jc w:val="center"/>
              <w:rPr>
                <w:rFonts w:ascii="Helvetica" w:hAnsi="Helvetica" w:cs="Arial"/>
                <w:sz w:val="24"/>
                <w:szCs w:val="24"/>
              </w:rPr>
            </w:pPr>
          </w:p>
        </w:tc>
        <w:tc>
          <w:tcPr>
            <w:tcW w:w="2977" w:type="dxa"/>
          </w:tcPr>
          <w:p w:rsidR="004B34BD" w:rsidRPr="00AB0640" w:rsidRDefault="004B34BD" w:rsidP="004B34BD">
            <w:pPr>
              <w:spacing w:after="0" w:line="240" w:lineRule="auto"/>
              <w:jc w:val="center"/>
              <w:rPr>
                <w:rFonts w:ascii="Helvetica" w:hAnsi="Helvetica" w:cs="Arial"/>
                <w:sz w:val="24"/>
                <w:szCs w:val="24"/>
              </w:rPr>
            </w:pPr>
            <w:r>
              <w:rPr>
                <w:rFonts w:ascii="Helvetica" w:hAnsi="Helvetica" w:cs="Arial"/>
                <w:sz w:val="24"/>
                <w:szCs w:val="24"/>
              </w:rPr>
              <w:t>No specialised provision in this area</w:t>
            </w:r>
          </w:p>
        </w:tc>
      </w:tr>
      <w:tr w:rsidR="004B34BD" w:rsidRPr="00AB0640" w:rsidTr="00D548F5">
        <w:tc>
          <w:tcPr>
            <w:tcW w:w="4077" w:type="dxa"/>
          </w:tcPr>
          <w:p w:rsidR="004B34BD" w:rsidRPr="00AB0640" w:rsidRDefault="004B34BD" w:rsidP="00D548F5">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4B34BD" w:rsidRDefault="004B34BD" w:rsidP="00D548F5">
            <w:pPr>
              <w:spacing w:after="0" w:line="240" w:lineRule="auto"/>
              <w:jc w:val="center"/>
              <w:rPr>
                <w:rFonts w:ascii="Helvetica" w:hAnsi="Helvetica" w:cs="Arial"/>
                <w:sz w:val="24"/>
                <w:szCs w:val="24"/>
              </w:rPr>
            </w:pPr>
          </w:p>
          <w:p w:rsidR="004B34BD" w:rsidRPr="00AB0640" w:rsidRDefault="004B34BD" w:rsidP="00D548F5">
            <w:pPr>
              <w:spacing w:after="0" w:line="240" w:lineRule="auto"/>
              <w:jc w:val="center"/>
              <w:rPr>
                <w:rFonts w:ascii="Helvetica" w:hAnsi="Helvetica" w:cs="Arial"/>
                <w:sz w:val="24"/>
                <w:szCs w:val="24"/>
              </w:rPr>
            </w:pPr>
          </w:p>
        </w:tc>
        <w:tc>
          <w:tcPr>
            <w:tcW w:w="2835" w:type="dxa"/>
          </w:tcPr>
          <w:p w:rsidR="004B34BD" w:rsidRPr="00AB0640" w:rsidRDefault="004B34BD" w:rsidP="00D548F5">
            <w:pPr>
              <w:spacing w:after="0" w:line="240" w:lineRule="auto"/>
              <w:jc w:val="center"/>
              <w:rPr>
                <w:rFonts w:ascii="Helvetica" w:hAnsi="Helvetica" w:cs="Arial"/>
                <w:sz w:val="24"/>
                <w:szCs w:val="24"/>
              </w:rPr>
            </w:pPr>
          </w:p>
        </w:tc>
        <w:tc>
          <w:tcPr>
            <w:tcW w:w="2976" w:type="dxa"/>
          </w:tcPr>
          <w:p w:rsidR="004B34BD" w:rsidRPr="00AB0640" w:rsidRDefault="004B34BD" w:rsidP="00D548F5">
            <w:pPr>
              <w:spacing w:after="0" w:line="240" w:lineRule="auto"/>
              <w:jc w:val="center"/>
              <w:rPr>
                <w:rFonts w:ascii="Helvetica" w:hAnsi="Helvetica" w:cs="Arial"/>
                <w:sz w:val="24"/>
                <w:szCs w:val="24"/>
              </w:rPr>
            </w:pPr>
          </w:p>
        </w:tc>
        <w:tc>
          <w:tcPr>
            <w:tcW w:w="2977" w:type="dxa"/>
          </w:tcPr>
          <w:p w:rsidR="004B34BD" w:rsidRPr="00AB0640" w:rsidRDefault="004B34BD" w:rsidP="00D548F5">
            <w:pPr>
              <w:spacing w:after="0" w:line="240" w:lineRule="auto"/>
              <w:jc w:val="center"/>
              <w:rPr>
                <w:rFonts w:ascii="Helvetica" w:hAnsi="Helvetica" w:cs="Arial"/>
                <w:sz w:val="24"/>
                <w:szCs w:val="24"/>
              </w:rPr>
            </w:pPr>
            <w:r>
              <w:rPr>
                <w:rFonts w:ascii="Helvetica" w:hAnsi="Helvetica" w:cs="Arial"/>
                <w:sz w:val="24"/>
                <w:szCs w:val="24"/>
              </w:rPr>
              <w:t>No specialised provision in this area</w:t>
            </w:r>
          </w:p>
        </w:tc>
      </w:tr>
      <w:tr w:rsidR="004B34BD" w:rsidRPr="00AB0640" w:rsidTr="00D548F5">
        <w:trPr>
          <w:trHeight w:val="417"/>
        </w:trPr>
        <w:tc>
          <w:tcPr>
            <w:tcW w:w="4077" w:type="dxa"/>
          </w:tcPr>
          <w:p w:rsidR="004B34BD" w:rsidRPr="00AB0640" w:rsidRDefault="004B34BD" w:rsidP="00D548F5">
            <w:pPr>
              <w:spacing w:after="0" w:line="240" w:lineRule="auto"/>
              <w:rPr>
                <w:rFonts w:ascii="Helvetica" w:hAnsi="Helvetica" w:cs="Arial"/>
                <w:b/>
                <w:sz w:val="24"/>
                <w:szCs w:val="24"/>
              </w:rPr>
            </w:pPr>
            <w:r>
              <w:rPr>
                <w:rFonts w:ascii="Helvetica" w:hAnsi="Helvetica" w:cs="Arial"/>
                <w:b/>
                <w:sz w:val="24"/>
                <w:szCs w:val="24"/>
              </w:rPr>
              <w:lastRenderedPageBreak/>
              <w:t>Marriage and Civil Partnership (note this only applies in relation to eliminating unlawful discrimination (limb 1))</w:t>
            </w:r>
          </w:p>
        </w:tc>
        <w:tc>
          <w:tcPr>
            <w:tcW w:w="2694" w:type="dxa"/>
          </w:tcPr>
          <w:p w:rsidR="004B34BD" w:rsidRPr="00AB0640" w:rsidRDefault="004B34BD" w:rsidP="00D548F5">
            <w:pPr>
              <w:spacing w:after="0" w:line="240" w:lineRule="auto"/>
              <w:jc w:val="center"/>
              <w:rPr>
                <w:rFonts w:ascii="Helvetica" w:hAnsi="Helvetica" w:cs="Arial"/>
                <w:sz w:val="24"/>
                <w:szCs w:val="24"/>
              </w:rPr>
            </w:pPr>
          </w:p>
        </w:tc>
        <w:tc>
          <w:tcPr>
            <w:tcW w:w="2835" w:type="dxa"/>
          </w:tcPr>
          <w:p w:rsidR="004B34BD" w:rsidRPr="00AB0640" w:rsidRDefault="004B34BD" w:rsidP="00D548F5">
            <w:pPr>
              <w:spacing w:after="0" w:line="240" w:lineRule="auto"/>
              <w:jc w:val="center"/>
              <w:rPr>
                <w:rFonts w:ascii="Helvetica" w:hAnsi="Helvetica" w:cs="Arial"/>
                <w:sz w:val="24"/>
                <w:szCs w:val="24"/>
              </w:rPr>
            </w:pPr>
          </w:p>
        </w:tc>
        <w:tc>
          <w:tcPr>
            <w:tcW w:w="2976" w:type="dxa"/>
          </w:tcPr>
          <w:p w:rsidR="004B34BD" w:rsidRPr="00AB0640" w:rsidRDefault="004B34BD" w:rsidP="00D548F5">
            <w:pPr>
              <w:spacing w:after="0" w:line="240" w:lineRule="auto"/>
              <w:jc w:val="center"/>
              <w:rPr>
                <w:rFonts w:ascii="Helvetica" w:hAnsi="Helvetica" w:cs="Arial"/>
                <w:sz w:val="24"/>
                <w:szCs w:val="24"/>
              </w:rPr>
            </w:pPr>
          </w:p>
        </w:tc>
        <w:tc>
          <w:tcPr>
            <w:tcW w:w="2977" w:type="dxa"/>
          </w:tcPr>
          <w:p w:rsidR="004B34BD" w:rsidRPr="00AB0640" w:rsidRDefault="00131BCA" w:rsidP="004B34BD">
            <w:pPr>
              <w:spacing w:after="0" w:line="240" w:lineRule="auto"/>
              <w:rPr>
                <w:rFonts w:ascii="Helvetica" w:hAnsi="Helvetica" w:cs="Arial"/>
                <w:sz w:val="24"/>
                <w:szCs w:val="24"/>
              </w:rPr>
            </w:pPr>
            <w:r>
              <w:rPr>
                <w:rFonts w:ascii="Helvetica" w:hAnsi="Helvetica" w:cs="Arial"/>
                <w:sz w:val="24"/>
                <w:szCs w:val="24"/>
              </w:rPr>
              <w:t xml:space="preserve">Does not apply </w:t>
            </w:r>
          </w:p>
        </w:tc>
      </w:tr>
    </w:tbl>
    <w:p w:rsidR="00020BB2" w:rsidRDefault="00020BB2"/>
    <w:p w:rsidR="00240AB0" w:rsidRDefault="00020B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03018F" w:rsidRPr="00AB0640" w:rsidTr="0003018F">
        <w:tc>
          <w:tcPr>
            <w:tcW w:w="15559" w:type="dxa"/>
            <w:gridSpan w:val="5"/>
            <w:shd w:val="clear" w:color="auto" w:fill="92D050"/>
          </w:tcPr>
          <w:p w:rsidR="0003018F" w:rsidRPr="00020BB2" w:rsidRDefault="00E1612C" w:rsidP="00E1612C">
            <w:pPr>
              <w:spacing w:after="0" w:line="240" w:lineRule="auto"/>
              <w:rPr>
                <w:rFonts w:ascii="Helvetica" w:hAnsi="Helvetica" w:cs="Arial"/>
                <w:b/>
                <w:sz w:val="24"/>
                <w:szCs w:val="24"/>
              </w:rPr>
            </w:pPr>
            <w:r w:rsidRPr="00020BB2">
              <w:rPr>
                <w:rFonts w:ascii="Helvetica" w:hAnsi="Helvetica" w:cs="Arial"/>
                <w:b/>
                <w:sz w:val="24"/>
                <w:szCs w:val="24"/>
              </w:rPr>
              <w:t>Stage 5</w:t>
            </w:r>
            <w:r w:rsidR="00240AB0" w:rsidRPr="00020BB2">
              <w:rPr>
                <w:rFonts w:ascii="Helvetica" w:hAnsi="Helvetica" w:cs="Arial"/>
                <w:b/>
                <w:sz w:val="24"/>
                <w:szCs w:val="24"/>
              </w:rPr>
              <w:t>b</w:t>
            </w:r>
            <w:r w:rsidRPr="00020BB2">
              <w:rPr>
                <w:rFonts w:ascii="Helvetica" w:hAnsi="Helvetica" w:cs="Arial"/>
                <w:b/>
                <w:sz w:val="24"/>
                <w:szCs w:val="24"/>
              </w:rPr>
              <w:t xml:space="preserve"> – For your employees and considering the </w:t>
            </w:r>
            <w:r w:rsidR="0003018F" w:rsidRPr="00020BB2">
              <w:rPr>
                <w:rFonts w:ascii="Helvetica" w:hAnsi="Helvetica" w:cs="Arial"/>
                <w:b/>
                <w:sz w:val="24"/>
                <w:szCs w:val="24"/>
              </w:rPr>
              <w:t>above information, what impact will this proposal have on the following groups:</w:t>
            </w:r>
          </w:p>
          <w:p w:rsidR="0003018F"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 xml:space="preserve">Positive and negative impacts </w:t>
            </w:r>
            <w:r w:rsidR="00E1612C" w:rsidRPr="00020BB2">
              <w:rPr>
                <w:rFonts w:ascii="Helvetica" w:hAnsi="Helvetica" w:cs="Arial"/>
                <w:b/>
                <w:sz w:val="24"/>
                <w:szCs w:val="24"/>
              </w:rPr>
              <w:t xml:space="preserve"> identified will need to form part of your action plan.</w:t>
            </w:r>
            <w:r w:rsidR="00E1612C">
              <w:rPr>
                <w:rFonts w:ascii="Helvetica" w:hAnsi="Helvetica" w:cs="Arial"/>
                <w:b/>
                <w:color w:val="FFFFFF"/>
                <w:sz w:val="24"/>
                <w:szCs w:val="24"/>
              </w:rPr>
              <w:t xml:space="preserve"> </w:t>
            </w:r>
          </w:p>
        </w:tc>
      </w:tr>
      <w:tr w:rsidR="00DA138C" w:rsidRPr="00AB0640" w:rsidTr="00FB2439">
        <w:tc>
          <w:tcPr>
            <w:tcW w:w="4077" w:type="dxa"/>
          </w:tcPr>
          <w:p w:rsidR="00DA138C" w:rsidRPr="00AB0640" w:rsidRDefault="00DA138C" w:rsidP="0003018F">
            <w:pPr>
              <w:spacing w:after="0" w:line="240" w:lineRule="auto"/>
              <w:rPr>
                <w:rFonts w:ascii="Helvetica" w:hAnsi="Helvetica" w:cs="Arial"/>
                <w:b/>
                <w:sz w:val="24"/>
                <w:szCs w:val="24"/>
              </w:rPr>
            </w:pPr>
          </w:p>
        </w:tc>
        <w:tc>
          <w:tcPr>
            <w:tcW w:w="2694"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DA138C" w:rsidRPr="00AB0640" w:rsidRDefault="00C07063" w:rsidP="00FB2439">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DA138C" w:rsidRPr="00AB0640" w:rsidRDefault="0003018F" w:rsidP="00FB2439">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020BB2">
            <w:pPr>
              <w:spacing w:after="0" w:line="240" w:lineRule="auto"/>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r w:rsidR="00DA138C" w:rsidRPr="00AB0640" w:rsidTr="00E1612C">
        <w:trPr>
          <w:trHeight w:val="417"/>
        </w:trPr>
        <w:tc>
          <w:tcPr>
            <w:tcW w:w="4077" w:type="dxa"/>
          </w:tcPr>
          <w:p w:rsidR="00DA138C" w:rsidRDefault="00E1612C" w:rsidP="00FB2439">
            <w:pPr>
              <w:spacing w:after="0" w:line="240" w:lineRule="auto"/>
              <w:rPr>
                <w:rFonts w:ascii="Helvetica" w:hAnsi="Helvetica" w:cs="Arial"/>
                <w:b/>
                <w:sz w:val="24"/>
                <w:szCs w:val="24"/>
              </w:rPr>
            </w:pPr>
            <w:r>
              <w:rPr>
                <w:rFonts w:ascii="Helvetica" w:hAnsi="Helvetica" w:cs="Arial"/>
                <w:b/>
                <w:sz w:val="24"/>
                <w:szCs w:val="24"/>
              </w:rPr>
              <w:t>Marriage and Civil Partnership</w:t>
            </w:r>
          </w:p>
          <w:p w:rsidR="0076484F" w:rsidRPr="00AB0640" w:rsidRDefault="0076484F" w:rsidP="00FB2439">
            <w:pPr>
              <w:spacing w:after="0" w:line="240" w:lineRule="auto"/>
              <w:rPr>
                <w:rFonts w:ascii="Helvetica" w:hAnsi="Helvetica" w:cs="Arial"/>
                <w:b/>
                <w:sz w:val="24"/>
                <w:szCs w:val="24"/>
              </w:rPr>
            </w:pPr>
            <w:r>
              <w:rPr>
                <w:rFonts w:ascii="Helvetica" w:hAnsi="Helvetica" w:cs="Arial"/>
                <w:b/>
                <w:sz w:val="24"/>
                <w:szCs w:val="24"/>
              </w:rPr>
              <w:t>(note this only applies in relation to eliminating unlawful discrimination (limb 1))</w:t>
            </w:r>
          </w:p>
        </w:tc>
        <w:tc>
          <w:tcPr>
            <w:tcW w:w="2694" w:type="dxa"/>
          </w:tcPr>
          <w:p w:rsidR="00DA138C" w:rsidRPr="00AB0640" w:rsidRDefault="00DA138C"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0E2EF3" w:rsidP="00FB2439">
            <w:pPr>
              <w:spacing w:after="0" w:line="240" w:lineRule="auto"/>
              <w:jc w:val="center"/>
              <w:rPr>
                <w:rFonts w:ascii="Helvetica" w:hAnsi="Helvetica" w:cs="Arial"/>
                <w:sz w:val="24"/>
                <w:szCs w:val="24"/>
              </w:rPr>
            </w:pPr>
            <w:r>
              <w:rPr>
                <w:rFonts w:ascii="Helvetica" w:hAnsi="Helvetica" w:cs="Arial"/>
                <w:sz w:val="24"/>
                <w:szCs w:val="24"/>
              </w:rPr>
              <w:t>Fee increases do not affect staff</w:t>
            </w:r>
          </w:p>
        </w:tc>
      </w:tr>
    </w:tbl>
    <w:p w:rsidR="00833B0B" w:rsidRDefault="00833B0B" w:rsidP="00EB309A">
      <w:pPr>
        <w:spacing w:after="0"/>
        <w:rPr>
          <w:rFonts w:ascii="Helvetica" w:hAnsi="Helvetica" w:cs="Arial"/>
          <w:sz w:val="24"/>
          <w:szCs w:val="24"/>
        </w:rPr>
      </w:pPr>
    </w:p>
    <w:p w:rsidR="00240AB0" w:rsidRDefault="00240AB0" w:rsidP="00EB309A">
      <w:pPr>
        <w:spacing w:after="0"/>
        <w:rPr>
          <w:rFonts w:ascii="Helvetica" w:hAnsi="Helvetica" w:cs="Arial"/>
          <w:sz w:val="24"/>
          <w:szCs w:val="24"/>
        </w:rPr>
      </w:pPr>
    </w:p>
    <w:p w:rsidR="00240AB0" w:rsidRDefault="00020BB2" w:rsidP="00EB309A">
      <w:pPr>
        <w:spacing w:after="0"/>
        <w:rPr>
          <w:rFonts w:ascii="Helvetica" w:hAnsi="Helvetica" w:cs="Arial"/>
          <w:sz w:val="24"/>
          <w:szCs w:val="24"/>
        </w:rPr>
      </w:pPr>
      <w:r>
        <w:rPr>
          <w:rFonts w:ascii="Helvetica" w:hAnsi="Helvetica" w:cs="Arial"/>
          <w:sz w:val="24"/>
          <w:szCs w:val="24"/>
        </w:rPr>
        <w:br w:type="page"/>
      </w:r>
    </w:p>
    <w:p w:rsidR="00240AB0" w:rsidRPr="00AB0640" w:rsidRDefault="00240AB0" w:rsidP="00EB309A">
      <w:pPr>
        <w:spacing w:after="0"/>
        <w:rPr>
          <w:rFonts w:ascii="Helvetica" w:hAnsi="Helvetica" w:cs="Arial"/>
          <w:sz w:val="24"/>
          <w:szCs w:val="24"/>
        </w:rPr>
      </w:pPr>
    </w:p>
    <w:tbl>
      <w:tblPr>
        <w:tblW w:w="0" w:type="auto"/>
        <w:tblLook w:val="04A0"/>
      </w:tblPr>
      <w:tblGrid>
        <w:gridCol w:w="7905"/>
        <w:gridCol w:w="7709"/>
      </w:tblGrid>
      <w:tr w:rsidR="009D5DF4" w:rsidRPr="00AB0640" w:rsidTr="00E1612C">
        <w:tc>
          <w:tcPr>
            <w:tcW w:w="7905"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6 - </w:t>
            </w:r>
            <w:r w:rsidR="009D5DF4" w:rsidRPr="00020BB2">
              <w:rPr>
                <w:rFonts w:ascii="Helvetica" w:hAnsi="Helvetica" w:cs="Arial"/>
                <w:b/>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9D5DF4" w:rsidP="00FB2439">
            <w:pPr>
              <w:spacing w:after="0" w:line="240" w:lineRule="auto"/>
              <w:rPr>
                <w:rFonts w:ascii="Helvetica" w:hAnsi="Helvetica" w:cs="Arial"/>
                <w:b/>
                <w:sz w:val="24"/>
                <w:szCs w:val="24"/>
              </w:rPr>
            </w:pPr>
            <w:r w:rsidRPr="00020BB2">
              <w:rPr>
                <w:rFonts w:ascii="Helvetica" w:hAnsi="Helvetica" w:cs="Arial"/>
                <w:b/>
                <w:sz w:val="24"/>
                <w:szCs w:val="24"/>
              </w:rPr>
              <w:t>Actions to mitigate, advance equality or fill gaps in information</w:t>
            </w:r>
          </w:p>
        </w:tc>
      </w:tr>
      <w:tr w:rsidR="009D5DF4" w:rsidRPr="00AB0640" w:rsidTr="00FB2439">
        <w:tc>
          <w:tcPr>
            <w:tcW w:w="7905" w:type="dxa"/>
            <w:tcBorders>
              <w:top w:val="single" w:sz="4" w:space="0" w:color="auto"/>
              <w:left w:val="single" w:sz="4" w:space="0" w:color="auto"/>
              <w:bottom w:val="single" w:sz="4" w:space="0" w:color="auto"/>
              <w:right w:val="single" w:sz="4" w:space="0" w:color="auto"/>
            </w:tcBorders>
          </w:tcPr>
          <w:p w:rsidR="009D5DF4" w:rsidRDefault="006B5AAD" w:rsidP="00FB2439">
            <w:pPr>
              <w:spacing w:after="0" w:line="240" w:lineRule="auto"/>
              <w:rPr>
                <w:rFonts w:ascii="Helvetica" w:hAnsi="Helvetica" w:cs="Arial"/>
                <w:sz w:val="24"/>
                <w:szCs w:val="24"/>
              </w:rPr>
            </w:pPr>
            <w:r w:rsidRPr="006B5AAD">
              <w:rPr>
                <w:rFonts w:ascii="Helvetica" w:hAnsi="Helvetica" w:cs="Arial"/>
                <w:b/>
                <w:sz w:val="24"/>
                <w:szCs w:val="24"/>
              </w:rPr>
              <w:t>Overall the fee increase will hav</w:t>
            </w:r>
            <w:r w:rsidR="00CD298E">
              <w:rPr>
                <w:rFonts w:ascii="Helvetica" w:hAnsi="Helvetica" w:cs="Arial"/>
                <w:b/>
                <w:sz w:val="24"/>
                <w:szCs w:val="24"/>
              </w:rPr>
              <w:t>e a positive impact for most key</w:t>
            </w:r>
            <w:r w:rsidRPr="006B5AAD">
              <w:rPr>
                <w:rFonts w:ascii="Helvetica" w:hAnsi="Helvetica" w:cs="Arial"/>
                <w:b/>
                <w:sz w:val="24"/>
                <w:szCs w:val="24"/>
              </w:rPr>
              <w:t xml:space="preserve"> target groups.</w:t>
            </w:r>
            <w:r>
              <w:rPr>
                <w:rFonts w:ascii="Helvetica" w:hAnsi="Helvetica" w:cs="Arial"/>
                <w:sz w:val="24"/>
                <w:szCs w:val="24"/>
              </w:rPr>
              <w:t xml:space="preserve"> Where leisure courses become self-sustaining then this will allow funding to be released to commission or deliver more specialised provision that will support hard to engage groups.</w:t>
            </w:r>
          </w:p>
          <w:p w:rsidR="00131BCA" w:rsidRDefault="00131BCA" w:rsidP="00FB2439">
            <w:pPr>
              <w:spacing w:after="0" w:line="240" w:lineRule="auto"/>
              <w:rPr>
                <w:rFonts w:ascii="Helvetica" w:hAnsi="Helvetica" w:cs="Arial"/>
                <w:sz w:val="24"/>
                <w:szCs w:val="24"/>
              </w:rPr>
            </w:pPr>
          </w:p>
          <w:p w:rsidR="00131BCA" w:rsidRDefault="00131BCA" w:rsidP="00FB2439">
            <w:pPr>
              <w:spacing w:after="0" w:line="240" w:lineRule="auto"/>
              <w:rPr>
                <w:rFonts w:ascii="Helvetica" w:hAnsi="Helvetica" w:cs="Arial"/>
                <w:sz w:val="24"/>
                <w:szCs w:val="24"/>
              </w:rPr>
            </w:pPr>
            <w:r>
              <w:rPr>
                <w:rFonts w:ascii="Helvetica" w:hAnsi="Helvetica" w:cs="Arial"/>
                <w:sz w:val="24"/>
                <w:szCs w:val="24"/>
              </w:rPr>
              <w:t>LDD groups will be largely unaffected as they access accredited learning in ASB, or specialised free provision in Community Learning</w:t>
            </w:r>
            <w:r w:rsidR="006B5AAD">
              <w:rPr>
                <w:rFonts w:ascii="Helvetica" w:hAnsi="Helvetica" w:cs="Arial"/>
                <w:sz w:val="24"/>
                <w:szCs w:val="24"/>
              </w:rPr>
              <w:t>, however a pa</w:t>
            </w:r>
            <w:r w:rsidR="00CD298E">
              <w:rPr>
                <w:rFonts w:ascii="Helvetica" w:hAnsi="Helvetica" w:cs="Arial"/>
                <w:sz w:val="24"/>
                <w:szCs w:val="24"/>
              </w:rPr>
              <w:t>rticular</w:t>
            </w:r>
            <w:r w:rsidR="006B5AAD">
              <w:rPr>
                <w:rFonts w:ascii="Helvetica" w:hAnsi="Helvetica" w:cs="Arial"/>
                <w:sz w:val="24"/>
                <w:szCs w:val="24"/>
              </w:rPr>
              <w:t xml:space="preserve"> con</w:t>
            </w:r>
            <w:r w:rsidR="00CD298E">
              <w:rPr>
                <w:rFonts w:ascii="Helvetica" w:hAnsi="Helvetica" w:cs="Arial"/>
                <w:sz w:val="24"/>
                <w:szCs w:val="24"/>
              </w:rPr>
              <w:t>c</w:t>
            </w:r>
            <w:r w:rsidR="006B5AAD">
              <w:rPr>
                <w:rFonts w:ascii="Helvetica" w:hAnsi="Helvetica" w:cs="Arial"/>
                <w:sz w:val="24"/>
                <w:szCs w:val="24"/>
              </w:rPr>
              <w:t xml:space="preserve">ern is older learners who are more heavily represented on leisure courses. </w:t>
            </w:r>
          </w:p>
          <w:p w:rsidR="004845E4" w:rsidRDefault="004845E4" w:rsidP="00FB2439">
            <w:pPr>
              <w:spacing w:after="0" w:line="240" w:lineRule="auto"/>
              <w:rPr>
                <w:rFonts w:ascii="Helvetica" w:hAnsi="Helvetica" w:cs="Arial"/>
                <w:sz w:val="24"/>
                <w:szCs w:val="24"/>
              </w:rPr>
            </w:pPr>
          </w:p>
          <w:p w:rsidR="004845E4" w:rsidRPr="00AB0640" w:rsidRDefault="004845E4" w:rsidP="00FB2439">
            <w:pPr>
              <w:spacing w:after="0" w:line="240" w:lineRule="auto"/>
              <w:rPr>
                <w:rFonts w:ascii="Helvetica" w:hAnsi="Helvetica" w:cs="Arial"/>
                <w:sz w:val="24"/>
                <w:szCs w:val="24"/>
              </w:rPr>
            </w:pPr>
            <w:r>
              <w:rPr>
                <w:rFonts w:ascii="Helvetica" w:hAnsi="Helvetica" w:cs="Arial"/>
                <w:sz w:val="24"/>
                <w:szCs w:val="24"/>
              </w:rPr>
              <w:t xml:space="preserve">A key element in the consideration of impact has been those charges made by other local authorities delivering provision. </w:t>
            </w:r>
            <w:r w:rsidR="001119CE">
              <w:rPr>
                <w:rFonts w:ascii="Helvetica" w:hAnsi="Helvetica" w:cs="Arial"/>
                <w:sz w:val="24"/>
                <w:szCs w:val="24"/>
              </w:rPr>
              <w:t>HALS has now fallen significantly behind what other authorities charge, the capacity of the service to deliver innovative and meaningful courses within the current budget restrictions has therefore been compromised. The increases prop</w:t>
            </w:r>
            <w:r w:rsidR="00CD298E">
              <w:rPr>
                <w:rFonts w:ascii="Helvetica" w:hAnsi="Helvetica" w:cs="Arial"/>
                <w:sz w:val="24"/>
                <w:szCs w:val="24"/>
              </w:rPr>
              <w:t>osed therefore represent a firs</w:t>
            </w:r>
            <w:r w:rsidR="001119CE">
              <w:rPr>
                <w:rFonts w:ascii="Helvetica" w:hAnsi="Helvetica" w:cs="Arial"/>
                <w:sz w:val="24"/>
                <w:szCs w:val="24"/>
              </w:rPr>
              <w:t>t</w:t>
            </w:r>
            <w:r w:rsidR="00CD298E">
              <w:rPr>
                <w:rFonts w:ascii="Helvetica" w:hAnsi="Helvetica" w:cs="Arial"/>
                <w:sz w:val="24"/>
                <w:szCs w:val="24"/>
              </w:rPr>
              <w:t xml:space="preserve"> </w:t>
            </w:r>
            <w:r w:rsidR="001119CE">
              <w:rPr>
                <w:rFonts w:ascii="Helvetica" w:hAnsi="Helvetica" w:cs="Arial"/>
                <w:sz w:val="24"/>
                <w:szCs w:val="24"/>
              </w:rPr>
              <w:t>step to redressing this situation.</w:t>
            </w:r>
          </w:p>
          <w:p w:rsidR="009D5DF4" w:rsidRPr="00AB0640" w:rsidRDefault="009D5DF4" w:rsidP="00FB2439">
            <w:pPr>
              <w:spacing w:after="0" w:line="240" w:lineRule="auto"/>
              <w:rPr>
                <w:rFonts w:ascii="Helvetica" w:hAnsi="Helvetica" w:cs="Arial"/>
                <w:sz w:val="24"/>
                <w:szCs w:val="24"/>
              </w:rPr>
            </w:pPr>
          </w:p>
        </w:tc>
        <w:tc>
          <w:tcPr>
            <w:tcW w:w="7709"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Default="006B5AAD" w:rsidP="00FB2439">
            <w:pPr>
              <w:spacing w:after="0" w:line="240" w:lineRule="auto"/>
              <w:rPr>
                <w:rFonts w:ascii="Helvetica" w:hAnsi="Helvetica" w:cs="Arial"/>
                <w:sz w:val="24"/>
                <w:szCs w:val="24"/>
              </w:rPr>
            </w:pPr>
            <w:r>
              <w:rPr>
                <w:rFonts w:ascii="Helvetica" w:hAnsi="Helvetica" w:cs="Arial"/>
                <w:sz w:val="24"/>
                <w:szCs w:val="24"/>
              </w:rPr>
              <w:t>HALS</w:t>
            </w:r>
            <w:r w:rsidR="00131BCA">
              <w:rPr>
                <w:rFonts w:ascii="Helvetica" w:hAnsi="Helvetica" w:cs="Arial"/>
                <w:sz w:val="24"/>
                <w:szCs w:val="24"/>
              </w:rPr>
              <w:t xml:space="preserve"> will maintain the two key </w:t>
            </w:r>
            <w:r>
              <w:rPr>
                <w:rFonts w:ascii="Helvetica" w:hAnsi="Helvetica" w:cs="Arial"/>
                <w:sz w:val="24"/>
                <w:szCs w:val="24"/>
              </w:rPr>
              <w:t>subsidies that can benefit particualrly older learners:</w:t>
            </w:r>
          </w:p>
          <w:p w:rsidR="006B5AAD" w:rsidRDefault="006B5AAD" w:rsidP="006B5AAD">
            <w:pPr>
              <w:numPr>
                <w:ilvl w:val="0"/>
                <w:numId w:val="4"/>
              </w:numPr>
              <w:spacing w:after="0" w:line="240" w:lineRule="auto"/>
              <w:rPr>
                <w:rFonts w:ascii="Helvetica" w:hAnsi="Helvetica" w:cs="Arial"/>
                <w:sz w:val="24"/>
                <w:szCs w:val="24"/>
              </w:rPr>
            </w:pPr>
            <w:r>
              <w:rPr>
                <w:rFonts w:ascii="Helvetica" w:hAnsi="Helvetica" w:cs="Arial"/>
                <w:sz w:val="24"/>
                <w:szCs w:val="24"/>
              </w:rPr>
              <w:t>50% discount for those in receipt of state benefits including pension</w:t>
            </w:r>
          </w:p>
          <w:p w:rsidR="006B5AAD" w:rsidRPr="00AB0640" w:rsidRDefault="006B5AAD" w:rsidP="006B5AAD">
            <w:pPr>
              <w:numPr>
                <w:ilvl w:val="0"/>
                <w:numId w:val="4"/>
              </w:numPr>
              <w:spacing w:after="0" w:line="240" w:lineRule="auto"/>
              <w:rPr>
                <w:rFonts w:ascii="Helvetica" w:hAnsi="Helvetica" w:cs="Arial"/>
                <w:sz w:val="24"/>
                <w:szCs w:val="24"/>
              </w:rPr>
            </w:pPr>
            <w:r>
              <w:rPr>
                <w:rFonts w:ascii="Helvetica" w:hAnsi="Helvetica" w:cs="Arial"/>
                <w:sz w:val="24"/>
                <w:szCs w:val="24"/>
              </w:rPr>
              <w:t>A further 10% for registered carers</w:t>
            </w:r>
          </w:p>
        </w:tc>
      </w:tr>
    </w:tbl>
    <w:p w:rsidR="00AD624E" w:rsidRPr="00020BB2" w:rsidRDefault="00AD624E"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020BB2"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sz w:val="24"/>
                <w:szCs w:val="24"/>
              </w:rPr>
            </w:pPr>
            <w:r w:rsidRPr="00020BB2">
              <w:rPr>
                <w:rFonts w:ascii="Helvetica" w:hAnsi="Helvetica" w:cs="Arial"/>
                <w:b/>
                <w:sz w:val="24"/>
                <w:szCs w:val="24"/>
              </w:rPr>
              <w:t xml:space="preserve">Stage 7 - </w:t>
            </w:r>
            <w:r w:rsidR="009D5DF4" w:rsidRPr="00020BB2">
              <w:rPr>
                <w:rFonts w:ascii="Helvetica" w:hAnsi="Helvetica" w:cs="Arial"/>
                <w:b/>
                <w:sz w:val="24"/>
                <w:szCs w:val="24"/>
              </w:rPr>
              <w:t>C</w:t>
            </w:r>
            <w:r w:rsidR="00F00642" w:rsidRPr="00020BB2">
              <w:rPr>
                <w:rFonts w:ascii="Helvetica" w:hAnsi="Helvetica" w:cs="Arial"/>
                <w:b/>
                <w:sz w:val="24"/>
                <w:szCs w:val="24"/>
              </w:rPr>
              <w:t>onsultation</w:t>
            </w:r>
            <w:r w:rsidR="009D5DF4" w:rsidRPr="00020BB2">
              <w:rPr>
                <w:rFonts w:ascii="Helvetica" w:hAnsi="Helvetica" w:cs="Arial"/>
                <w:b/>
                <w:sz w:val="24"/>
                <w:szCs w:val="24"/>
              </w:rPr>
              <w:t xml:space="preserve"> and follow up data from actions set above </w:t>
            </w:r>
          </w:p>
        </w:tc>
      </w:tr>
      <w:tr w:rsidR="00F00642" w:rsidRPr="00AB0640" w:rsidTr="00FB2439">
        <w:tc>
          <w:tcPr>
            <w:tcW w:w="7905"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709"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7905" w:type="dxa"/>
          </w:tcPr>
          <w:p w:rsidR="00F00642" w:rsidRPr="00AB0640" w:rsidRDefault="00F00642" w:rsidP="00FB2439">
            <w:pPr>
              <w:spacing w:after="0" w:line="240" w:lineRule="auto"/>
              <w:rPr>
                <w:rFonts w:ascii="Helvetica" w:hAnsi="Helvetica" w:cs="Arial"/>
                <w:sz w:val="24"/>
                <w:szCs w:val="24"/>
              </w:rPr>
            </w:pPr>
          </w:p>
          <w:p w:rsidR="00F00642" w:rsidRPr="00AB0640" w:rsidRDefault="00CD298E" w:rsidP="00FB2439">
            <w:pPr>
              <w:spacing w:after="0" w:line="240" w:lineRule="auto"/>
              <w:rPr>
                <w:rFonts w:ascii="Helvetica" w:hAnsi="Helvetica" w:cs="Arial"/>
                <w:sz w:val="24"/>
                <w:szCs w:val="24"/>
              </w:rPr>
            </w:pPr>
            <w:r>
              <w:rPr>
                <w:rFonts w:ascii="Helvetica" w:hAnsi="Helvetica" w:cs="Arial"/>
                <w:sz w:val="24"/>
                <w:szCs w:val="24"/>
              </w:rPr>
              <w:t>N/A</w:t>
            </w:r>
          </w:p>
        </w:tc>
        <w:tc>
          <w:tcPr>
            <w:tcW w:w="7709" w:type="dxa"/>
          </w:tcPr>
          <w:p w:rsidR="00F00642" w:rsidRPr="00AB0640" w:rsidRDefault="00F00642" w:rsidP="00FB2439">
            <w:pPr>
              <w:spacing w:after="0" w:line="240" w:lineRule="auto"/>
              <w:rPr>
                <w:rFonts w:ascii="Helvetica" w:hAnsi="Helvetica" w:cs="Arial"/>
                <w:sz w:val="24"/>
                <w:szCs w:val="24"/>
              </w:rPr>
            </w:pPr>
          </w:p>
        </w:tc>
      </w:tr>
    </w:tbl>
    <w:p w:rsidR="00AD624E" w:rsidRPr="00AB0640" w:rsidRDefault="00AD624E" w:rsidP="00EB309A">
      <w:pPr>
        <w:spacing w:after="0"/>
        <w:rPr>
          <w:rFonts w:ascii="Helvetica" w:hAnsi="Helvetica" w:cs="Arial"/>
          <w:sz w:val="24"/>
          <w:szCs w:val="24"/>
        </w:rPr>
      </w:pPr>
    </w:p>
    <w:tbl>
      <w:tblPr>
        <w:tblW w:w="0" w:type="auto"/>
        <w:tblLook w:val="04A0"/>
      </w:tblPr>
      <w:tblGrid>
        <w:gridCol w:w="15614"/>
      </w:tblGrid>
      <w:tr w:rsidR="00AD624E" w:rsidRPr="00AB0640" w:rsidTr="00E1612C">
        <w:tc>
          <w:tcPr>
            <w:tcW w:w="15614" w:type="dxa"/>
            <w:tcBorders>
              <w:top w:val="single" w:sz="4" w:space="0" w:color="auto"/>
              <w:left w:val="single" w:sz="4" w:space="0" w:color="auto"/>
              <w:bottom w:val="single" w:sz="4" w:space="0" w:color="auto"/>
              <w:right w:val="single" w:sz="4" w:space="0" w:color="auto"/>
            </w:tcBorders>
            <w:shd w:val="clear" w:color="auto" w:fill="92D050"/>
          </w:tcPr>
          <w:p w:rsidR="00AD624E"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8 - </w:t>
            </w:r>
            <w:r w:rsidR="009D5DF4" w:rsidRPr="00020BB2">
              <w:rPr>
                <w:rFonts w:ascii="Helvetica" w:hAnsi="Helvetica" w:cs="Arial"/>
                <w:b/>
                <w:sz w:val="24"/>
                <w:szCs w:val="24"/>
              </w:rPr>
              <w:t>Final</w:t>
            </w:r>
            <w:r w:rsidR="00AD624E" w:rsidRPr="00020BB2">
              <w:rPr>
                <w:rFonts w:ascii="Helvetica" w:hAnsi="Helvetica" w:cs="Arial"/>
                <w:b/>
                <w:sz w:val="24"/>
                <w:szCs w:val="24"/>
              </w:rPr>
              <w:t xml:space="preserve"> </w:t>
            </w:r>
            <w:r w:rsidR="009D5DF4" w:rsidRPr="00020BB2">
              <w:rPr>
                <w:rFonts w:ascii="Helvetica" w:hAnsi="Helvetica" w:cs="Arial"/>
                <w:b/>
                <w:sz w:val="24"/>
                <w:szCs w:val="24"/>
              </w:rPr>
              <w:t xml:space="preserve">impact </w:t>
            </w:r>
            <w:r w:rsidR="00AD624E" w:rsidRPr="00020BB2">
              <w:rPr>
                <w:rFonts w:ascii="Helvetica" w:hAnsi="Helvetica" w:cs="Arial"/>
                <w:b/>
                <w:sz w:val="24"/>
                <w:szCs w:val="24"/>
              </w:rPr>
              <w:t>analysis</w:t>
            </w:r>
          </w:p>
        </w:tc>
      </w:tr>
      <w:tr w:rsidR="00AD624E" w:rsidRPr="00AB0640" w:rsidTr="00FB2439">
        <w:tc>
          <w:tcPr>
            <w:tcW w:w="15614" w:type="dxa"/>
            <w:tcBorders>
              <w:top w:val="single" w:sz="4" w:space="0" w:color="auto"/>
              <w:left w:val="single" w:sz="4" w:space="0" w:color="auto"/>
              <w:bottom w:val="single" w:sz="4" w:space="0" w:color="auto"/>
              <w:right w:val="single" w:sz="4" w:space="0" w:color="auto"/>
            </w:tcBorders>
          </w:tcPr>
          <w:p w:rsidR="00AD624E" w:rsidRPr="00AB0640" w:rsidRDefault="00AD624E" w:rsidP="00FB2439">
            <w:pPr>
              <w:spacing w:after="0" w:line="240" w:lineRule="auto"/>
              <w:rPr>
                <w:rFonts w:ascii="Helvetica" w:hAnsi="Helvetica" w:cs="Arial"/>
                <w:sz w:val="24"/>
                <w:szCs w:val="24"/>
              </w:rPr>
            </w:pPr>
          </w:p>
          <w:p w:rsidR="00334BB9" w:rsidRDefault="00CD298E" w:rsidP="00FB2439">
            <w:pPr>
              <w:spacing w:after="0" w:line="240" w:lineRule="auto"/>
              <w:rPr>
                <w:rFonts w:ascii="Helvetica" w:hAnsi="Helvetica" w:cs="Arial"/>
                <w:sz w:val="24"/>
                <w:szCs w:val="24"/>
              </w:rPr>
            </w:pPr>
            <w:r>
              <w:rPr>
                <w:rFonts w:ascii="Helvetica" w:hAnsi="Helvetica" w:cs="Arial"/>
                <w:sz w:val="24"/>
                <w:szCs w:val="24"/>
              </w:rPr>
              <w:t>As Stage 6.</w:t>
            </w:r>
          </w:p>
          <w:p w:rsidR="002173CE" w:rsidRPr="00AB0640" w:rsidRDefault="002173CE" w:rsidP="00FB2439">
            <w:pPr>
              <w:spacing w:after="0" w:line="240" w:lineRule="auto"/>
              <w:rPr>
                <w:rFonts w:ascii="Helvetica" w:hAnsi="Helvetica" w:cs="Arial"/>
                <w:sz w:val="24"/>
                <w:szCs w:val="24"/>
              </w:rPr>
            </w:pPr>
          </w:p>
        </w:tc>
      </w:tr>
    </w:tbl>
    <w:p w:rsidR="00AD624E" w:rsidRDefault="00AD624E" w:rsidP="00EB309A">
      <w:pPr>
        <w:spacing w:after="0"/>
        <w:rPr>
          <w:rFonts w:ascii="Helvetica" w:hAnsi="Helvetica" w:cs="Arial"/>
          <w:sz w:val="24"/>
          <w:szCs w:val="24"/>
        </w:rPr>
      </w:pPr>
    </w:p>
    <w:p w:rsidR="00334BB9" w:rsidRDefault="00334BB9" w:rsidP="00EB309A">
      <w:pPr>
        <w:spacing w:after="0"/>
        <w:rPr>
          <w:rFonts w:ascii="Helvetica" w:hAnsi="Helvetica" w:cs="Arial"/>
          <w:sz w:val="24"/>
          <w:szCs w:val="24"/>
        </w:rPr>
      </w:pPr>
    </w:p>
    <w:p w:rsidR="00334BB9" w:rsidRPr="00AB0640" w:rsidRDefault="00020BB2" w:rsidP="00EB309A">
      <w:pPr>
        <w:spacing w:after="0"/>
        <w:rPr>
          <w:rFonts w:ascii="Helvetica" w:hAnsi="Helvetica" w:cs="Arial"/>
          <w:sz w:val="24"/>
          <w:szCs w:val="24"/>
        </w:rPr>
      </w:pPr>
      <w:r>
        <w:rPr>
          <w:rFonts w:ascii="Helvetica" w:hAnsi="Helvetica" w:cs="Arial"/>
          <w:sz w:val="24"/>
          <w:szCs w:val="24"/>
        </w:rPr>
        <w:br w:type="page"/>
      </w:r>
    </w:p>
    <w:tbl>
      <w:tblPr>
        <w:tblW w:w="0" w:type="auto"/>
        <w:tblLook w:val="04A0"/>
      </w:tblPr>
      <w:tblGrid>
        <w:gridCol w:w="5920"/>
        <w:gridCol w:w="3544"/>
        <w:gridCol w:w="1276"/>
        <w:gridCol w:w="1984"/>
        <w:gridCol w:w="2890"/>
      </w:tblGrid>
      <w:tr w:rsidR="00AD624E" w:rsidRPr="00AB0640" w:rsidTr="002173CE">
        <w:tc>
          <w:tcPr>
            <w:tcW w:w="1561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D624E" w:rsidRPr="002173CE" w:rsidRDefault="002173CE" w:rsidP="00FB2439">
            <w:pPr>
              <w:spacing w:after="0" w:line="240" w:lineRule="auto"/>
              <w:rPr>
                <w:rFonts w:ascii="Helvetica" w:hAnsi="Helvetica" w:cs="Arial"/>
                <w:color w:val="FFFFFF"/>
                <w:sz w:val="24"/>
                <w:szCs w:val="24"/>
              </w:rPr>
            </w:pPr>
            <w:r w:rsidRPr="002173CE">
              <w:rPr>
                <w:rFonts w:ascii="Helvetica" w:hAnsi="Helvetica" w:cs="Arial"/>
                <w:b/>
                <w:color w:val="FFFFFF"/>
                <w:sz w:val="24"/>
                <w:szCs w:val="24"/>
              </w:rPr>
              <w:t xml:space="preserve">Stage 9 - </w:t>
            </w:r>
            <w:r w:rsidR="00AD624E" w:rsidRPr="002173CE">
              <w:rPr>
                <w:rFonts w:ascii="Helvetica" w:hAnsi="Helvetica" w:cs="Arial"/>
                <w:b/>
                <w:color w:val="FFFFFF"/>
                <w:sz w:val="24"/>
                <w:szCs w:val="24"/>
              </w:rPr>
              <w:t>Equality Impact Assessment Review Log</w:t>
            </w:r>
          </w:p>
        </w:tc>
      </w:tr>
      <w:tr w:rsidR="00AD624E" w:rsidRPr="00AB0640" w:rsidTr="002173CE">
        <w:tc>
          <w:tcPr>
            <w:tcW w:w="5920"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top w:val="single" w:sz="4" w:space="0" w:color="auto"/>
            </w:tcBorders>
          </w:tcPr>
          <w:p w:rsidR="00AD624E" w:rsidRPr="00AB0640" w:rsidRDefault="00AD624E" w:rsidP="00FB2439">
            <w:pPr>
              <w:spacing w:after="0" w:line="240" w:lineRule="auto"/>
              <w:rPr>
                <w:rFonts w:ascii="Helvetica" w:hAnsi="Helvetica" w:cs="Arial"/>
                <w:sz w:val="24"/>
                <w:szCs w:val="24"/>
              </w:rPr>
            </w:pPr>
          </w:p>
        </w:tc>
        <w:tc>
          <w:tcPr>
            <w:tcW w:w="1984"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Default="00AD624E" w:rsidP="00FB2439">
            <w:pPr>
              <w:spacing w:after="0" w:line="240" w:lineRule="auto"/>
              <w:rPr>
                <w:rFonts w:ascii="Helvetica" w:hAnsi="Helvetica" w:cs="Arial"/>
                <w:sz w:val="24"/>
                <w:szCs w:val="24"/>
              </w:rPr>
            </w:pPr>
          </w:p>
          <w:p w:rsidR="002173CE" w:rsidRDefault="002173CE"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Pr="00AB0640" w:rsidRDefault="00AD624E"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Pr>
          <w:p w:rsidR="00AD624E" w:rsidRPr="00AB0640" w:rsidRDefault="00AD624E" w:rsidP="00FB2439">
            <w:pPr>
              <w:spacing w:after="0" w:line="240" w:lineRule="auto"/>
              <w:rPr>
                <w:rFonts w:ascii="Helvetica" w:hAnsi="Helvetica" w:cs="Arial"/>
                <w:sz w:val="24"/>
                <w:szCs w:val="24"/>
              </w:rPr>
            </w:pPr>
          </w:p>
        </w:tc>
        <w:tc>
          <w:tcPr>
            <w:tcW w:w="1984" w:type="dxa"/>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rPr>
          <w:trHeight w:val="981"/>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bl>
    <w:p w:rsidR="00AD624E" w:rsidRDefault="00AD624E" w:rsidP="00EB309A">
      <w:pPr>
        <w:spacing w:after="0"/>
        <w:rPr>
          <w:rFonts w:ascii="Helvetica" w:hAnsi="Helvetica" w:cs="Arial"/>
          <w:sz w:val="24"/>
          <w:szCs w:val="24"/>
        </w:rPr>
      </w:pPr>
    </w:p>
    <w:p w:rsidR="002173CE" w:rsidRDefault="002173CE" w:rsidP="00EB309A">
      <w:pPr>
        <w:spacing w:after="0"/>
        <w:rPr>
          <w:rFonts w:ascii="Helvetica" w:hAnsi="Helvetica" w:cs="Arial"/>
          <w:sz w:val="24"/>
          <w:szCs w:val="24"/>
        </w:rPr>
      </w:pPr>
    </w:p>
    <w:p w:rsidR="002173CE" w:rsidRDefault="002173CE" w:rsidP="00EB309A">
      <w:pPr>
        <w:spacing w:after="0"/>
        <w:rPr>
          <w:rFonts w:ascii="Helvetica" w:hAnsi="Helvetica" w:cs="Arial"/>
          <w:sz w:val="24"/>
          <w:szCs w:val="24"/>
        </w:rPr>
      </w:pPr>
    </w:p>
    <w:tbl>
      <w:tblPr>
        <w:tblW w:w="0" w:type="auto"/>
        <w:tblLook w:val="04A0"/>
      </w:tblPr>
      <w:tblGrid>
        <w:gridCol w:w="15614"/>
      </w:tblGrid>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92D050"/>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b/>
                <w:color w:val="FFFFFF"/>
                <w:sz w:val="24"/>
                <w:szCs w:val="24"/>
              </w:rPr>
              <w:t>Stage</w:t>
            </w:r>
            <w:r>
              <w:rPr>
                <w:rFonts w:ascii="Helvetica" w:hAnsi="Helvetica" w:cs="Arial"/>
                <w:b/>
                <w:color w:val="FFFFFF"/>
                <w:sz w:val="24"/>
                <w:szCs w:val="24"/>
              </w:rPr>
              <w:t xml:space="preserve"> 10</w:t>
            </w:r>
            <w:r w:rsidRPr="002173CE">
              <w:rPr>
                <w:rFonts w:ascii="Helvetica" w:hAnsi="Helvetica" w:cs="Arial"/>
                <w:b/>
                <w:color w:val="FFFFFF"/>
                <w:sz w:val="24"/>
                <w:szCs w:val="24"/>
              </w:rPr>
              <w:t xml:space="preserve"> </w:t>
            </w:r>
            <w:r>
              <w:rPr>
                <w:rFonts w:ascii="Helvetica" w:hAnsi="Helvetica" w:cs="Arial"/>
                <w:b/>
                <w:color w:val="FFFFFF"/>
                <w:sz w:val="24"/>
                <w:szCs w:val="24"/>
              </w:rPr>
              <w:t>–</w:t>
            </w:r>
            <w:r w:rsidRPr="002173CE">
              <w:rPr>
                <w:rFonts w:ascii="Helvetica" w:hAnsi="Helvetica" w:cs="Arial"/>
                <w:b/>
                <w:color w:val="FFFFFF"/>
                <w:sz w:val="24"/>
                <w:szCs w:val="24"/>
              </w:rPr>
              <w:t xml:space="preserve"> </w:t>
            </w:r>
            <w:r>
              <w:rPr>
                <w:rFonts w:ascii="Helvetica" w:hAnsi="Helvetica" w:cs="Arial"/>
                <w:b/>
                <w:color w:val="FFFFFF"/>
                <w:sz w:val="24"/>
                <w:szCs w:val="24"/>
              </w:rPr>
              <w:t>Publication</w:t>
            </w:r>
          </w:p>
        </w:tc>
      </w:tr>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2173CE" w:rsidRDefault="002173CE" w:rsidP="002173CE">
            <w:pPr>
              <w:spacing w:after="0" w:line="240" w:lineRule="auto"/>
              <w:rPr>
                <w:rFonts w:ascii="Helvetica" w:hAnsi="Helvetica" w:cs="Arial"/>
                <w:b/>
                <w:sz w:val="24"/>
                <w:szCs w:val="24"/>
              </w:rPr>
            </w:pPr>
          </w:p>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sz w:val="24"/>
                <w:szCs w:val="24"/>
              </w:rPr>
              <w:t>Ensure the completed EqIA is publ</w:t>
            </w:r>
            <w:r>
              <w:rPr>
                <w:rFonts w:ascii="Helvetica" w:hAnsi="Helvetica" w:cs="Arial"/>
                <w:sz w:val="24"/>
                <w:szCs w:val="24"/>
              </w:rPr>
              <w:t>i</w:t>
            </w:r>
            <w:r w:rsidRPr="002173CE">
              <w:rPr>
                <w:rFonts w:ascii="Helvetica" w:hAnsi="Helvetica" w:cs="Arial"/>
                <w:sz w:val="24"/>
                <w:szCs w:val="24"/>
              </w:rPr>
              <w:t>shed in accordance with the Council’s policy.</w:t>
            </w:r>
          </w:p>
          <w:p w:rsidR="002173CE" w:rsidRPr="002173CE" w:rsidRDefault="002173CE" w:rsidP="002173CE">
            <w:pPr>
              <w:spacing w:after="0" w:line="240" w:lineRule="auto"/>
              <w:rPr>
                <w:rFonts w:ascii="Helvetica" w:hAnsi="Helvetica" w:cs="Arial"/>
                <w:b/>
                <w:color w:val="FFFFFF"/>
                <w:sz w:val="24"/>
                <w:szCs w:val="24"/>
              </w:rPr>
            </w:pPr>
          </w:p>
        </w:tc>
      </w:tr>
    </w:tbl>
    <w:p w:rsidR="002173CE" w:rsidRPr="00AB0640" w:rsidRDefault="002173CE" w:rsidP="00EB309A">
      <w:pPr>
        <w:spacing w:after="0"/>
        <w:rPr>
          <w:rFonts w:ascii="Helvetica" w:hAnsi="Helvetica" w:cs="Arial"/>
          <w:sz w:val="24"/>
          <w:szCs w:val="24"/>
        </w:rPr>
      </w:pPr>
    </w:p>
    <w:sectPr w:rsidR="002173CE" w:rsidRPr="00AB0640" w:rsidSect="00EB309A">
      <w:footerReference w:type="default" r:id="rId1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D7" w:rsidRDefault="007B56D7" w:rsidP="00EB309A">
      <w:pPr>
        <w:spacing w:after="0" w:line="240" w:lineRule="auto"/>
      </w:pPr>
      <w:r>
        <w:separator/>
      </w:r>
    </w:p>
  </w:endnote>
  <w:endnote w:type="continuationSeparator" w:id="0">
    <w:p w:rsidR="007B56D7" w:rsidRDefault="007B56D7"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4" w:rsidRDefault="004845E4">
    <w:pPr>
      <w:pStyle w:val="Footer"/>
      <w:jc w:val="right"/>
    </w:pPr>
    <w:fldSimple w:instr=" PAGE   \* MERGEFORMAT ">
      <w:r w:rsidR="00A52512">
        <w:rPr>
          <w:noProof/>
        </w:rPr>
        <w:t>2</w:t>
      </w:r>
    </w:fldSimple>
  </w:p>
  <w:p w:rsidR="004845E4" w:rsidRDefault="00484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D7" w:rsidRDefault="007B56D7" w:rsidP="00EB309A">
      <w:pPr>
        <w:spacing w:after="0" w:line="240" w:lineRule="auto"/>
      </w:pPr>
      <w:r>
        <w:separator/>
      </w:r>
    </w:p>
  </w:footnote>
  <w:footnote w:type="continuationSeparator" w:id="0">
    <w:p w:rsidR="007B56D7" w:rsidRDefault="007B56D7"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E4" w:rsidRDefault="00A52512">
    <w:pPr>
      <w:pStyle w:val="Header"/>
    </w:pPr>
    <w:r>
      <w:rPr>
        <w:noProof/>
        <w:lang w:eastAsia="en-GB"/>
      </w:rPr>
      <w:drawing>
        <wp:inline distT="0" distB="0" distL="0" distR="0">
          <wp:extent cx="1141095" cy="1015365"/>
          <wp:effectExtent l="19050" t="0" r="1905" b="0"/>
          <wp:docPr id="1"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1"/>
                  <a:srcRect/>
                  <a:stretch>
                    <a:fillRect/>
                  </a:stretch>
                </pic:blipFill>
                <pic:spPr bwMode="auto">
                  <a:xfrm>
                    <a:off x="0" y="0"/>
                    <a:ext cx="1141095" cy="1015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AB086F"/>
    <w:multiLevelType w:val="hybridMultilevel"/>
    <w:tmpl w:val="77A67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802B28"/>
    <w:multiLevelType w:val="hybridMultilevel"/>
    <w:tmpl w:val="AD7C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hideSpellingErrors/>
  <w:hideGrammaticalErrors/>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EB309A"/>
    <w:rsid w:val="00000DAC"/>
    <w:rsid w:val="0000673F"/>
    <w:rsid w:val="0001328B"/>
    <w:rsid w:val="00020BB2"/>
    <w:rsid w:val="0003018F"/>
    <w:rsid w:val="000326C5"/>
    <w:rsid w:val="00050843"/>
    <w:rsid w:val="00056B0B"/>
    <w:rsid w:val="0006412E"/>
    <w:rsid w:val="0006547A"/>
    <w:rsid w:val="00086E18"/>
    <w:rsid w:val="000871F7"/>
    <w:rsid w:val="00093316"/>
    <w:rsid w:val="000A76E3"/>
    <w:rsid w:val="000B0C54"/>
    <w:rsid w:val="000D68CC"/>
    <w:rsid w:val="000E2EF3"/>
    <w:rsid w:val="000F077F"/>
    <w:rsid w:val="000F6967"/>
    <w:rsid w:val="000F79C2"/>
    <w:rsid w:val="001119CE"/>
    <w:rsid w:val="001276B7"/>
    <w:rsid w:val="00131BCA"/>
    <w:rsid w:val="001323EE"/>
    <w:rsid w:val="00133786"/>
    <w:rsid w:val="00141C35"/>
    <w:rsid w:val="001808EF"/>
    <w:rsid w:val="00181C94"/>
    <w:rsid w:val="001B14AE"/>
    <w:rsid w:val="001C31FE"/>
    <w:rsid w:val="001C4D45"/>
    <w:rsid w:val="001D51D2"/>
    <w:rsid w:val="001F3AE7"/>
    <w:rsid w:val="002173CE"/>
    <w:rsid w:val="00232B9B"/>
    <w:rsid w:val="002344AA"/>
    <w:rsid w:val="00240AB0"/>
    <w:rsid w:val="00252DA9"/>
    <w:rsid w:val="00260460"/>
    <w:rsid w:val="002620B9"/>
    <w:rsid w:val="0026511C"/>
    <w:rsid w:val="00290F84"/>
    <w:rsid w:val="00295B09"/>
    <w:rsid w:val="002A44C9"/>
    <w:rsid w:val="002B0C99"/>
    <w:rsid w:val="002E44C2"/>
    <w:rsid w:val="00314AE9"/>
    <w:rsid w:val="00317378"/>
    <w:rsid w:val="00334BB9"/>
    <w:rsid w:val="00385A23"/>
    <w:rsid w:val="003C1B62"/>
    <w:rsid w:val="003C27A4"/>
    <w:rsid w:val="003D7651"/>
    <w:rsid w:val="003E2F26"/>
    <w:rsid w:val="003E4524"/>
    <w:rsid w:val="00416A13"/>
    <w:rsid w:val="00422F80"/>
    <w:rsid w:val="0044007B"/>
    <w:rsid w:val="0045192B"/>
    <w:rsid w:val="004641C6"/>
    <w:rsid w:val="00475DDD"/>
    <w:rsid w:val="004769EB"/>
    <w:rsid w:val="004845E4"/>
    <w:rsid w:val="004929FC"/>
    <w:rsid w:val="004A02F7"/>
    <w:rsid w:val="004A3816"/>
    <w:rsid w:val="004B34BD"/>
    <w:rsid w:val="004C1048"/>
    <w:rsid w:val="004C1697"/>
    <w:rsid w:val="004D2943"/>
    <w:rsid w:val="004D47B0"/>
    <w:rsid w:val="005207F1"/>
    <w:rsid w:val="0052158A"/>
    <w:rsid w:val="00527E49"/>
    <w:rsid w:val="00540004"/>
    <w:rsid w:val="005667B5"/>
    <w:rsid w:val="00573B29"/>
    <w:rsid w:val="005B00C0"/>
    <w:rsid w:val="005F5084"/>
    <w:rsid w:val="00602FC8"/>
    <w:rsid w:val="00605EED"/>
    <w:rsid w:val="0061043C"/>
    <w:rsid w:val="00612935"/>
    <w:rsid w:val="00613C53"/>
    <w:rsid w:val="00621F42"/>
    <w:rsid w:val="0063448A"/>
    <w:rsid w:val="0064534A"/>
    <w:rsid w:val="00682B9C"/>
    <w:rsid w:val="006A3834"/>
    <w:rsid w:val="006A6925"/>
    <w:rsid w:val="006B0A18"/>
    <w:rsid w:val="006B5AAD"/>
    <w:rsid w:val="006C00BB"/>
    <w:rsid w:val="006D621A"/>
    <w:rsid w:val="00714275"/>
    <w:rsid w:val="007310CB"/>
    <w:rsid w:val="00741FF4"/>
    <w:rsid w:val="00763B8C"/>
    <w:rsid w:val="0076484F"/>
    <w:rsid w:val="0076511E"/>
    <w:rsid w:val="007B00B8"/>
    <w:rsid w:val="007B39BE"/>
    <w:rsid w:val="007B56D7"/>
    <w:rsid w:val="007D535B"/>
    <w:rsid w:val="007D77DA"/>
    <w:rsid w:val="00802F8B"/>
    <w:rsid w:val="00814E04"/>
    <w:rsid w:val="0083082F"/>
    <w:rsid w:val="00833B0B"/>
    <w:rsid w:val="008627B1"/>
    <w:rsid w:val="00874CC0"/>
    <w:rsid w:val="00880786"/>
    <w:rsid w:val="00884968"/>
    <w:rsid w:val="008A36E7"/>
    <w:rsid w:val="008B0BDF"/>
    <w:rsid w:val="008C4688"/>
    <w:rsid w:val="008F7207"/>
    <w:rsid w:val="008F7E93"/>
    <w:rsid w:val="009003BB"/>
    <w:rsid w:val="00903B66"/>
    <w:rsid w:val="009511A5"/>
    <w:rsid w:val="00967DDA"/>
    <w:rsid w:val="00993164"/>
    <w:rsid w:val="009A4106"/>
    <w:rsid w:val="009C493D"/>
    <w:rsid w:val="009D5DF4"/>
    <w:rsid w:val="009D6103"/>
    <w:rsid w:val="009E5D38"/>
    <w:rsid w:val="00A0711F"/>
    <w:rsid w:val="00A1037F"/>
    <w:rsid w:val="00A24F5A"/>
    <w:rsid w:val="00A35162"/>
    <w:rsid w:val="00A37AC5"/>
    <w:rsid w:val="00A5229A"/>
    <w:rsid w:val="00A52512"/>
    <w:rsid w:val="00A560C7"/>
    <w:rsid w:val="00A83DE3"/>
    <w:rsid w:val="00A908CA"/>
    <w:rsid w:val="00AA0CFB"/>
    <w:rsid w:val="00AB0640"/>
    <w:rsid w:val="00AD005F"/>
    <w:rsid w:val="00AD624E"/>
    <w:rsid w:val="00B136C1"/>
    <w:rsid w:val="00B4135C"/>
    <w:rsid w:val="00B429B5"/>
    <w:rsid w:val="00B63EA0"/>
    <w:rsid w:val="00B746B7"/>
    <w:rsid w:val="00B85047"/>
    <w:rsid w:val="00B86492"/>
    <w:rsid w:val="00B97816"/>
    <w:rsid w:val="00C0370D"/>
    <w:rsid w:val="00C07063"/>
    <w:rsid w:val="00C451BD"/>
    <w:rsid w:val="00C56E34"/>
    <w:rsid w:val="00C840C1"/>
    <w:rsid w:val="00C8462E"/>
    <w:rsid w:val="00C923A9"/>
    <w:rsid w:val="00CA4F0C"/>
    <w:rsid w:val="00CC0B90"/>
    <w:rsid w:val="00CC5D3C"/>
    <w:rsid w:val="00CD298E"/>
    <w:rsid w:val="00CF0666"/>
    <w:rsid w:val="00D313EF"/>
    <w:rsid w:val="00D475D6"/>
    <w:rsid w:val="00D548F5"/>
    <w:rsid w:val="00D668FB"/>
    <w:rsid w:val="00D76FB8"/>
    <w:rsid w:val="00D863A2"/>
    <w:rsid w:val="00DA082C"/>
    <w:rsid w:val="00DA0BE8"/>
    <w:rsid w:val="00DA138C"/>
    <w:rsid w:val="00DA5348"/>
    <w:rsid w:val="00DB7F61"/>
    <w:rsid w:val="00DE4337"/>
    <w:rsid w:val="00DE4422"/>
    <w:rsid w:val="00DF492C"/>
    <w:rsid w:val="00E1612C"/>
    <w:rsid w:val="00E22B08"/>
    <w:rsid w:val="00E45B63"/>
    <w:rsid w:val="00E63D76"/>
    <w:rsid w:val="00EB309A"/>
    <w:rsid w:val="00ED36E5"/>
    <w:rsid w:val="00EF206D"/>
    <w:rsid w:val="00F00642"/>
    <w:rsid w:val="00F16B84"/>
    <w:rsid w:val="00F33837"/>
    <w:rsid w:val="00F6010F"/>
    <w:rsid w:val="00F9321F"/>
    <w:rsid w:val="00F944C1"/>
    <w:rsid w:val="00FA6088"/>
    <w:rsid w:val="00FB2439"/>
    <w:rsid w:val="00FB687F"/>
    <w:rsid w:val="00FD2282"/>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basedOn w:val="DefaultParagraphFont"/>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B"/>
    <w:rPr>
      <w:rFonts w:ascii="Tahoma" w:hAnsi="Tahoma" w:cs="Tahoma"/>
      <w:sz w:val="16"/>
      <w:szCs w:val="16"/>
    </w:rPr>
  </w:style>
  <w:style w:type="paragraph" w:styleId="ListParagraph">
    <w:name w:val="List Paragraph"/>
    <w:basedOn w:val="Normal"/>
    <w:uiPriority w:val="34"/>
    <w:qFormat/>
    <w:rsid w:val="0006547A"/>
    <w:pPr>
      <w:ind w:left="720"/>
      <w:contextualSpacing/>
    </w:pPr>
  </w:style>
  <w:style w:type="character" w:styleId="CommentReference">
    <w:name w:val="annotation reference"/>
    <w:basedOn w:val="DefaultParagraphFont"/>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basedOn w:val="DefaultParagraphFont"/>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basedOn w:val="CommentTextChar"/>
    <w:link w:val="CommentSubject"/>
    <w:uiPriority w:val="99"/>
    <w:semiHidden/>
    <w:rsid w:val="001D51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3.xml><?xml version="1.0" encoding="utf-8"?>
<ds:datastoreItem xmlns:ds="http://schemas.openxmlformats.org/officeDocument/2006/customXml" ds:itemID="{B5C895AD-F5B2-4CA0-94D4-8DA664E7DE7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46036FA-BB95-4EE6-8339-FD0CEB26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Equality Impact Assessment Template - 2013</vt:lpstr>
    </vt:vector>
  </TitlesOfParts>
  <Company>Northamptonshire County Council</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2014-10-16T15:32:00Z</cp:lastPrinted>
  <dcterms:created xsi:type="dcterms:W3CDTF">2016-02-01T10:41:00Z</dcterms:created>
  <dcterms:modified xsi:type="dcterms:W3CDTF">2016-02-01T10:41:00Z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