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0A1791" w:rsidRDefault="00EF206D">
      <w:pPr>
        <w:rPr>
          <w:rFonts w:ascii="HelveticaNeueLT Std" w:hAnsi="HelveticaNeueLT Std"/>
          <w:b/>
          <w:sz w:val="28"/>
          <w:szCs w:val="28"/>
        </w:rPr>
      </w:pPr>
      <w:r w:rsidRPr="000A1791">
        <w:rPr>
          <w:rFonts w:ascii="HelveticaNeueLT Std" w:hAnsi="HelveticaNeueLT Std"/>
          <w:b/>
          <w:sz w:val="28"/>
          <w:szCs w:val="28"/>
        </w:rPr>
        <w:t>Equality Impact Assessment</w:t>
      </w:r>
      <w:r w:rsidR="000A1791">
        <w:rPr>
          <w:rFonts w:ascii="HelveticaNeueLT Std" w:hAnsi="HelveticaNeueLT Std"/>
          <w:b/>
          <w:sz w:val="28"/>
          <w:szCs w:val="28"/>
        </w:rPr>
        <w:t xml:space="preserve"> (</w:t>
      </w:r>
      <w:proofErr w:type="spellStart"/>
      <w:r w:rsidR="000A1791">
        <w:rPr>
          <w:rFonts w:ascii="HelveticaNeueLT Std" w:hAnsi="HelveticaNeueLT Std"/>
          <w:b/>
          <w:sz w:val="28"/>
          <w:szCs w:val="28"/>
        </w:rPr>
        <w:t>EqIA</w:t>
      </w:r>
      <w:proofErr w:type="spellEnd"/>
      <w:r w:rsidR="000A1791">
        <w:rPr>
          <w:rFonts w:ascii="HelveticaNeueLT Std" w:hAnsi="HelveticaNeueLT Std"/>
          <w:b/>
          <w:sz w:val="28"/>
          <w:szCs w:val="28"/>
        </w:rPr>
        <w:t>)</w:t>
      </w:r>
    </w:p>
    <w:tbl>
      <w:tblPr>
        <w:tblW w:w="0" w:type="auto"/>
        <w:tblLook w:val="04A0"/>
      </w:tblPr>
      <w:tblGrid>
        <w:gridCol w:w="4361"/>
        <w:gridCol w:w="3969"/>
        <w:gridCol w:w="1559"/>
        <w:gridCol w:w="2835"/>
        <w:gridCol w:w="2890"/>
      </w:tblGrid>
      <w:tr w:rsidR="00EB309A" w:rsidRPr="000A1791" w:rsidTr="00FB2439">
        <w:tc>
          <w:tcPr>
            <w:tcW w:w="4361" w:type="dxa"/>
            <w:tcBorders>
              <w:right w:val="single" w:sz="4" w:space="0" w:color="auto"/>
            </w:tcBorders>
            <w:vAlign w:val="center"/>
          </w:tcPr>
          <w:p w:rsidR="00EB309A" w:rsidRPr="000A1791" w:rsidRDefault="00AB0640" w:rsidP="00AB0640">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0A1791" w:rsidRDefault="001D31D4" w:rsidP="00FB2439">
            <w:pPr>
              <w:spacing w:after="0" w:line="240" w:lineRule="auto"/>
              <w:rPr>
                <w:rFonts w:ascii="HelveticaNeueLT Std" w:hAnsi="HelveticaNeueLT Std" w:cs="Arial"/>
                <w:sz w:val="24"/>
                <w:szCs w:val="24"/>
              </w:rPr>
            </w:pPr>
            <w:r>
              <w:rPr>
                <w:rFonts w:ascii="HelveticaNeueLT Std" w:hAnsi="HelveticaNeueLT Std" w:cs="Arial"/>
                <w:sz w:val="24"/>
                <w:szCs w:val="24"/>
              </w:rPr>
              <w:t>Registrars fee review</w:t>
            </w:r>
          </w:p>
        </w:tc>
        <w:tc>
          <w:tcPr>
            <w:tcW w:w="1559" w:type="dxa"/>
            <w:tcBorders>
              <w:left w:val="single" w:sz="4" w:space="0" w:color="auto"/>
            </w:tcBorders>
          </w:tcPr>
          <w:p w:rsidR="00EB309A" w:rsidRPr="000A1791" w:rsidRDefault="00EB309A"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tc>
        <w:tc>
          <w:tcPr>
            <w:tcW w:w="2835" w:type="dxa"/>
            <w:tcBorders>
              <w:right w:val="single" w:sz="4" w:space="0" w:color="auto"/>
            </w:tcBorders>
            <w:vAlign w:val="center"/>
          </w:tcPr>
          <w:p w:rsidR="00EB309A" w:rsidRPr="000A1791" w:rsidRDefault="00833B0B"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Cabinet meeting date</w:t>
            </w:r>
          </w:p>
          <w:p w:rsidR="00AB0640" w:rsidRPr="000A1791" w:rsidRDefault="00AB0640" w:rsidP="00FB2439">
            <w:pPr>
              <w:spacing w:after="0" w:line="240" w:lineRule="auto"/>
              <w:rPr>
                <w:rFonts w:ascii="HelveticaNeueLT Std" w:hAnsi="HelveticaNeueLT Std" w:cs="Arial"/>
                <w:b/>
                <w:i/>
                <w:sz w:val="24"/>
                <w:szCs w:val="24"/>
              </w:rPr>
            </w:pPr>
            <w:r w:rsidRPr="000A1791">
              <w:rPr>
                <w:rFonts w:ascii="HelveticaNeueLT Std" w:hAnsi="HelveticaNeueLT Std"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0A1791" w:rsidRDefault="00715EFD" w:rsidP="00FB2439">
            <w:pPr>
              <w:spacing w:after="0" w:line="240" w:lineRule="auto"/>
              <w:rPr>
                <w:rFonts w:ascii="HelveticaNeueLT Std" w:hAnsi="HelveticaNeueLT Std" w:cs="Arial"/>
                <w:sz w:val="24"/>
                <w:szCs w:val="24"/>
              </w:rPr>
            </w:pPr>
            <w:r>
              <w:rPr>
                <w:rFonts w:ascii="HelveticaNeueLT Std" w:hAnsi="HelveticaNeueLT Std" w:cs="Arial"/>
                <w:sz w:val="24"/>
                <w:szCs w:val="24"/>
              </w:rPr>
              <w:t>9/2/16</w:t>
            </w:r>
          </w:p>
        </w:tc>
      </w:tr>
      <w:tr w:rsidR="00EB309A" w:rsidRPr="000A1791" w:rsidTr="00FB2439">
        <w:tc>
          <w:tcPr>
            <w:tcW w:w="4361"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3969" w:type="dxa"/>
            <w:tcBorders>
              <w:top w:val="single" w:sz="4" w:space="0" w:color="auto"/>
              <w:bottom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c>
          <w:tcPr>
            <w:tcW w:w="1559" w:type="dxa"/>
          </w:tcPr>
          <w:p w:rsidR="00EB309A" w:rsidRPr="000A1791" w:rsidRDefault="00EB309A" w:rsidP="00FB2439">
            <w:pPr>
              <w:spacing w:after="0" w:line="240" w:lineRule="auto"/>
              <w:rPr>
                <w:rFonts w:ascii="HelveticaNeueLT Std" w:hAnsi="HelveticaNeueLT Std" w:cs="Arial"/>
                <w:sz w:val="24"/>
                <w:szCs w:val="24"/>
              </w:rPr>
            </w:pPr>
          </w:p>
        </w:tc>
        <w:tc>
          <w:tcPr>
            <w:tcW w:w="2835"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2890" w:type="dxa"/>
            <w:tcBorders>
              <w:top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r>
      <w:tr w:rsidR="00EB309A" w:rsidRPr="000A1791" w:rsidTr="00FB2439">
        <w:tc>
          <w:tcPr>
            <w:tcW w:w="4361" w:type="dxa"/>
            <w:tcBorders>
              <w:right w:val="single" w:sz="4" w:space="0" w:color="auto"/>
            </w:tcBorders>
            <w:vAlign w:val="center"/>
          </w:tcPr>
          <w:p w:rsidR="00EB309A" w:rsidRPr="000A1791" w:rsidRDefault="00833B0B"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0A1791" w:rsidRDefault="001D31D4" w:rsidP="00FB2439">
            <w:pPr>
              <w:spacing w:after="0" w:line="240" w:lineRule="auto"/>
              <w:rPr>
                <w:rFonts w:ascii="HelveticaNeueLT Std" w:hAnsi="HelveticaNeueLT Std" w:cs="Arial"/>
                <w:sz w:val="24"/>
                <w:szCs w:val="24"/>
              </w:rPr>
            </w:pPr>
            <w:r>
              <w:rPr>
                <w:rFonts w:ascii="HelveticaNeueLT Std" w:hAnsi="HelveticaNeueLT Std" w:cs="Arial"/>
                <w:sz w:val="24"/>
                <w:szCs w:val="24"/>
              </w:rPr>
              <w:t>Registrars</w:t>
            </w:r>
          </w:p>
        </w:tc>
        <w:tc>
          <w:tcPr>
            <w:tcW w:w="1559" w:type="dxa"/>
            <w:tcBorders>
              <w:left w:val="single" w:sz="4" w:space="0" w:color="auto"/>
            </w:tcBorders>
          </w:tcPr>
          <w:p w:rsidR="00EB309A" w:rsidRPr="000A1791" w:rsidRDefault="00EB309A"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tc>
        <w:tc>
          <w:tcPr>
            <w:tcW w:w="2835"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2890" w:type="dxa"/>
            <w:vAlign w:val="center"/>
          </w:tcPr>
          <w:p w:rsidR="00EB309A" w:rsidRPr="000A1791" w:rsidRDefault="00EB309A" w:rsidP="00FB2439">
            <w:pPr>
              <w:spacing w:after="0" w:line="240" w:lineRule="auto"/>
              <w:rPr>
                <w:rFonts w:ascii="HelveticaNeueLT Std" w:hAnsi="HelveticaNeueLT Std" w:cs="Arial"/>
                <w:sz w:val="24"/>
                <w:szCs w:val="24"/>
              </w:rPr>
            </w:pPr>
          </w:p>
        </w:tc>
      </w:tr>
      <w:tr w:rsidR="00EB309A" w:rsidRPr="000A1791" w:rsidTr="00FB2439">
        <w:tc>
          <w:tcPr>
            <w:tcW w:w="4361"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3969" w:type="dxa"/>
            <w:tcBorders>
              <w:top w:val="single" w:sz="4" w:space="0" w:color="auto"/>
              <w:bottom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c>
          <w:tcPr>
            <w:tcW w:w="1559" w:type="dxa"/>
          </w:tcPr>
          <w:p w:rsidR="00EB309A" w:rsidRPr="000A1791" w:rsidRDefault="00EB309A" w:rsidP="00FB2439">
            <w:pPr>
              <w:spacing w:after="0" w:line="240" w:lineRule="auto"/>
              <w:rPr>
                <w:rFonts w:ascii="HelveticaNeueLT Std" w:hAnsi="HelveticaNeueLT Std" w:cs="Arial"/>
                <w:sz w:val="24"/>
                <w:szCs w:val="24"/>
              </w:rPr>
            </w:pPr>
          </w:p>
        </w:tc>
        <w:tc>
          <w:tcPr>
            <w:tcW w:w="2835"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2890" w:type="dxa"/>
            <w:tcBorders>
              <w:bottom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r>
      <w:tr w:rsidR="00EB309A" w:rsidRPr="000A1791" w:rsidTr="00FB2439">
        <w:tc>
          <w:tcPr>
            <w:tcW w:w="4361" w:type="dxa"/>
            <w:tcBorders>
              <w:right w:val="single" w:sz="4" w:space="0" w:color="auto"/>
            </w:tcBorders>
            <w:vAlign w:val="center"/>
          </w:tcPr>
          <w:p w:rsidR="00EB309A" w:rsidRPr="000A1791" w:rsidRDefault="00833B0B"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0A1791" w:rsidRDefault="001D31D4" w:rsidP="00FB2439">
            <w:pPr>
              <w:spacing w:after="0" w:line="240" w:lineRule="auto"/>
              <w:rPr>
                <w:rFonts w:ascii="HelveticaNeueLT Std" w:hAnsi="HelveticaNeueLT Std" w:cs="Arial"/>
                <w:sz w:val="24"/>
                <w:szCs w:val="24"/>
              </w:rPr>
            </w:pPr>
            <w:r>
              <w:rPr>
                <w:rFonts w:ascii="HelveticaNeueLT Std" w:hAnsi="HelveticaNeueLT Std" w:cs="Arial"/>
                <w:sz w:val="24"/>
                <w:szCs w:val="24"/>
              </w:rPr>
              <w:t>Paul ORAM</w:t>
            </w:r>
          </w:p>
        </w:tc>
        <w:tc>
          <w:tcPr>
            <w:tcW w:w="1559" w:type="dxa"/>
            <w:tcBorders>
              <w:left w:val="single" w:sz="4" w:space="0" w:color="auto"/>
            </w:tcBorders>
          </w:tcPr>
          <w:p w:rsidR="00EB309A" w:rsidRPr="000A1791" w:rsidRDefault="00EB309A"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tc>
        <w:tc>
          <w:tcPr>
            <w:tcW w:w="2835" w:type="dxa"/>
            <w:tcBorders>
              <w:right w:val="single" w:sz="4" w:space="0" w:color="auto"/>
            </w:tcBorders>
            <w:vAlign w:val="center"/>
          </w:tcPr>
          <w:p w:rsidR="00EB309A" w:rsidRPr="000A1791" w:rsidRDefault="00833B0B"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 xml:space="preserve">Date </w:t>
            </w:r>
            <w:proofErr w:type="spellStart"/>
            <w:r w:rsidRPr="000A1791">
              <w:rPr>
                <w:rFonts w:ascii="HelveticaNeueLT Std" w:hAnsi="HelveticaNeueLT Std" w:cs="Arial"/>
                <w:b/>
                <w:sz w:val="24"/>
                <w:szCs w:val="24"/>
              </w:rPr>
              <w:t>EqIA</w:t>
            </w:r>
            <w:proofErr w:type="spellEnd"/>
            <w:r w:rsidRPr="000A1791">
              <w:rPr>
                <w:rFonts w:ascii="HelveticaNeueLT Std" w:hAnsi="HelveticaNeueLT Std" w:cs="Arial"/>
                <w:b/>
                <w:sz w:val="24"/>
                <w:szCs w:val="24"/>
              </w:rPr>
              <w:t xml:space="preserve">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0A1791" w:rsidRDefault="008E7D3D" w:rsidP="00FB2439">
            <w:pPr>
              <w:spacing w:after="0" w:line="240" w:lineRule="auto"/>
              <w:rPr>
                <w:rFonts w:ascii="HelveticaNeueLT Std" w:hAnsi="HelveticaNeueLT Std" w:cs="Arial"/>
                <w:sz w:val="24"/>
                <w:szCs w:val="24"/>
              </w:rPr>
            </w:pPr>
            <w:r>
              <w:rPr>
                <w:rFonts w:ascii="HelveticaNeueLT Std" w:hAnsi="HelveticaNeueLT Std" w:cs="Arial"/>
                <w:sz w:val="24"/>
                <w:szCs w:val="24"/>
              </w:rPr>
              <w:t>14/12/2015</w:t>
            </w:r>
          </w:p>
        </w:tc>
      </w:tr>
      <w:tr w:rsidR="00EB309A" w:rsidRPr="000A1791" w:rsidTr="00FB2439">
        <w:tc>
          <w:tcPr>
            <w:tcW w:w="4361"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3969" w:type="dxa"/>
            <w:tcBorders>
              <w:top w:val="single" w:sz="4" w:space="0" w:color="auto"/>
              <w:bottom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c>
          <w:tcPr>
            <w:tcW w:w="1559" w:type="dxa"/>
          </w:tcPr>
          <w:p w:rsidR="00EB309A" w:rsidRPr="000A1791" w:rsidRDefault="00EB309A" w:rsidP="00FB2439">
            <w:pPr>
              <w:spacing w:after="0" w:line="240" w:lineRule="auto"/>
              <w:rPr>
                <w:rFonts w:ascii="HelveticaNeueLT Std" w:hAnsi="HelveticaNeueLT Std" w:cs="Arial"/>
                <w:sz w:val="24"/>
                <w:szCs w:val="24"/>
              </w:rPr>
            </w:pPr>
          </w:p>
        </w:tc>
        <w:tc>
          <w:tcPr>
            <w:tcW w:w="2835" w:type="dxa"/>
            <w:vAlign w:val="center"/>
          </w:tcPr>
          <w:p w:rsidR="00EB309A" w:rsidRPr="000A1791" w:rsidRDefault="00EB309A" w:rsidP="00FB2439">
            <w:pPr>
              <w:spacing w:after="0" w:line="240" w:lineRule="auto"/>
              <w:rPr>
                <w:rFonts w:ascii="HelveticaNeueLT Std" w:hAnsi="HelveticaNeueLT Std" w:cs="Arial"/>
                <w:b/>
                <w:sz w:val="24"/>
                <w:szCs w:val="24"/>
              </w:rPr>
            </w:pPr>
          </w:p>
        </w:tc>
        <w:tc>
          <w:tcPr>
            <w:tcW w:w="2890" w:type="dxa"/>
            <w:tcBorders>
              <w:top w:val="single" w:sz="4" w:space="0" w:color="auto"/>
              <w:bottom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r>
      <w:tr w:rsidR="00EB309A" w:rsidRPr="000A1791" w:rsidTr="00FB2439">
        <w:tc>
          <w:tcPr>
            <w:tcW w:w="4361" w:type="dxa"/>
            <w:tcBorders>
              <w:right w:val="single" w:sz="4" w:space="0" w:color="auto"/>
            </w:tcBorders>
            <w:vAlign w:val="center"/>
          </w:tcPr>
          <w:p w:rsidR="00EB309A" w:rsidRPr="000A1791" w:rsidRDefault="00833B0B"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c>
          <w:tcPr>
            <w:tcW w:w="1559" w:type="dxa"/>
            <w:tcBorders>
              <w:left w:val="single" w:sz="4" w:space="0" w:color="auto"/>
            </w:tcBorders>
          </w:tcPr>
          <w:p w:rsidR="00EB309A" w:rsidRPr="000A1791" w:rsidRDefault="00EB309A"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tc>
        <w:tc>
          <w:tcPr>
            <w:tcW w:w="2835" w:type="dxa"/>
            <w:tcBorders>
              <w:right w:val="single" w:sz="4" w:space="0" w:color="auto"/>
            </w:tcBorders>
            <w:vAlign w:val="center"/>
          </w:tcPr>
          <w:p w:rsidR="00EB309A" w:rsidRPr="000A1791" w:rsidRDefault="00833B0B"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0A1791" w:rsidRDefault="00EB309A" w:rsidP="00FB2439">
            <w:pPr>
              <w:spacing w:after="0" w:line="240" w:lineRule="auto"/>
              <w:rPr>
                <w:rFonts w:ascii="HelveticaNeueLT Std" w:hAnsi="HelveticaNeueLT Std" w:cs="Arial"/>
                <w:sz w:val="24"/>
                <w:szCs w:val="24"/>
              </w:rPr>
            </w:pPr>
          </w:p>
        </w:tc>
      </w:tr>
    </w:tbl>
    <w:p w:rsidR="00EB309A" w:rsidRPr="000A1791" w:rsidRDefault="00EB309A" w:rsidP="00EB309A">
      <w:pPr>
        <w:spacing w:after="0"/>
        <w:rPr>
          <w:rFonts w:ascii="HelveticaNeueLT Std" w:hAnsi="HelveticaNeueLT Std" w:cs="Arial"/>
          <w:sz w:val="24"/>
          <w:szCs w:val="24"/>
        </w:rPr>
      </w:pPr>
    </w:p>
    <w:p w:rsidR="00EB309A" w:rsidRPr="000A1791" w:rsidRDefault="0006547A" w:rsidP="000A1791">
      <w:pPr>
        <w:spacing w:after="120"/>
        <w:rPr>
          <w:rFonts w:ascii="HelveticaNeueLT Std" w:hAnsi="HelveticaNeueLT Std" w:cs="Arial"/>
          <w:sz w:val="24"/>
          <w:szCs w:val="24"/>
        </w:rPr>
      </w:pPr>
      <w:r w:rsidRPr="000A1791">
        <w:rPr>
          <w:rFonts w:ascii="HelveticaNeueLT Std" w:hAnsi="HelveticaNeueLT Std" w:cs="Arial"/>
          <w:b/>
          <w:sz w:val="24"/>
          <w:szCs w:val="24"/>
        </w:rPr>
        <w:t>The Equality Act 2010</w:t>
      </w:r>
      <w:r w:rsidRPr="000A1791">
        <w:rPr>
          <w:rFonts w:ascii="HelveticaNeueLT Std" w:hAnsi="HelveticaNeueLT Std" w:cs="Arial"/>
          <w:sz w:val="24"/>
          <w:szCs w:val="24"/>
        </w:rPr>
        <w:t xml:space="preserve"> places a ‘</w:t>
      </w:r>
      <w:r w:rsidRPr="000A1791">
        <w:rPr>
          <w:rFonts w:ascii="HelveticaNeueLT Std" w:hAnsi="HelveticaNeueLT Std" w:cs="Arial"/>
          <w:b/>
          <w:sz w:val="24"/>
          <w:szCs w:val="24"/>
        </w:rPr>
        <w:t>General Duty’</w:t>
      </w:r>
      <w:r w:rsidRPr="000A1791">
        <w:rPr>
          <w:rFonts w:ascii="HelveticaNeueLT Std" w:hAnsi="HelveticaNeueLT Std" w:cs="Arial"/>
          <w:sz w:val="24"/>
          <w:szCs w:val="24"/>
        </w:rPr>
        <w:t xml:space="preserve"> on all public bodies to</w:t>
      </w:r>
      <w:r w:rsidR="00814E04" w:rsidRPr="000A1791">
        <w:rPr>
          <w:rFonts w:ascii="HelveticaNeueLT Std" w:hAnsi="HelveticaNeueLT Std" w:cs="Arial"/>
          <w:sz w:val="24"/>
          <w:szCs w:val="24"/>
        </w:rPr>
        <w:t xml:space="preserve"> have ‘</w:t>
      </w:r>
      <w:r w:rsidR="008B0BDF" w:rsidRPr="000A1791">
        <w:rPr>
          <w:rFonts w:ascii="HelveticaNeueLT Std" w:hAnsi="HelveticaNeueLT Std" w:cs="Arial"/>
          <w:b/>
          <w:sz w:val="24"/>
          <w:szCs w:val="24"/>
        </w:rPr>
        <w:t>d</w:t>
      </w:r>
      <w:r w:rsidR="00814E04" w:rsidRPr="000A1791">
        <w:rPr>
          <w:rFonts w:ascii="HelveticaNeueLT Std" w:hAnsi="HelveticaNeueLT Std" w:cs="Arial"/>
          <w:b/>
          <w:sz w:val="24"/>
          <w:szCs w:val="24"/>
        </w:rPr>
        <w:t>ue regard’</w:t>
      </w:r>
      <w:r w:rsidR="00814E04" w:rsidRPr="000A1791">
        <w:rPr>
          <w:rFonts w:ascii="HelveticaNeueLT Std" w:hAnsi="HelveticaNeueLT Std" w:cs="Arial"/>
          <w:sz w:val="24"/>
          <w:szCs w:val="24"/>
        </w:rPr>
        <w:t xml:space="preserve"> to:</w:t>
      </w:r>
    </w:p>
    <w:p w:rsidR="0006547A" w:rsidRPr="000A1791" w:rsidRDefault="00814E04" w:rsidP="000A1791">
      <w:pPr>
        <w:pStyle w:val="ListParagraph"/>
        <w:numPr>
          <w:ilvl w:val="0"/>
          <w:numId w:val="1"/>
        </w:numPr>
        <w:spacing w:after="120"/>
        <w:rPr>
          <w:rFonts w:ascii="HelveticaNeueLT Std" w:hAnsi="HelveticaNeueLT Std" w:cs="Arial"/>
          <w:b/>
          <w:sz w:val="24"/>
          <w:szCs w:val="24"/>
        </w:rPr>
      </w:pPr>
      <w:r w:rsidRPr="000A1791">
        <w:rPr>
          <w:rFonts w:ascii="HelveticaNeueLT Std" w:hAnsi="HelveticaNeueLT Std" w:cs="Arial"/>
          <w:b/>
          <w:sz w:val="24"/>
          <w:szCs w:val="24"/>
        </w:rPr>
        <w:t>Eliminating</w:t>
      </w:r>
      <w:r w:rsidR="0006547A" w:rsidRPr="000A1791">
        <w:rPr>
          <w:rFonts w:ascii="HelveticaNeueLT Std" w:hAnsi="HelveticaNeueLT Std" w:cs="Arial"/>
          <w:b/>
          <w:sz w:val="24"/>
          <w:szCs w:val="24"/>
        </w:rPr>
        <w:t xml:space="preserve"> discrimination, harassment and victimisation</w:t>
      </w:r>
    </w:p>
    <w:p w:rsidR="0006547A" w:rsidRPr="000A1791" w:rsidRDefault="00814E04" w:rsidP="000A1791">
      <w:pPr>
        <w:pStyle w:val="ListParagraph"/>
        <w:numPr>
          <w:ilvl w:val="0"/>
          <w:numId w:val="1"/>
        </w:numPr>
        <w:spacing w:after="120"/>
        <w:rPr>
          <w:rFonts w:ascii="HelveticaNeueLT Std" w:hAnsi="HelveticaNeueLT Std" w:cs="Arial"/>
          <w:b/>
          <w:sz w:val="24"/>
          <w:szCs w:val="24"/>
        </w:rPr>
      </w:pPr>
      <w:r w:rsidRPr="000A1791">
        <w:rPr>
          <w:rFonts w:ascii="HelveticaNeueLT Std" w:hAnsi="HelveticaNeueLT Std" w:cs="Arial"/>
          <w:b/>
          <w:sz w:val="24"/>
          <w:szCs w:val="24"/>
        </w:rPr>
        <w:t>Advancing</w:t>
      </w:r>
      <w:r w:rsidR="0006547A" w:rsidRPr="000A1791">
        <w:rPr>
          <w:rFonts w:ascii="HelveticaNeueLT Std" w:hAnsi="HelveticaNeueLT Std" w:cs="Arial"/>
          <w:b/>
          <w:sz w:val="24"/>
          <w:szCs w:val="24"/>
        </w:rPr>
        <w:t xml:space="preserve"> equality of opportunity</w:t>
      </w:r>
    </w:p>
    <w:p w:rsidR="0006547A" w:rsidRPr="000A1791" w:rsidRDefault="0006547A" w:rsidP="000A1791">
      <w:pPr>
        <w:pStyle w:val="ListParagraph"/>
        <w:numPr>
          <w:ilvl w:val="0"/>
          <w:numId w:val="1"/>
        </w:numPr>
        <w:spacing w:after="120"/>
        <w:rPr>
          <w:rFonts w:ascii="HelveticaNeueLT Std" w:hAnsi="HelveticaNeueLT Std" w:cs="Arial"/>
          <w:b/>
          <w:sz w:val="24"/>
          <w:szCs w:val="24"/>
        </w:rPr>
      </w:pPr>
      <w:r w:rsidRPr="000A1791">
        <w:rPr>
          <w:rFonts w:ascii="HelveticaNeueLT Std" w:hAnsi="HelveticaNeueLT Std" w:cs="Arial"/>
          <w:b/>
          <w:sz w:val="24"/>
          <w:szCs w:val="24"/>
        </w:rPr>
        <w:t>Foster</w:t>
      </w:r>
      <w:r w:rsidR="00814E04" w:rsidRPr="000A1791">
        <w:rPr>
          <w:rFonts w:ascii="HelveticaNeueLT Std" w:hAnsi="HelveticaNeueLT Std" w:cs="Arial"/>
          <w:b/>
          <w:sz w:val="24"/>
          <w:szCs w:val="24"/>
        </w:rPr>
        <w:t>ing</w:t>
      </w:r>
      <w:r w:rsidRPr="000A1791">
        <w:rPr>
          <w:rFonts w:ascii="HelveticaNeueLT Std" w:hAnsi="HelveticaNeueLT Std" w:cs="Arial"/>
          <w:b/>
          <w:sz w:val="24"/>
          <w:szCs w:val="24"/>
        </w:rPr>
        <w:t xml:space="preserve"> good relations</w:t>
      </w:r>
    </w:p>
    <w:p w:rsidR="00814E04" w:rsidRPr="000A1791" w:rsidRDefault="00AB0640" w:rsidP="000A1791">
      <w:pPr>
        <w:pStyle w:val="ListParagraph"/>
        <w:spacing w:after="120"/>
        <w:ind w:left="0"/>
        <w:rPr>
          <w:rFonts w:ascii="HelveticaNeueLT Std" w:hAnsi="HelveticaNeueLT Std" w:cs="Arial"/>
          <w:sz w:val="24"/>
          <w:szCs w:val="24"/>
        </w:rPr>
      </w:pPr>
      <w:r w:rsidRPr="000A1791">
        <w:rPr>
          <w:rFonts w:ascii="HelveticaNeueLT Std" w:hAnsi="HelveticaNeueLT Std" w:cs="Arial"/>
          <w:sz w:val="24"/>
          <w:szCs w:val="24"/>
        </w:rPr>
        <w:t xml:space="preserve">In addition the Council </w:t>
      </w:r>
      <w:r w:rsidR="008B0BDF" w:rsidRPr="000A1791">
        <w:rPr>
          <w:rFonts w:ascii="HelveticaNeueLT Std" w:hAnsi="HelveticaNeueLT Std" w:cs="Arial"/>
          <w:sz w:val="24"/>
          <w:szCs w:val="24"/>
        </w:rPr>
        <w:t>complies</w:t>
      </w:r>
      <w:r w:rsidRPr="000A1791">
        <w:rPr>
          <w:rFonts w:ascii="HelveticaNeueLT Std" w:hAnsi="HelveticaNeueLT Std" w:cs="Arial"/>
          <w:sz w:val="24"/>
          <w:szCs w:val="24"/>
        </w:rPr>
        <w:t xml:space="preserve"> </w:t>
      </w:r>
      <w:r w:rsidR="006A6925" w:rsidRPr="000A1791">
        <w:rPr>
          <w:rFonts w:ascii="HelveticaNeueLT Std" w:hAnsi="HelveticaNeueLT Std" w:cs="Arial"/>
          <w:sz w:val="24"/>
          <w:szCs w:val="24"/>
        </w:rPr>
        <w:t>with</w:t>
      </w:r>
      <w:r w:rsidRPr="000A1791">
        <w:rPr>
          <w:rFonts w:ascii="HelveticaNeueLT Std" w:hAnsi="HelveticaNeueLT Std" w:cs="Arial"/>
          <w:sz w:val="24"/>
          <w:szCs w:val="24"/>
        </w:rPr>
        <w:t xml:space="preserve"> the Marriage (same sex couples) Act 2013.</w:t>
      </w:r>
    </w:p>
    <w:p w:rsidR="00814E04" w:rsidRPr="000A1791" w:rsidRDefault="00AB0640" w:rsidP="000A1791">
      <w:pPr>
        <w:spacing w:after="120"/>
        <w:rPr>
          <w:rFonts w:ascii="HelveticaNeueLT Std" w:hAnsi="HelveticaNeueLT Std" w:cs="Arial"/>
          <w:sz w:val="24"/>
          <w:szCs w:val="24"/>
        </w:rPr>
      </w:pPr>
      <w:r w:rsidRPr="000A1791">
        <w:rPr>
          <w:rFonts w:ascii="HelveticaNeueLT Std" w:hAnsi="HelveticaNeueLT Std" w:cs="Arial"/>
          <w:sz w:val="24"/>
          <w:szCs w:val="24"/>
        </w:rPr>
        <w:t>Haringey</w:t>
      </w:r>
      <w:r w:rsidR="0006547A" w:rsidRPr="000A1791">
        <w:rPr>
          <w:rFonts w:ascii="HelveticaNeueLT Std" w:hAnsi="HelveticaNeueLT Std" w:cs="Arial"/>
          <w:sz w:val="24"/>
          <w:szCs w:val="24"/>
        </w:rPr>
        <w:t xml:space="preserve"> </w:t>
      </w:r>
      <w:r w:rsidRPr="000A1791">
        <w:rPr>
          <w:rFonts w:ascii="HelveticaNeueLT Std" w:hAnsi="HelveticaNeueLT Std" w:cs="Arial"/>
          <w:sz w:val="24"/>
          <w:szCs w:val="24"/>
        </w:rPr>
        <w:t xml:space="preserve">Council </w:t>
      </w:r>
      <w:r w:rsidR="0006547A" w:rsidRPr="000A1791">
        <w:rPr>
          <w:rFonts w:ascii="HelveticaNeueLT Std" w:hAnsi="HelveticaNeueLT Std" w:cs="Arial"/>
          <w:sz w:val="24"/>
          <w:szCs w:val="24"/>
        </w:rPr>
        <w:t>also has a ‘</w:t>
      </w:r>
      <w:r w:rsidR="0006547A" w:rsidRPr="000A1791">
        <w:rPr>
          <w:rFonts w:ascii="HelveticaNeueLT Std" w:hAnsi="HelveticaNeueLT Std" w:cs="Arial"/>
          <w:b/>
          <w:sz w:val="24"/>
          <w:szCs w:val="24"/>
        </w:rPr>
        <w:t>Specific Duty’</w:t>
      </w:r>
      <w:r w:rsidR="0006547A" w:rsidRPr="000A1791">
        <w:rPr>
          <w:rFonts w:ascii="HelveticaNeueLT Std" w:hAnsi="HelveticaNeueLT Std" w:cs="Arial"/>
          <w:sz w:val="24"/>
          <w:szCs w:val="24"/>
        </w:rPr>
        <w:t xml:space="preserve"> to publish information about people affect</w:t>
      </w:r>
      <w:r w:rsidR="00814E04" w:rsidRPr="000A1791">
        <w:rPr>
          <w:rFonts w:ascii="HelveticaNeueLT Std" w:hAnsi="HelveticaNeueLT Std" w:cs="Arial"/>
          <w:sz w:val="24"/>
          <w:szCs w:val="24"/>
        </w:rPr>
        <w:t>ed by our policies and practice</w:t>
      </w:r>
      <w:r w:rsidR="0006547A" w:rsidRPr="000A1791">
        <w:rPr>
          <w:rFonts w:ascii="HelveticaNeueLT Std" w:hAnsi="HelveticaNeueLT Std" w:cs="Arial"/>
          <w:sz w:val="24"/>
          <w:szCs w:val="24"/>
        </w:rPr>
        <w:t xml:space="preserve">s.  </w:t>
      </w:r>
    </w:p>
    <w:p w:rsidR="0006412E" w:rsidRPr="000A1791" w:rsidRDefault="0006412E" w:rsidP="000A1791">
      <w:pPr>
        <w:spacing w:after="120"/>
        <w:rPr>
          <w:rFonts w:ascii="HelveticaNeueLT Std" w:hAnsi="HelveticaNeueLT Std" w:cs="Arial"/>
          <w:b/>
          <w:sz w:val="24"/>
          <w:szCs w:val="24"/>
        </w:rPr>
      </w:pPr>
      <w:r w:rsidRPr="000A1791">
        <w:rPr>
          <w:rFonts w:ascii="HelveticaNeueLT Std" w:hAnsi="HelveticaNeueLT Std" w:cs="Arial"/>
          <w:b/>
          <w:sz w:val="24"/>
          <w:szCs w:val="24"/>
        </w:rPr>
        <w:t xml:space="preserve">All assessments must be published on the </w:t>
      </w:r>
      <w:r w:rsidR="00AB0640" w:rsidRPr="000A1791">
        <w:rPr>
          <w:rFonts w:ascii="HelveticaNeueLT Std" w:hAnsi="HelveticaNeueLT Std" w:cs="Arial"/>
          <w:b/>
          <w:sz w:val="24"/>
          <w:szCs w:val="24"/>
        </w:rPr>
        <w:t>Haringey</w:t>
      </w:r>
      <w:r w:rsidRPr="000A1791">
        <w:rPr>
          <w:rFonts w:ascii="HelveticaNeueLT Std" w:hAnsi="HelveticaNeueLT Std" w:cs="Arial"/>
          <w:b/>
          <w:sz w:val="24"/>
          <w:szCs w:val="24"/>
        </w:rPr>
        <w:t xml:space="preserve"> equalities web pages. All Cabinet papers </w:t>
      </w:r>
      <w:r w:rsidRPr="000A1791">
        <w:rPr>
          <w:rFonts w:ascii="HelveticaNeueLT Std" w:hAnsi="HelveticaNeueLT Std" w:cs="Arial"/>
          <w:b/>
          <w:sz w:val="24"/>
          <w:szCs w:val="24"/>
          <w:u w:val="single"/>
        </w:rPr>
        <w:t>MUST</w:t>
      </w:r>
      <w:r w:rsidRPr="000A1791">
        <w:rPr>
          <w:rFonts w:ascii="HelveticaNeueLT Std" w:hAnsi="HelveticaNeueLT Std" w:cs="Arial"/>
          <w:b/>
          <w:sz w:val="24"/>
          <w:szCs w:val="24"/>
        </w:rPr>
        <w:t xml:space="preserve"> include a link to the web page where this assessment will be published.</w:t>
      </w:r>
    </w:p>
    <w:p w:rsidR="00E1612C" w:rsidRPr="000A1791" w:rsidRDefault="0006547A" w:rsidP="000A1791">
      <w:pPr>
        <w:spacing w:after="120"/>
        <w:rPr>
          <w:rFonts w:ascii="HelveticaNeueLT Std" w:hAnsi="HelveticaNeueLT Std" w:cs="Arial"/>
          <w:sz w:val="24"/>
          <w:szCs w:val="24"/>
        </w:rPr>
      </w:pPr>
      <w:r w:rsidRPr="000A1791">
        <w:rPr>
          <w:rFonts w:ascii="HelveticaNeueLT Std" w:hAnsi="HelveticaNeueLT Std" w:cs="Arial"/>
          <w:sz w:val="24"/>
          <w:szCs w:val="24"/>
        </w:rPr>
        <w:t xml:space="preserve">This Equality Impact Assessment provides evidence for </w:t>
      </w:r>
      <w:r w:rsidR="00814E04" w:rsidRPr="000A1791">
        <w:rPr>
          <w:rFonts w:ascii="HelveticaNeueLT Std" w:hAnsi="HelveticaNeueLT Std" w:cs="Arial"/>
          <w:sz w:val="24"/>
          <w:szCs w:val="24"/>
        </w:rPr>
        <w:t xml:space="preserve">meeting the </w:t>
      </w:r>
      <w:r w:rsidR="004929FC" w:rsidRPr="000A1791">
        <w:rPr>
          <w:rFonts w:ascii="HelveticaNeueLT Std" w:hAnsi="HelveticaNeueLT Std" w:cs="Arial"/>
          <w:sz w:val="24"/>
          <w:szCs w:val="24"/>
        </w:rPr>
        <w:t xml:space="preserve">Council’s commitment to equality and the </w:t>
      </w:r>
      <w:r w:rsidRPr="000A1791">
        <w:rPr>
          <w:rFonts w:ascii="HelveticaNeueLT Std" w:hAnsi="HelveticaNeueLT Std" w:cs="Arial"/>
          <w:sz w:val="24"/>
          <w:szCs w:val="24"/>
        </w:rPr>
        <w:t>responsibilities outlined above</w:t>
      </w:r>
      <w:r w:rsidR="00814E04" w:rsidRPr="000A1791">
        <w:rPr>
          <w:rFonts w:ascii="HelveticaNeueLT Std" w:hAnsi="HelveticaNeueLT Std" w:cs="Arial"/>
          <w:sz w:val="24"/>
          <w:szCs w:val="24"/>
        </w:rPr>
        <w:t>,</w:t>
      </w:r>
      <w:r w:rsidRPr="000A1791">
        <w:rPr>
          <w:rFonts w:ascii="HelveticaNeueLT Std" w:hAnsi="HelveticaNeueLT Std" w:cs="Arial"/>
          <w:sz w:val="24"/>
          <w:szCs w:val="24"/>
        </w:rPr>
        <w:t xml:space="preserve"> for more information </w:t>
      </w:r>
      <w:r w:rsidR="00814E04" w:rsidRPr="000A1791">
        <w:rPr>
          <w:rFonts w:ascii="HelveticaNeueLT Std" w:hAnsi="HelveticaNeueLT Std" w:cs="Arial"/>
          <w:sz w:val="24"/>
          <w:szCs w:val="24"/>
        </w:rPr>
        <w:t xml:space="preserve">about the Councils commitment to </w:t>
      </w:r>
      <w:r w:rsidR="006A6925" w:rsidRPr="000A1791">
        <w:rPr>
          <w:rFonts w:ascii="HelveticaNeueLT Std" w:hAnsi="HelveticaNeueLT Std" w:cs="Arial"/>
          <w:sz w:val="24"/>
          <w:szCs w:val="24"/>
        </w:rPr>
        <w:t>equality;</w:t>
      </w:r>
      <w:r w:rsidR="00814E04" w:rsidRPr="000A1791">
        <w:rPr>
          <w:rFonts w:ascii="HelveticaNeueLT Std" w:hAnsi="HelveticaNeueLT Std" w:cs="Arial"/>
          <w:sz w:val="24"/>
          <w:szCs w:val="24"/>
        </w:rPr>
        <w:t xml:space="preserve"> </w:t>
      </w:r>
      <w:r w:rsidRPr="000A1791">
        <w:rPr>
          <w:rFonts w:ascii="HelveticaNeueLT Std" w:hAnsi="HelveticaNeueLT Std" w:cs="Arial"/>
          <w:sz w:val="24"/>
          <w:szCs w:val="24"/>
        </w:rPr>
        <w:t>please visit the</w:t>
      </w:r>
      <w:r w:rsidR="00AB0640" w:rsidRPr="000A1791">
        <w:rPr>
          <w:rFonts w:ascii="HelveticaNeueLT Std" w:hAnsi="HelveticaNeueLT Std" w:cs="Arial"/>
          <w:sz w:val="24"/>
          <w:szCs w:val="24"/>
        </w:rPr>
        <w:t xml:space="preserve"> Council’s website.</w:t>
      </w:r>
      <w:r w:rsidR="00833B0B" w:rsidRPr="000A1791">
        <w:rPr>
          <w:rFonts w:ascii="HelveticaNeueLT Std" w:hAnsi="HelveticaNeueLT Std" w:cs="Arial"/>
          <w:sz w:val="24"/>
          <w:szCs w:val="24"/>
        </w:rPr>
        <w:br w:type="page"/>
      </w:r>
    </w:p>
    <w:tbl>
      <w:tblPr>
        <w:tblW w:w="0" w:type="auto"/>
        <w:tblLook w:val="04A0"/>
      </w:tblPr>
      <w:tblGrid>
        <w:gridCol w:w="8097"/>
        <w:gridCol w:w="7517"/>
      </w:tblGrid>
      <w:tr w:rsidR="00E1612C" w:rsidRPr="000A1791" w:rsidTr="00C8532A">
        <w:tc>
          <w:tcPr>
            <w:tcW w:w="8097" w:type="dxa"/>
            <w:tcBorders>
              <w:top w:val="single" w:sz="4" w:space="0" w:color="auto"/>
              <w:left w:val="single" w:sz="4" w:space="0" w:color="auto"/>
              <w:bottom w:val="single" w:sz="4" w:space="0" w:color="auto"/>
              <w:right w:val="single" w:sz="4" w:space="0" w:color="auto"/>
            </w:tcBorders>
            <w:shd w:val="clear" w:color="auto" w:fill="auto"/>
          </w:tcPr>
          <w:p w:rsidR="00E1612C" w:rsidRPr="000C35AE" w:rsidRDefault="00E1612C" w:rsidP="004A02F7">
            <w:pPr>
              <w:spacing w:after="0" w:line="240" w:lineRule="auto"/>
              <w:rPr>
                <w:rFonts w:ascii="HelveticaNeueLT Std" w:hAnsi="HelveticaNeueLT Std" w:cs="Arial"/>
                <w:b/>
                <w:sz w:val="24"/>
                <w:szCs w:val="24"/>
              </w:rPr>
            </w:pPr>
            <w:r w:rsidRPr="000C35AE">
              <w:rPr>
                <w:rFonts w:ascii="HelveticaNeueLT Std" w:hAnsi="HelveticaNeueLT Std" w:cs="Arial"/>
                <w:b/>
                <w:sz w:val="24"/>
                <w:szCs w:val="24"/>
              </w:rPr>
              <w:lastRenderedPageBreak/>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E1612C" w:rsidRPr="000A1791" w:rsidRDefault="00E1612C" w:rsidP="004A02F7">
            <w:pPr>
              <w:spacing w:after="0" w:line="240" w:lineRule="auto"/>
              <w:rPr>
                <w:rFonts w:ascii="HelveticaNeueLT Std" w:hAnsi="HelveticaNeueLT Std" w:cs="Arial"/>
                <w:b/>
                <w:color w:val="FFFFFF"/>
                <w:sz w:val="24"/>
                <w:szCs w:val="24"/>
              </w:rPr>
            </w:pPr>
          </w:p>
        </w:tc>
      </w:tr>
      <w:tr w:rsidR="00E1612C" w:rsidRPr="000A1791" w:rsidTr="00E1612C">
        <w:tc>
          <w:tcPr>
            <w:tcW w:w="8097" w:type="dxa"/>
            <w:tcBorders>
              <w:top w:val="single" w:sz="4" w:space="0" w:color="auto"/>
              <w:left w:val="single" w:sz="4" w:space="0" w:color="auto"/>
              <w:bottom w:val="single" w:sz="4" w:space="0" w:color="auto"/>
              <w:right w:val="single" w:sz="4" w:space="0" w:color="auto"/>
            </w:tcBorders>
          </w:tcPr>
          <w:p w:rsidR="00E1612C" w:rsidRPr="000A1791" w:rsidRDefault="00E1612C" w:rsidP="004A02F7">
            <w:pPr>
              <w:numPr>
                <w:ilvl w:val="0"/>
                <w:numId w:val="2"/>
              </w:numPr>
              <w:spacing w:after="0" w:line="240" w:lineRule="auto"/>
              <w:rPr>
                <w:rFonts w:ascii="HelveticaNeueLT Std" w:hAnsi="HelveticaNeueLT Std" w:cs="Arial"/>
                <w:sz w:val="24"/>
                <w:szCs w:val="24"/>
              </w:rPr>
            </w:pPr>
            <w:r w:rsidRPr="000A1791">
              <w:rPr>
                <w:rFonts w:ascii="HelveticaNeueLT Std" w:hAnsi="HelveticaNeueLT Std" w:cs="Arial"/>
                <w:sz w:val="24"/>
                <w:szCs w:val="24"/>
              </w:rPr>
              <w:t>Project Lead</w:t>
            </w:r>
            <w:r w:rsidR="001D31D4">
              <w:rPr>
                <w:rFonts w:ascii="HelveticaNeueLT Std" w:hAnsi="HelveticaNeueLT Std" w:cs="Arial"/>
                <w:sz w:val="24"/>
                <w:szCs w:val="24"/>
              </w:rPr>
              <w:t xml:space="preserve"> Paul Oram</w:t>
            </w:r>
          </w:p>
        </w:tc>
        <w:tc>
          <w:tcPr>
            <w:tcW w:w="7517" w:type="dxa"/>
            <w:tcBorders>
              <w:top w:val="single" w:sz="4" w:space="0" w:color="auto"/>
              <w:left w:val="single" w:sz="4" w:space="0" w:color="auto"/>
              <w:bottom w:val="single" w:sz="4" w:space="0" w:color="auto"/>
              <w:right w:val="single" w:sz="4" w:space="0" w:color="auto"/>
            </w:tcBorders>
          </w:tcPr>
          <w:p w:rsidR="00E1612C" w:rsidRPr="000A1791" w:rsidRDefault="00D313EF" w:rsidP="004A02F7">
            <w:pPr>
              <w:spacing w:after="0" w:line="240" w:lineRule="auto"/>
              <w:rPr>
                <w:rFonts w:ascii="HelveticaNeueLT Std" w:hAnsi="HelveticaNeueLT Std" w:cs="Arial"/>
                <w:sz w:val="24"/>
                <w:szCs w:val="24"/>
              </w:rPr>
            </w:pPr>
            <w:r w:rsidRPr="000A1791">
              <w:rPr>
                <w:rFonts w:ascii="HelveticaNeueLT Std" w:hAnsi="HelveticaNeueLT Std" w:cs="Arial"/>
                <w:sz w:val="24"/>
                <w:szCs w:val="24"/>
              </w:rPr>
              <w:t>5.</w:t>
            </w:r>
          </w:p>
        </w:tc>
      </w:tr>
      <w:tr w:rsidR="00E1612C" w:rsidRPr="000A1791" w:rsidTr="00E1612C">
        <w:tc>
          <w:tcPr>
            <w:tcW w:w="8097" w:type="dxa"/>
            <w:tcBorders>
              <w:top w:val="single" w:sz="4" w:space="0" w:color="auto"/>
              <w:left w:val="single" w:sz="4" w:space="0" w:color="auto"/>
              <w:bottom w:val="single" w:sz="4" w:space="0" w:color="auto"/>
              <w:right w:val="single" w:sz="4" w:space="0" w:color="auto"/>
            </w:tcBorders>
          </w:tcPr>
          <w:p w:rsidR="00E1612C" w:rsidRPr="000A1791" w:rsidRDefault="00E1612C" w:rsidP="00E1612C">
            <w:pPr>
              <w:numPr>
                <w:ilvl w:val="0"/>
                <w:numId w:val="2"/>
              </w:numPr>
              <w:spacing w:after="0" w:line="240" w:lineRule="auto"/>
              <w:rPr>
                <w:rFonts w:ascii="HelveticaNeueLT Std" w:hAnsi="HelveticaNeueLT Std" w:cs="Arial"/>
                <w:sz w:val="24"/>
                <w:szCs w:val="24"/>
              </w:rPr>
            </w:pPr>
            <w:r w:rsidRPr="000A1791">
              <w:rPr>
                <w:rFonts w:ascii="HelveticaNeueLT Std" w:hAnsi="HelveticaNeueLT Std" w:cs="Arial"/>
                <w:sz w:val="24"/>
                <w:szCs w:val="24"/>
              </w:rPr>
              <w:t xml:space="preserve">Equalities / HR </w:t>
            </w:r>
          </w:p>
        </w:tc>
        <w:tc>
          <w:tcPr>
            <w:tcW w:w="7517" w:type="dxa"/>
            <w:tcBorders>
              <w:top w:val="single" w:sz="4" w:space="0" w:color="auto"/>
              <w:left w:val="single" w:sz="4" w:space="0" w:color="auto"/>
              <w:bottom w:val="single" w:sz="4" w:space="0" w:color="auto"/>
              <w:right w:val="single" w:sz="4" w:space="0" w:color="auto"/>
            </w:tcBorders>
          </w:tcPr>
          <w:p w:rsidR="00E1612C" w:rsidRPr="000A1791" w:rsidRDefault="00D313EF" w:rsidP="004A02F7">
            <w:pPr>
              <w:spacing w:after="0" w:line="240" w:lineRule="auto"/>
              <w:rPr>
                <w:rFonts w:ascii="HelveticaNeueLT Std" w:hAnsi="HelveticaNeueLT Std" w:cs="Arial"/>
                <w:sz w:val="24"/>
                <w:szCs w:val="24"/>
              </w:rPr>
            </w:pPr>
            <w:r w:rsidRPr="000A1791">
              <w:rPr>
                <w:rFonts w:ascii="HelveticaNeueLT Std" w:hAnsi="HelveticaNeueLT Std" w:cs="Arial"/>
                <w:sz w:val="24"/>
                <w:szCs w:val="24"/>
              </w:rPr>
              <w:t>6.</w:t>
            </w:r>
          </w:p>
        </w:tc>
      </w:tr>
      <w:tr w:rsidR="00E1612C" w:rsidRPr="000A1791" w:rsidTr="00E1612C">
        <w:tc>
          <w:tcPr>
            <w:tcW w:w="8097" w:type="dxa"/>
            <w:tcBorders>
              <w:top w:val="single" w:sz="4" w:space="0" w:color="auto"/>
              <w:left w:val="single" w:sz="4" w:space="0" w:color="auto"/>
              <w:bottom w:val="single" w:sz="4" w:space="0" w:color="auto"/>
              <w:right w:val="single" w:sz="4" w:space="0" w:color="auto"/>
            </w:tcBorders>
          </w:tcPr>
          <w:p w:rsidR="00E1612C" w:rsidRPr="000A1791" w:rsidRDefault="00E1612C" w:rsidP="00E1612C">
            <w:pPr>
              <w:numPr>
                <w:ilvl w:val="0"/>
                <w:numId w:val="2"/>
              </w:numPr>
              <w:spacing w:after="0" w:line="240" w:lineRule="auto"/>
              <w:rPr>
                <w:rFonts w:ascii="HelveticaNeueLT Std" w:hAnsi="HelveticaNeueLT Std" w:cs="Arial"/>
                <w:sz w:val="24"/>
                <w:szCs w:val="24"/>
              </w:rPr>
            </w:pPr>
            <w:r w:rsidRPr="000A1791">
              <w:rPr>
                <w:rFonts w:ascii="HelveticaNeueLT Std" w:hAnsi="HelveticaNeueLT Std"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E1612C" w:rsidRPr="000A1791" w:rsidRDefault="00D313EF" w:rsidP="004A02F7">
            <w:pPr>
              <w:spacing w:after="0" w:line="240" w:lineRule="auto"/>
              <w:rPr>
                <w:rFonts w:ascii="HelveticaNeueLT Std" w:hAnsi="HelveticaNeueLT Std" w:cs="Arial"/>
                <w:sz w:val="24"/>
                <w:szCs w:val="24"/>
              </w:rPr>
            </w:pPr>
            <w:r w:rsidRPr="000A1791">
              <w:rPr>
                <w:rFonts w:ascii="HelveticaNeueLT Std" w:hAnsi="HelveticaNeueLT Std" w:cs="Arial"/>
                <w:sz w:val="24"/>
                <w:szCs w:val="24"/>
              </w:rPr>
              <w:t>7.</w:t>
            </w:r>
          </w:p>
        </w:tc>
      </w:tr>
      <w:tr w:rsidR="00E1612C" w:rsidRPr="000A1791" w:rsidTr="00E1612C">
        <w:tc>
          <w:tcPr>
            <w:tcW w:w="8097" w:type="dxa"/>
            <w:tcBorders>
              <w:top w:val="single" w:sz="4" w:space="0" w:color="auto"/>
              <w:left w:val="single" w:sz="4" w:space="0" w:color="auto"/>
              <w:bottom w:val="single" w:sz="4" w:space="0" w:color="auto"/>
              <w:right w:val="single" w:sz="4" w:space="0" w:color="auto"/>
            </w:tcBorders>
          </w:tcPr>
          <w:p w:rsidR="00E1612C" w:rsidRPr="000A1791" w:rsidRDefault="00E1612C" w:rsidP="00E1612C">
            <w:pPr>
              <w:numPr>
                <w:ilvl w:val="0"/>
                <w:numId w:val="2"/>
              </w:numPr>
              <w:spacing w:after="0" w:line="240" w:lineRule="auto"/>
              <w:rPr>
                <w:rFonts w:ascii="HelveticaNeueLT Std" w:hAnsi="HelveticaNeueLT Std" w:cs="Arial"/>
                <w:sz w:val="24"/>
                <w:szCs w:val="24"/>
              </w:rPr>
            </w:pPr>
            <w:r w:rsidRPr="000A1791">
              <w:rPr>
                <w:rFonts w:ascii="HelveticaNeueLT Std" w:hAnsi="HelveticaNeueLT Std"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E1612C" w:rsidRPr="000A1791" w:rsidRDefault="00D313EF" w:rsidP="004A02F7">
            <w:pPr>
              <w:spacing w:after="0" w:line="240" w:lineRule="auto"/>
              <w:rPr>
                <w:rFonts w:ascii="HelveticaNeueLT Std" w:hAnsi="HelveticaNeueLT Std" w:cs="Arial"/>
                <w:sz w:val="24"/>
                <w:szCs w:val="24"/>
              </w:rPr>
            </w:pPr>
            <w:r w:rsidRPr="000A1791">
              <w:rPr>
                <w:rFonts w:ascii="HelveticaNeueLT Std" w:hAnsi="HelveticaNeueLT Std" w:cs="Arial"/>
                <w:sz w:val="24"/>
                <w:szCs w:val="24"/>
              </w:rPr>
              <w:t>8.</w:t>
            </w:r>
          </w:p>
        </w:tc>
      </w:tr>
    </w:tbl>
    <w:p w:rsidR="00E1612C" w:rsidRPr="000A1791" w:rsidRDefault="00E1612C" w:rsidP="000A1791">
      <w:pPr>
        <w:spacing w:after="120"/>
        <w:rPr>
          <w:rFonts w:ascii="HelveticaNeueLT Std" w:hAnsi="HelveticaNeueLT Std" w:cs="Arial"/>
          <w:sz w:val="24"/>
          <w:szCs w:val="24"/>
        </w:rPr>
      </w:pPr>
    </w:p>
    <w:tbl>
      <w:tblPr>
        <w:tblW w:w="0" w:type="auto"/>
        <w:tblLook w:val="04A0"/>
      </w:tblPr>
      <w:tblGrid>
        <w:gridCol w:w="15614"/>
      </w:tblGrid>
      <w:tr w:rsidR="00AB0640" w:rsidRPr="000A1791" w:rsidTr="00C8532A">
        <w:tc>
          <w:tcPr>
            <w:tcW w:w="15614" w:type="dxa"/>
            <w:tcBorders>
              <w:top w:val="single" w:sz="4" w:space="0" w:color="auto"/>
              <w:left w:val="single" w:sz="4" w:space="0" w:color="auto"/>
              <w:bottom w:val="single" w:sz="4" w:space="0" w:color="auto"/>
              <w:right w:val="single" w:sz="4" w:space="0" w:color="auto"/>
            </w:tcBorders>
            <w:shd w:val="clear" w:color="auto" w:fill="auto"/>
          </w:tcPr>
          <w:p w:rsidR="0076511E" w:rsidRPr="000C35AE" w:rsidRDefault="00E1612C" w:rsidP="00A5229A">
            <w:pPr>
              <w:spacing w:after="0" w:line="240" w:lineRule="auto"/>
              <w:rPr>
                <w:rFonts w:ascii="HelveticaNeueLT Std" w:hAnsi="HelveticaNeueLT Std" w:cs="Arial"/>
                <w:b/>
                <w:sz w:val="24"/>
                <w:szCs w:val="24"/>
              </w:rPr>
            </w:pPr>
            <w:r w:rsidRPr="000C35AE">
              <w:rPr>
                <w:rFonts w:ascii="HelveticaNeueLT Std" w:hAnsi="HelveticaNeueLT Std" w:cs="Arial"/>
                <w:b/>
                <w:sz w:val="24"/>
                <w:szCs w:val="24"/>
              </w:rPr>
              <w:t xml:space="preserve">Stage 2 - </w:t>
            </w:r>
            <w:r w:rsidR="00AB0640" w:rsidRPr="000C35AE">
              <w:rPr>
                <w:rFonts w:ascii="HelveticaNeueLT Std" w:hAnsi="HelveticaNeueLT Std" w:cs="Arial"/>
                <w:b/>
                <w:sz w:val="24"/>
                <w:szCs w:val="24"/>
              </w:rPr>
              <w:t>Description of proposal</w:t>
            </w:r>
            <w:r w:rsidR="000D68CC" w:rsidRPr="000C35AE">
              <w:rPr>
                <w:rFonts w:ascii="HelveticaNeueLT Std" w:hAnsi="HelveticaNeueLT Std" w:cs="Arial"/>
                <w:b/>
                <w:sz w:val="24"/>
                <w:szCs w:val="24"/>
              </w:rPr>
              <w:t xml:space="preserve"> including t</w:t>
            </w:r>
            <w:r w:rsidR="000D68CC" w:rsidRPr="000C35AE">
              <w:rPr>
                <w:rFonts w:ascii="HelveticaNeueLT Std" w:hAnsi="HelveticaNeueLT Std"/>
                <w:b/>
              </w:rPr>
              <w:t xml:space="preserve">he relevance of the proposal to the general equality duties and protected groups </w:t>
            </w:r>
          </w:p>
        </w:tc>
      </w:tr>
      <w:tr w:rsidR="00833B0B" w:rsidRPr="000A1791" w:rsidTr="00FB2439">
        <w:tc>
          <w:tcPr>
            <w:tcW w:w="15614" w:type="dxa"/>
            <w:tcBorders>
              <w:top w:val="single" w:sz="4" w:space="0" w:color="auto"/>
              <w:left w:val="single" w:sz="4" w:space="0" w:color="auto"/>
              <w:bottom w:val="single" w:sz="4" w:space="0" w:color="auto"/>
              <w:right w:val="single" w:sz="4" w:space="0" w:color="auto"/>
            </w:tcBorders>
          </w:tcPr>
          <w:p w:rsidR="00833B0B" w:rsidRPr="000A1791" w:rsidRDefault="00833B0B"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p w:rsidR="00833B0B" w:rsidRDefault="001D31D4" w:rsidP="00FB2439">
            <w:pPr>
              <w:spacing w:after="0" w:line="240" w:lineRule="auto"/>
              <w:rPr>
                <w:rFonts w:ascii="HelveticaNeueLT Std" w:hAnsi="HelveticaNeueLT Std" w:cs="Arial"/>
                <w:sz w:val="24"/>
                <w:szCs w:val="24"/>
              </w:rPr>
            </w:pPr>
            <w:r>
              <w:rPr>
                <w:rFonts w:ascii="HelveticaNeueLT Std" w:hAnsi="HelveticaNeueLT Std" w:cs="Arial"/>
                <w:sz w:val="24"/>
                <w:szCs w:val="24"/>
              </w:rPr>
              <w:t xml:space="preserve">Review fees for the Haringey Registration and Citizenship Service (Register Office). Some fees will be increased to bring them into line with fees charged at neighbouring boroughs. A number of fees will be reduced to increase access to services.  The new fees will allow fees to </w:t>
            </w:r>
            <w:proofErr w:type="gramStart"/>
            <w:r>
              <w:rPr>
                <w:rFonts w:ascii="HelveticaNeueLT Std" w:hAnsi="HelveticaNeueLT Std" w:cs="Arial"/>
                <w:sz w:val="24"/>
                <w:szCs w:val="24"/>
              </w:rPr>
              <w:t>reflect  high</w:t>
            </w:r>
            <w:proofErr w:type="gramEnd"/>
            <w:r>
              <w:rPr>
                <w:rFonts w:ascii="HelveticaNeueLT Std" w:hAnsi="HelveticaNeueLT Std" w:cs="Arial"/>
                <w:sz w:val="24"/>
                <w:szCs w:val="24"/>
              </w:rPr>
              <w:t xml:space="preserve"> demand and infrequent to exceptionally rare requests for services. The fees reflect the diversity of actual and possible demands on the services.</w:t>
            </w:r>
          </w:p>
          <w:p w:rsidR="001D31D4" w:rsidRDefault="001D31D4" w:rsidP="00FB2439">
            <w:pPr>
              <w:spacing w:after="0" w:line="240" w:lineRule="auto"/>
              <w:rPr>
                <w:rFonts w:ascii="HelveticaNeueLT Std" w:hAnsi="HelveticaNeueLT Std" w:cs="Arial"/>
                <w:sz w:val="24"/>
                <w:szCs w:val="24"/>
              </w:rPr>
            </w:pPr>
          </w:p>
          <w:p w:rsidR="001D31D4" w:rsidRDefault="001D31D4" w:rsidP="00FB2439">
            <w:pPr>
              <w:spacing w:after="0" w:line="240" w:lineRule="auto"/>
              <w:rPr>
                <w:rFonts w:ascii="HelveticaNeueLT Std" w:hAnsi="HelveticaNeueLT Std" w:cs="Arial"/>
                <w:sz w:val="24"/>
                <w:szCs w:val="24"/>
              </w:rPr>
            </w:pPr>
            <w:r>
              <w:rPr>
                <w:rFonts w:ascii="HelveticaNeueLT Std" w:hAnsi="HelveticaNeueLT Std" w:cs="Arial"/>
                <w:sz w:val="24"/>
                <w:szCs w:val="24"/>
              </w:rPr>
              <w:t>The Register Office serv</w:t>
            </w:r>
            <w:r w:rsidR="00587734">
              <w:rPr>
                <w:rFonts w:ascii="HelveticaNeueLT Std" w:hAnsi="HelveticaNeueLT Std" w:cs="Arial"/>
                <w:sz w:val="24"/>
                <w:szCs w:val="24"/>
              </w:rPr>
              <w:t xml:space="preserve">es a diverse range of customers consisting of both Haringey residents and people that live outside the borough. A number of customers do have protected characteristics including those of differing ages, disability status, gender, race, </w:t>
            </w:r>
            <w:r w:rsidR="00360AF3">
              <w:rPr>
                <w:rFonts w:ascii="HelveticaNeueLT Std" w:hAnsi="HelveticaNeueLT Std" w:cs="Arial"/>
                <w:sz w:val="24"/>
                <w:szCs w:val="24"/>
              </w:rPr>
              <w:t>religion</w:t>
            </w:r>
            <w:r w:rsidR="00587734">
              <w:rPr>
                <w:rFonts w:ascii="HelveticaNeueLT Std" w:hAnsi="HelveticaNeueLT Std" w:cs="Arial"/>
                <w:sz w:val="24"/>
                <w:szCs w:val="24"/>
              </w:rPr>
              <w:t xml:space="preserve"> and sexual orientation.</w:t>
            </w:r>
          </w:p>
          <w:p w:rsidR="00587734" w:rsidRDefault="00587734" w:rsidP="00FB2439">
            <w:pPr>
              <w:spacing w:after="0" w:line="240" w:lineRule="auto"/>
              <w:rPr>
                <w:rFonts w:ascii="HelveticaNeueLT Std" w:hAnsi="HelveticaNeueLT Std" w:cs="Arial"/>
                <w:sz w:val="24"/>
                <w:szCs w:val="24"/>
              </w:rPr>
            </w:pPr>
          </w:p>
          <w:p w:rsidR="00587734" w:rsidRDefault="00587734" w:rsidP="00FB2439">
            <w:pPr>
              <w:spacing w:after="0" w:line="240" w:lineRule="auto"/>
              <w:rPr>
                <w:rFonts w:ascii="HelveticaNeueLT Std" w:hAnsi="HelveticaNeueLT Std" w:cs="Arial"/>
                <w:sz w:val="24"/>
                <w:szCs w:val="24"/>
              </w:rPr>
            </w:pPr>
            <w:r>
              <w:rPr>
                <w:rFonts w:ascii="HelveticaNeueLT Std" w:hAnsi="HelveticaNeueLT Std" w:cs="Arial"/>
                <w:sz w:val="24"/>
                <w:szCs w:val="24"/>
              </w:rPr>
              <w:t xml:space="preserve">The advent of equal marriage makes the service more accessible than ever to different groups. All weddings are offered on a non religious, civil basis. </w:t>
            </w:r>
          </w:p>
          <w:p w:rsidR="00587734" w:rsidRDefault="00587734" w:rsidP="00FB2439">
            <w:pPr>
              <w:spacing w:after="0" w:line="240" w:lineRule="auto"/>
              <w:rPr>
                <w:rFonts w:ascii="HelveticaNeueLT Std" w:hAnsi="HelveticaNeueLT Std" w:cs="Arial"/>
                <w:sz w:val="24"/>
                <w:szCs w:val="24"/>
              </w:rPr>
            </w:pPr>
          </w:p>
          <w:p w:rsidR="00587734" w:rsidRPr="000A1791" w:rsidRDefault="00587734"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p w:rsidR="00D313EF" w:rsidRPr="000A1791" w:rsidRDefault="00D313EF"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833B0B" w:rsidRPr="000A1791" w:rsidRDefault="00833B0B" w:rsidP="00FB2439">
            <w:pPr>
              <w:spacing w:after="0" w:line="240" w:lineRule="auto"/>
              <w:rPr>
                <w:rFonts w:ascii="HelveticaNeueLT Std" w:hAnsi="HelveticaNeueLT Std" w:cs="Arial"/>
                <w:sz w:val="24"/>
                <w:szCs w:val="24"/>
              </w:rPr>
            </w:pPr>
          </w:p>
        </w:tc>
      </w:tr>
    </w:tbl>
    <w:p w:rsidR="00334BB9" w:rsidRDefault="00334BB9" w:rsidP="000A1791">
      <w:pPr>
        <w:spacing w:after="120"/>
        <w:rPr>
          <w:rFonts w:ascii="HelveticaNeueLT Std" w:hAnsi="HelveticaNeueLT Std" w:cs="Arial"/>
          <w:sz w:val="24"/>
          <w:szCs w:val="24"/>
        </w:rPr>
      </w:pPr>
    </w:p>
    <w:p w:rsidR="000A1791" w:rsidRDefault="000A1791" w:rsidP="000A1791">
      <w:pPr>
        <w:spacing w:after="120"/>
        <w:rPr>
          <w:rFonts w:ascii="HelveticaNeueLT Std" w:hAnsi="HelveticaNeueLT Std" w:cs="Arial"/>
          <w:sz w:val="24"/>
          <w:szCs w:val="24"/>
        </w:rPr>
      </w:pPr>
    </w:p>
    <w:p w:rsidR="000A1791" w:rsidRDefault="000A1791" w:rsidP="000A1791">
      <w:pPr>
        <w:spacing w:after="120"/>
        <w:rPr>
          <w:rFonts w:ascii="HelveticaNeueLT Std" w:hAnsi="HelveticaNeueLT Std" w:cs="Arial"/>
          <w:sz w:val="24"/>
          <w:szCs w:val="24"/>
        </w:rPr>
      </w:pPr>
    </w:p>
    <w:p w:rsidR="000A1791" w:rsidRDefault="000A1791" w:rsidP="000A1791">
      <w:pPr>
        <w:spacing w:after="120"/>
        <w:rPr>
          <w:rFonts w:ascii="HelveticaNeueLT Std" w:hAnsi="HelveticaNeueLT Std" w:cs="Arial"/>
          <w:sz w:val="24"/>
          <w:szCs w:val="24"/>
        </w:rPr>
      </w:pPr>
    </w:p>
    <w:p w:rsidR="000A1791" w:rsidRPr="000A1791" w:rsidRDefault="000A1791" w:rsidP="000A1791">
      <w:pPr>
        <w:spacing w:after="120"/>
        <w:rPr>
          <w:rFonts w:ascii="HelveticaNeueLT Std" w:hAnsi="HelveticaNeueLT St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0A1791" w:rsidTr="00360AF3">
        <w:tc>
          <w:tcPr>
            <w:tcW w:w="15614" w:type="dxa"/>
            <w:gridSpan w:val="2"/>
            <w:shd w:val="clear" w:color="auto" w:fill="auto"/>
          </w:tcPr>
          <w:p w:rsidR="00F00642" w:rsidRPr="00360AF3" w:rsidRDefault="00E1612C" w:rsidP="00FB2439">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t xml:space="preserve">Stage 3 </w:t>
            </w:r>
            <w:r w:rsidR="003C27A4" w:rsidRPr="00360AF3">
              <w:rPr>
                <w:rFonts w:ascii="HelveticaNeueLT Std" w:hAnsi="HelveticaNeueLT Std" w:cs="Arial"/>
                <w:b/>
                <w:sz w:val="24"/>
                <w:szCs w:val="24"/>
              </w:rPr>
              <w:t xml:space="preserve">– Scoping Exercise -  Employee </w:t>
            </w:r>
            <w:r w:rsidR="00F00642" w:rsidRPr="00360AF3">
              <w:rPr>
                <w:rFonts w:ascii="HelveticaNeueLT Std" w:hAnsi="HelveticaNeueLT Std" w:cs="Arial"/>
                <w:b/>
                <w:sz w:val="24"/>
                <w:szCs w:val="24"/>
              </w:rPr>
              <w:t>data used in this Equality Impact Assessment</w:t>
            </w:r>
          </w:p>
          <w:p w:rsidR="00EF206D" w:rsidRPr="000A1791" w:rsidRDefault="00334BB9" w:rsidP="00334BB9">
            <w:pPr>
              <w:spacing w:after="0" w:line="240" w:lineRule="auto"/>
              <w:rPr>
                <w:rFonts w:ascii="HelveticaNeueLT Std" w:hAnsi="HelveticaNeueLT Std" w:cs="Arial"/>
              </w:rPr>
            </w:pPr>
            <w:r w:rsidRPr="00360AF3">
              <w:rPr>
                <w:rFonts w:ascii="HelveticaNeueLT Std" w:hAnsi="HelveticaNeueLT Std"/>
                <w:b/>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0A1791" w:rsidTr="00FB2439">
        <w:tc>
          <w:tcPr>
            <w:tcW w:w="8046" w:type="dxa"/>
          </w:tcPr>
          <w:p w:rsidR="00F00642" w:rsidRPr="000A1791" w:rsidRDefault="00F00642"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Data Source (include link where published)</w:t>
            </w:r>
          </w:p>
        </w:tc>
        <w:tc>
          <w:tcPr>
            <w:tcW w:w="7568" w:type="dxa"/>
          </w:tcPr>
          <w:p w:rsidR="00F00642" w:rsidRPr="000A1791" w:rsidRDefault="00F00642"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What does this data include?</w:t>
            </w:r>
          </w:p>
        </w:tc>
      </w:tr>
      <w:tr w:rsidR="00F00642" w:rsidRPr="000A1791" w:rsidTr="00FB2439">
        <w:tc>
          <w:tcPr>
            <w:tcW w:w="8046" w:type="dxa"/>
          </w:tcPr>
          <w:p w:rsidR="00F00642" w:rsidRPr="000A1791" w:rsidRDefault="00E1612C" w:rsidP="00FB2439">
            <w:pPr>
              <w:spacing w:after="0" w:line="240" w:lineRule="auto"/>
              <w:rPr>
                <w:rFonts w:ascii="HelveticaNeueLT Std" w:hAnsi="HelveticaNeueLT Std" w:cs="Arial"/>
                <w:sz w:val="24"/>
                <w:szCs w:val="24"/>
              </w:rPr>
            </w:pPr>
            <w:proofErr w:type="spellStart"/>
            <w:r w:rsidRPr="000A1791">
              <w:rPr>
                <w:rFonts w:ascii="HelveticaNeueLT Std" w:hAnsi="HelveticaNeueLT Std" w:cs="Arial"/>
                <w:sz w:val="24"/>
                <w:szCs w:val="24"/>
              </w:rPr>
              <w:t>EqIA</w:t>
            </w:r>
            <w:proofErr w:type="spellEnd"/>
            <w:r w:rsidRPr="000A1791">
              <w:rPr>
                <w:rFonts w:ascii="HelveticaNeueLT Std" w:hAnsi="HelveticaNeueLT Std" w:cs="Arial"/>
                <w:sz w:val="24"/>
                <w:szCs w:val="24"/>
              </w:rPr>
              <w:t xml:space="preserve"> Profile on </w:t>
            </w:r>
            <w:r w:rsidR="009849AA">
              <w:rPr>
                <w:rFonts w:ascii="HelveticaNeueLT Std" w:hAnsi="HelveticaNeueLT Std" w:cs="Arial"/>
                <w:sz w:val="24"/>
                <w:szCs w:val="24"/>
              </w:rPr>
              <w:t>the website</w:t>
            </w:r>
          </w:p>
          <w:p w:rsidR="00F00642" w:rsidRPr="000A1791" w:rsidRDefault="00F00642" w:rsidP="00FB2439">
            <w:pPr>
              <w:spacing w:after="0" w:line="240" w:lineRule="auto"/>
              <w:rPr>
                <w:rFonts w:ascii="HelveticaNeueLT Std" w:hAnsi="HelveticaNeueLT Std" w:cs="Arial"/>
                <w:sz w:val="24"/>
                <w:szCs w:val="24"/>
              </w:rPr>
            </w:pPr>
          </w:p>
        </w:tc>
        <w:tc>
          <w:tcPr>
            <w:tcW w:w="7568" w:type="dxa"/>
          </w:tcPr>
          <w:p w:rsidR="00E1612C" w:rsidRPr="000A1791" w:rsidRDefault="00E1612C" w:rsidP="00FB2439">
            <w:pPr>
              <w:spacing w:after="0" w:line="240" w:lineRule="auto"/>
              <w:rPr>
                <w:rFonts w:ascii="HelveticaNeueLT Std" w:hAnsi="HelveticaNeueLT Std" w:cs="Arial"/>
                <w:sz w:val="24"/>
                <w:szCs w:val="24"/>
              </w:rPr>
            </w:pPr>
            <w:r w:rsidRPr="000A1791">
              <w:rPr>
                <w:rFonts w:ascii="HelveticaNeueLT Std" w:hAnsi="HelveticaNeueLT Std" w:cs="Arial"/>
                <w:sz w:val="24"/>
                <w:szCs w:val="24"/>
              </w:rPr>
              <w:t xml:space="preserve">Age, gender, </w:t>
            </w:r>
            <w:r w:rsidR="006A6925" w:rsidRPr="000A1791">
              <w:rPr>
                <w:rFonts w:ascii="HelveticaNeueLT Std" w:hAnsi="HelveticaNeueLT Std" w:cs="Arial"/>
                <w:sz w:val="24"/>
                <w:szCs w:val="24"/>
              </w:rPr>
              <w:t>ethnicity</w:t>
            </w:r>
            <w:r w:rsidRPr="000A1791">
              <w:rPr>
                <w:rFonts w:ascii="HelveticaNeueLT Std" w:hAnsi="HelveticaNeueLT Std" w:cs="Arial"/>
                <w:sz w:val="24"/>
                <w:szCs w:val="24"/>
              </w:rPr>
              <w:t>, disability information – for the Council and the Borough</w:t>
            </w:r>
          </w:p>
        </w:tc>
      </w:tr>
      <w:tr w:rsidR="00F00642" w:rsidRPr="000A1791" w:rsidTr="00FB2439">
        <w:tc>
          <w:tcPr>
            <w:tcW w:w="8046" w:type="dxa"/>
          </w:tcPr>
          <w:p w:rsidR="00F00642" w:rsidRPr="000A1791" w:rsidRDefault="00F00642" w:rsidP="00FB2439">
            <w:pPr>
              <w:spacing w:after="0" w:line="240" w:lineRule="auto"/>
              <w:rPr>
                <w:rFonts w:ascii="HelveticaNeueLT Std" w:hAnsi="HelveticaNeueLT Std" w:cs="Arial"/>
                <w:sz w:val="24"/>
                <w:szCs w:val="24"/>
              </w:rPr>
            </w:pPr>
          </w:p>
          <w:p w:rsidR="00F00642" w:rsidRPr="000A1791" w:rsidRDefault="00F00642" w:rsidP="00FB2439">
            <w:pPr>
              <w:spacing w:after="0" w:line="240" w:lineRule="auto"/>
              <w:rPr>
                <w:rFonts w:ascii="HelveticaNeueLT Std" w:hAnsi="HelveticaNeueLT Std" w:cs="Arial"/>
                <w:sz w:val="24"/>
                <w:szCs w:val="24"/>
              </w:rPr>
            </w:pPr>
          </w:p>
        </w:tc>
        <w:tc>
          <w:tcPr>
            <w:tcW w:w="7568" w:type="dxa"/>
          </w:tcPr>
          <w:p w:rsidR="00F00642" w:rsidRPr="000A1791" w:rsidRDefault="00F00642" w:rsidP="00FB2439">
            <w:pPr>
              <w:spacing w:after="0" w:line="240" w:lineRule="auto"/>
              <w:rPr>
                <w:rFonts w:ascii="HelveticaNeueLT Std" w:hAnsi="HelveticaNeueLT Std" w:cs="Arial"/>
                <w:sz w:val="24"/>
                <w:szCs w:val="24"/>
              </w:rPr>
            </w:pPr>
          </w:p>
        </w:tc>
      </w:tr>
      <w:tr w:rsidR="00F00642" w:rsidRPr="000A1791" w:rsidTr="00FB2439">
        <w:tc>
          <w:tcPr>
            <w:tcW w:w="8046" w:type="dxa"/>
          </w:tcPr>
          <w:p w:rsidR="00F00642" w:rsidRPr="000A1791" w:rsidRDefault="00F00642" w:rsidP="00FB2439">
            <w:pPr>
              <w:spacing w:after="0" w:line="240" w:lineRule="auto"/>
              <w:rPr>
                <w:rFonts w:ascii="HelveticaNeueLT Std" w:hAnsi="HelveticaNeueLT Std" w:cs="Arial"/>
                <w:sz w:val="24"/>
                <w:szCs w:val="24"/>
              </w:rPr>
            </w:pPr>
          </w:p>
          <w:p w:rsidR="00F00642" w:rsidRPr="000A1791" w:rsidRDefault="00F00642" w:rsidP="00FB2439">
            <w:pPr>
              <w:spacing w:after="0" w:line="240" w:lineRule="auto"/>
              <w:rPr>
                <w:rFonts w:ascii="HelveticaNeueLT Std" w:hAnsi="HelveticaNeueLT Std" w:cs="Arial"/>
                <w:sz w:val="24"/>
                <w:szCs w:val="24"/>
              </w:rPr>
            </w:pPr>
          </w:p>
        </w:tc>
        <w:tc>
          <w:tcPr>
            <w:tcW w:w="7568" w:type="dxa"/>
          </w:tcPr>
          <w:p w:rsidR="00F00642" w:rsidRPr="000A1791" w:rsidRDefault="00F00642" w:rsidP="00FB2439">
            <w:pPr>
              <w:spacing w:after="0" w:line="240" w:lineRule="auto"/>
              <w:rPr>
                <w:rFonts w:ascii="HelveticaNeueLT Std" w:hAnsi="HelveticaNeueLT Std" w:cs="Arial"/>
                <w:sz w:val="24"/>
                <w:szCs w:val="24"/>
              </w:rPr>
            </w:pPr>
          </w:p>
        </w:tc>
      </w:tr>
    </w:tbl>
    <w:p w:rsidR="00F00642" w:rsidRPr="00360AF3" w:rsidRDefault="00F00642" w:rsidP="000A1791">
      <w:pPr>
        <w:spacing w:after="120"/>
        <w:rPr>
          <w:rFonts w:ascii="HelveticaNeueLT Std" w:hAnsi="HelveticaNeueLT St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360AF3" w:rsidTr="00C8532A">
        <w:tc>
          <w:tcPr>
            <w:tcW w:w="15614" w:type="dxa"/>
            <w:gridSpan w:val="2"/>
            <w:shd w:val="clear" w:color="auto" w:fill="auto"/>
          </w:tcPr>
          <w:p w:rsidR="00F00642" w:rsidRPr="00360AF3" w:rsidRDefault="00E1612C" w:rsidP="00FB2439">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t xml:space="preserve">Stage 4 </w:t>
            </w:r>
            <w:r w:rsidR="002344AA" w:rsidRPr="00360AF3">
              <w:rPr>
                <w:rFonts w:ascii="HelveticaNeueLT Std" w:hAnsi="HelveticaNeueLT Std" w:cs="Arial"/>
                <w:b/>
                <w:sz w:val="24"/>
                <w:szCs w:val="24"/>
              </w:rPr>
              <w:t>–</w:t>
            </w:r>
            <w:r w:rsidRPr="00360AF3">
              <w:rPr>
                <w:rFonts w:ascii="HelveticaNeueLT Std" w:hAnsi="HelveticaNeueLT Std" w:cs="Arial"/>
                <w:b/>
                <w:sz w:val="24"/>
                <w:szCs w:val="24"/>
              </w:rPr>
              <w:t xml:space="preserve"> </w:t>
            </w:r>
            <w:r w:rsidR="002344AA" w:rsidRPr="00360AF3">
              <w:rPr>
                <w:rFonts w:ascii="HelveticaNeueLT Std" w:hAnsi="HelveticaNeueLT Std" w:cs="Arial"/>
                <w:b/>
                <w:sz w:val="24"/>
                <w:szCs w:val="24"/>
              </w:rPr>
              <w:t xml:space="preserve">Scoping Exercise - </w:t>
            </w:r>
            <w:r w:rsidR="00F00642" w:rsidRPr="00360AF3">
              <w:rPr>
                <w:rFonts w:ascii="HelveticaNeueLT Std" w:hAnsi="HelveticaNeueLT Std" w:cs="Arial"/>
                <w:b/>
                <w:sz w:val="24"/>
                <w:szCs w:val="24"/>
              </w:rPr>
              <w:t>Service data used in this Equality Impact Assessment</w:t>
            </w:r>
          </w:p>
          <w:p w:rsidR="00E1612C" w:rsidRPr="00360AF3" w:rsidRDefault="00E1612C" w:rsidP="00FB2439">
            <w:pPr>
              <w:spacing w:after="0" w:line="240" w:lineRule="auto"/>
              <w:rPr>
                <w:rFonts w:ascii="HelveticaNeueLT Std" w:hAnsi="HelveticaNeueLT Std" w:cs="Arial"/>
                <w:sz w:val="24"/>
                <w:szCs w:val="24"/>
              </w:rPr>
            </w:pPr>
            <w:r w:rsidRPr="00360AF3">
              <w:rPr>
                <w:rFonts w:ascii="HelveticaNeueLT Std" w:hAnsi="HelveticaNeueLT Std" w:cs="Arial"/>
                <w:b/>
                <w:sz w:val="24"/>
                <w:szCs w:val="24"/>
              </w:rPr>
              <w:t>This section to be completed where there is a change to the service provided</w:t>
            </w:r>
          </w:p>
        </w:tc>
      </w:tr>
      <w:tr w:rsidR="00F00642" w:rsidRPr="000A1791" w:rsidTr="00FB2439">
        <w:tc>
          <w:tcPr>
            <w:tcW w:w="8046" w:type="dxa"/>
          </w:tcPr>
          <w:p w:rsidR="00F00642" w:rsidRPr="000A1791" w:rsidRDefault="00F00642"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Data Source (include link where published)</w:t>
            </w:r>
          </w:p>
        </w:tc>
        <w:tc>
          <w:tcPr>
            <w:tcW w:w="7568" w:type="dxa"/>
          </w:tcPr>
          <w:p w:rsidR="00F00642" w:rsidRPr="000A1791" w:rsidRDefault="00F00642"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What does this data include?</w:t>
            </w:r>
          </w:p>
        </w:tc>
      </w:tr>
      <w:tr w:rsidR="00F00642" w:rsidRPr="000A1791" w:rsidTr="00FB2439">
        <w:tc>
          <w:tcPr>
            <w:tcW w:w="8046" w:type="dxa"/>
          </w:tcPr>
          <w:p w:rsidR="00F00642" w:rsidRPr="000A1791" w:rsidRDefault="007A7BDB" w:rsidP="00FB2439">
            <w:pPr>
              <w:spacing w:after="0" w:line="240" w:lineRule="auto"/>
              <w:rPr>
                <w:rFonts w:ascii="HelveticaNeueLT Std" w:hAnsi="HelveticaNeueLT Std" w:cs="Arial"/>
                <w:sz w:val="24"/>
                <w:szCs w:val="24"/>
              </w:rPr>
            </w:pPr>
            <w:r>
              <w:rPr>
                <w:rFonts w:ascii="HelveticaNeueLT Std" w:hAnsi="HelveticaNeueLT Std" w:cs="Arial"/>
                <w:sz w:val="24"/>
                <w:szCs w:val="24"/>
              </w:rPr>
              <w:t>Data on customers booked in for appointments</w:t>
            </w:r>
          </w:p>
          <w:p w:rsidR="00F00642" w:rsidRPr="000A1791" w:rsidRDefault="00F00642" w:rsidP="00FB2439">
            <w:pPr>
              <w:spacing w:after="0" w:line="240" w:lineRule="auto"/>
              <w:rPr>
                <w:rFonts w:ascii="HelveticaNeueLT Std" w:hAnsi="HelveticaNeueLT Std" w:cs="Arial"/>
                <w:sz w:val="24"/>
                <w:szCs w:val="24"/>
              </w:rPr>
            </w:pPr>
          </w:p>
        </w:tc>
        <w:tc>
          <w:tcPr>
            <w:tcW w:w="7568" w:type="dxa"/>
          </w:tcPr>
          <w:p w:rsidR="00F00642" w:rsidRPr="000A1791" w:rsidRDefault="007A7BDB" w:rsidP="00FB2439">
            <w:pPr>
              <w:spacing w:after="0" w:line="240" w:lineRule="auto"/>
              <w:rPr>
                <w:rFonts w:ascii="HelveticaNeueLT Std" w:hAnsi="HelveticaNeueLT Std" w:cs="Arial"/>
                <w:sz w:val="24"/>
                <w:szCs w:val="24"/>
              </w:rPr>
            </w:pPr>
            <w:r>
              <w:rPr>
                <w:rFonts w:ascii="HelveticaNeueLT Std" w:hAnsi="HelveticaNeueLT Std" w:cs="Arial"/>
                <w:sz w:val="24"/>
                <w:szCs w:val="24"/>
              </w:rPr>
              <w:t xml:space="preserve">Customer nationalities, genders, </w:t>
            </w:r>
            <w:r w:rsidR="00E270F7">
              <w:rPr>
                <w:rFonts w:ascii="HelveticaNeueLT Std" w:hAnsi="HelveticaNeueLT Std" w:cs="Arial"/>
                <w:sz w:val="24"/>
                <w:szCs w:val="24"/>
              </w:rPr>
              <w:t xml:space="preserve">sexuality, </w:t>
            </w:r>
            <w:r>
              <w:rPr>
                <w:rFonts w:ascii="HelveticaNeueLT Std" w:hAnsi="HelveticaNeueLT Std" w:cs="Arial"/>
                <w:sz w:val="24"/>
                <w:szCs w:val="24"/>
              </w:rPr>
              <w:t>age  and occupations</w:t>
            </w:r>
          </w:p>
        </w:tc>
      </w:tr>
      <w:tr w:rsidR="00F00642" w:rsidRPr="000A1791" w:rsidTr="00FB2439">
        <w:tc>
          <w:tcPr>
            <w:tcW w:w="8046" w:type="dxa"/>
          </w:tcPr>
          <w:p w:rsidR="00F00642" w:rsidRPr="000A1791" w:rsidRDefault="00906156" w:rsidP="00FB2439">
            <w:pPr>
              <w:spacing w:after="0" w:line="240" w:lineRule="auto"/>
              <w:rPr>
                <w:rFonts w:ascii="HelveticaNeueLT Std" w:hAnsi="HelveticaNeueLT Std" w:cs="Arial"/>
                <w:sz w:val="24"/>
                <w:szCs w:val="24"/>
              </w:rPr>
            </w:pPr>
            <w:r>
              <w:rPr>
                <w:rFonts w:ascii="HelveticaNeueLT Std" w:hAnsi="HelveticaNeueLT Std" w:cs="Arial"/>
                <w:sz w:val="24"/>
                <w:szCs w:val="24"/>
              </w:rPr>
              <w:t>Staff profile</w:t>
            </w:r>
          </w:p>
          <w:p w:rsidR="00F00642" w:rsidRPr="000A1791" w:rsidRDefault="00F00642" w:rsidP="00FB2439">
            <w:pPr>
              <w:spacing w:after="0" w:line="240" w:lineRule="auto"/>
              <w:rPr>
                <w:rFonts w:ascii="HelveticaNeueLT Std" w:hAnsi="HelveticaNeueLT Std" w:cs="Arial"/>
                <w:sz w:val="24"/>
                <w:szCs w:val="24"/>
              </w:rPr>
            </w:pPr>
          </w:p>
        </w:tc>
        <w:tc>
          <w:tcPr>
            <w:tcW w:w="7568" w:type="dxa"/>
          </w:tcPr>
          <w:p w:rsidR="00F00642" w:rsidRPr="000A1791" w:rsidRDefault="00906156" w:rsidP="00FB2439">
            <w:pPr>
              <w:spacing w:after="0" w:line="240" w:lineRule="auto"/>
              <w:rPr>
                <w:rFonts w:ascii="HelveticaNeueLT Std" w:hAnsi="HelveticaNeueLT Std" w:cs="Arial"/>
                <w:sz w:val="24"/>
                <w:szCs w:val="24"/>
              </w:rPr>
            </w:pPr>
            <w:r>
              <w:rPr>
                <w:rFonts w:ascii="HelveticaNeueLT Std" w:hAnsi="HelveticaNeueLT Std" w:cs="Arial"/>
                <w:sz w:val="24"/>
                <w:szCs w:val="24"/>
              </w:rPr>
              <w:t>Ethnicity, age and family status.</w:t>
            </w:r>
          </w:p>
        </w:tc>
      </w:tr>
      <w:tr w:rsidR="00F00642" w:rsidRPr="000A1791" w:rsidTr="00FB2439">
        <w:tc>
          <w:tcPr>
            <w:tcW w:w="8046" w:type="dxa"/>
          </w:tcPr>
          <w:p w:rsidR="00F00642" w:rsidRPr="000A1791" w:rsidRDefault="00F00642" w:rsidP="00FB2439">
            <w:pPr>
              <w:spacing w:after="0" w:line="240" w:lineRule="auto"/>
              <w:rPr>
                <w:rFonts w:ascii="HelveticaNeueLT Std" w:hAnsi="HelveticaNeueLT Std" w:cs="Arial"/>
                <w:sz w:val="24"/>
                <w:szCs w:val="24"/>
              </w:rPr>
            </w:pPr>
          </w:p>
          <w:p w:rsidR="00F00642" w:rsidRPr="000A1791" w:rsidRDefault="00F00642" w:rsidP="00FB2439">
            <w:pPr>
              <w:spacing w:after="0" w:line="240" w:lineRule="auto"/>
              <w:rPr>
                <w:rFonts w:ascii="HelveticaNeueLT Std" w:hAnsi="HelveticaNeueLT Std" w:cs="Arial"/>
                <w:sz w:val="24"/>
                <w:szCs w:val="24"/>
              </w:rPr>
            </w:pPr>
          </w:p>
        </w:tc>
        <w:tc>
          <w:tcPr>
            <w:tcW w:w="7568" w:type="dxa"/>
          </w:tcPr>
          <w:p w:rsidR="00F00642" w:rsidRPr="000A1791" w:rsidRDefault="00F00642" w:rsidP="00FB2439">
            <w:pPr>
              <w:spacing w:after="0" w:line="240" w:lineRule="auto"/>
              <w:rPr>
                <w:rFonts w:ascii="HelveticaNeueLT Std" w:hAnsi="HelveticaNeueLT Std" w:cs="Arial"/>
                <w:sz w:val="24"/>
                <w:szCs w:val="24"/>
              </w:rPr>
            </w:pPr>
          </w:p>
        </w:tc>
      </w:tr>
    </w:tbl>
    <w:p w:rsidR="00334BB9" w:rsidRPr="000A1791" w:rsidRDefault="00334BB9" w:rsidP="000A1791">
      <w:pPr>
        <w:spacing w:after="120"/>
        <w:rPr>
          <w:rFonts w:ascii="HelveticaNeueLT Std" w:hAnsi="HelveticaNeueLT Std"/>
        </w:rPr>
      </w:pPr>
      <w:r w:rsidRPr="000A1791">
        <w:rPr>
          <w:rFonts w:ascii="HelveticaNeueLT Std" w:hAnsi="HelveticaNeueLT Std"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0A1791" w:rsidTr="00C8532A">
        <w:tc>
          <w:tcPr>
            <w:tcW w:w="15559" w:type="dxa"/>
            <w:gridSpan w:val="5"/>
            <w:shd w:val="clear" w:color="auto" w:fill="auto"/>
          </w:tcPr>
          <w:p w:rsidR="00240AB0" w:rsidRPr="00360AF3" w:rsidRDefault="00240AB0" w:rsidP="00D548F5">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lastRenderedPageBreak/>
              <w:t>Stage 5a – Considering the above information, what impact will this proposal have on the following groups in terms of impact on residents and service delivery:</w:t>
            </w:r>
          </w:p>
          <w:p w:rsidR="00240AB0" w:rsidRPr="000A1791" w:rsidRDefault="00240AB0" w:rsidP="00240AB0">
            <w:pPr>
              <w:spacing w:after="0" w:line="240" w:lineRule="auto"/>
              <w:rPr>
                <w:rFonts w:ascii="HelveticaNeueLT Std" w:hAnsi="HelveticaNeueLT Std" w:cs="Arial"/>
                <w:b/>
                <w:color w:val="FFFFFF"/>
                <w:sz w:val="24"/>
                <w:szCs w:val="24"/>
              </w:rPr>
            </w:pPr>
            <w:r w:rsidRPr="00360AF3">
              <w:rPr>
                <w:rFonts w:ascii="HelveticaNeueLT Std" w:hAnsi="HelveticaNeueLT Std" w:cs="Arial"/>
                <w:b/>
                <w:sz w:val="24"/>
                <w:szCs w:val="24"/>
              </w:rPr>
              <w:t>Positive and negative impacts identified will need to form part of your action plan.</w:t>
            </w:r>
            <w:r w:rsidRPr="000A1791">
              <w:rPr>
                <w:rFonts w:ascii="HelveticaNeueLT Std" w:hAnsi="HelveticaNeueLT Std" w:cs="Arial"/>
                <w:b/>
                <w:color w:val="FFFFFF"/>
                <w:sz w:val="24"/>
                <w:szCs w:val="24"/>
              </w:rPr>
              <w:t xml:space="preserve"> </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p>
        </w:tc>
        <w:tc>
          <w:tcPr>
            <w:tcW w:w="2694" w:type="dxa"/>
          </w:tcPr>
          <w:p w:rsidR="00240AB0" w:rsidRPr="000A1791" w:rsidRDefault="00240AB0" w:rsidP="00D548F5">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Positive</w:t>
            </w:r>
          </w:p>
        </w:tc>
        <w:tc>
          <w:tcPr>
            <w:tcW w:w="2835" w:type="dxa"/>
          </w:tcPr>
          <w:p w:rsidR="00240AB0" w:rsidRPr="000A1791" w:rsidRDefault="00240AB0" w:rsidP="00D548F5">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Negative</w:t>
            </w:r>
          </w:p>
        </w:tc>
        <w:tc>
          <w:tcPr>
            <w:tcW w:w="2976" w:type="dxa"/>
          </w:tcPr>
          <w:p w:rsidR="00240AB0" w:rsidRPr="000A1791" w:rsidRDefault="00240AB0" w:rsidP="00D548F5">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Details</w:t>
            </w:r>
          </w:p>
        </w:tc>
        <w:tc>
          <w:tcPr>
            <w:tcW w:w="2977" w:type="dxa"/>
          </w:tcPr>
          <w:p w:rsidR="00240AB0" w:rsidRPr="000A1791" w:rsidRDefault="00240AB0" w:rsidP="00D548F5">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None – why?</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Sex</w:t>
            </w:r>
          </w:p>
        </w:tc>
        <w:tc>
          <w:tcPr>
            <w:tcW w:w="2694"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835"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7A7BDB"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The fees charged are not gender specific. They do not impact on one gender more than another. Apart from same sex marriages and nationality all services are formed of both a male and a female customer. Impact is gender neutral.</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Gender Reassignment</w:t>
            </w:r>
          </w:p>
        </w:tc>
        <w:tc>
          <w:tcPr>
            <w:tcW w:w="2694"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835"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7A7BDB" w:rsidP="007A7BDB">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Equal marriage now means that a </w:t>
            </w:r>
            <w:proofErr w:type="gramStart"/>
            <w:r>
              <w:rPr>
                <w:rFonts w:ascii="HelveticaNeueLT Std" w:hAnsi="HelveticaNeueLT Std" w:cs="Arial"/>
                <w:sz w:val="24"/>
                <w:szCs w:val="24"/>
              </w:rPr>
              <w:t>persons</w:t>
            </w:r>
            <w:proofErr w:type="gramEnd"/>
            <w:r>
              <w:rPr>
                <w:rFonts w:ascii="HelveticaNeueLT Std" w:hAnsi="HelveticaNeueLT Std" w:cs="Arial"/>
                <w:sz w:val="24"/>
                <w:szCs w:val="24"/>
              </w:rPr>
              <w:t xml:space="preserve"> gender assignment does not act as a barrier to services with one exception. A same sex couple where one or both have gender reassignment surgery changing them into an opposite sex couple prevents the couple forming a Civil Partnership. The law does not allow the council to change this barrier. </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Age</w:t>
            </w:r>
          </w:p>
        </w:tc>
        <w:tc>
          <w:tcPr>
            <w:tcW w:w="2694"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835"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4D0AA0" w:rsidP="009F5333">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The service is accessible to people of all ages. Bookings data shows that all services are </w:t>
            </w:r>
            <w:r>
              <w:rPr>
                <w:rFonts w:ascii="HelveticaNeueLT Std" w:hAnsi="HelveticaNeueLT Std" w:cs="Arial"/>
                <w:sz w:val="24"/>
                <w:szCs w:val="24"/>
              </w:rPr>
              <w:lastRenderedPageBreak/>
              <w:t>booked by people of diverse ages.</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lastRenderedPageBreak/>
              <w:t>Disability</w:t>
            </w:r>
          </w:p>
        </w:tc>
        <w:tc>
          <w:tcPr>
            <w:tcW w:w="2694"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835"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4D0AA0" w:rsidP="009F5333">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All facilities are fully accessible to people with disabilities. </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Race &amp; Ethnicity</w:t>
            </w:r>
          </w:p>
        </w:tc>
        <w:tc>
          <w:tcPr>
            <w:tcW w:w="2694" w:type="dxa"/>
          </w:tcPr>
          <w:p w:rsidR="00240AB0" w:rsidRPr="000A1791" w:rsidRDefault="00240AB0" w:rsidP="00755F11">
            <w:pPr>
              <w:spacing w:after="0" w:line="240" w:lineRule="auto"/>
              <w:jc w:val="center"/>
              <w:rPr>
                <w:rFonts w:ascii="HelveticaNeueLT Std" w:hAnsi="HelveticaNeueLT Std" w:cs="Arial"/>
                <w:sz w:val="24"/>
                <w:szCs w:val="24"/>
              </w:rPr>
            </w:pPr>
          </w:p>
        </w:tc>
        <w:tc>
          <w:tcPr>
            <w:tcW w:w="2835"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240AB0" w:rsidP="009F5333">
            <w:pPr>
              <w:spacing w:after="0" w:line="240" w:lineRule="auto"/>
              <w:jc w:val="center"/>
              <w:rPr>
                <w:rFonts w:ascii="HelveticaNeueLT Std" w:hAnsi="HelveticaNeueLT Std" w:cs="Arial"/>
                <w:sz w:val="24"/>
                <w:szCs w:val="24"/>
              </w:rPr>
            </w:pP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Sexual Orientation</w:t>
            </w:r>
          </w:p>
        </w:tc>
        <w:tc>
          <w:tcPr>
            <w:tcW w:w="2694" w:type="dxa"/>
          </w:tcPr>
          <w:p w:rsidR="00240AB0" w:rsidRPr="000A1791" w:rsidRDefault="00D733B2"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x</w:t>
            </w:r>
          </w:p>
        </w:tc>
        <w:tc>
          <w:tcPr>
            <w:tcW w:w="2835" w:type="dxa"/>
          </w:tcPr>
          <w:p w:rsidR="00240AB0" w:rsidRPr="000A1791" w:rsidRDefault="00D733B2"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The new fees will provide access to the service. For example people can get married at times more suited to them. Some cultures prefer weddings later in the day. These changes will make the service more able to meet this need whilst maintaining supply at more regular times of day.</w:t>
            </w: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755F11" w:rsidP="009F5333">
            <w:pPr>
              <w:spacing w:after="0" w:line="240" w:lineRule="auto"/>
              <w:jc w:val="center"/>
              <w:rPr>
                <w:rFonts w:ascii="HelveticaNeueLT Std" w:hAnsi="HelveticaNeueLT Std" w:cs="Arial"/>
                <w:sz w:val="24"/>
                <w:szCs w:val="24"/>
              </w:rPr>
            </w:pPr>
            <w:r>
              <w:rPr>
                <w:rFonts w:ascii="HelveticaNeueLT Std" w:hAnsi="HelveticaNeueLT Std" w:cs="Arial"/>
                <w:sz w:val="24"/>
                <w:szCs w:val="24"/>
              </w:rPr>
              <w:t>The service is open to people regardless of sexual orientation. The law prevents different sex couples from forming a Civil Partnership. Equal marriage law makes access to services better than ever regardless of customer sexual orientation.</w:t>
            </w: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Religion or Belief (or No Belief)</w:t>
            </w:r>
          </w:p>
        </w:tc>
        <w:tc>
          <w:tcPr>
            <w:tcW w:w="2694"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835"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240AB0" w:rsidP="009F5333">
            <w:pPr>
              <w:spacing w:after="0" w:line="240" w:lineRule="auto"/>
              <w:jc w:val="center"/>
              <w:rPr>
                <w:rFonts w:ascii="HelveticaNeueLT Std" w:hAnsi="HelveticaNeueLT Std" w:cs="Arial"/>
                <w:sz w:val="24"/>
                <w:szCs w:val="24"/>
              </w:rPr>
            </w:pPr>
          </w:p>
        </w:tc>
      </w:tr>
      <w:tr w:rsidR="00240AB0" w:rsidRPr="000A1791" w:rsidTr="00D548F5">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Pregnancy &amp; Maternity</w:t>
            </w:r>
          </w:p>
        </w:tc>
        <w:tc>
          <w:tcPr>
            <w:tcW w:w="2694" w:type="dxa"/>
          </w:tcPr>
          <w:p w:rsidR="00240AB0" w:rsidRPr="000A1791" w:rsidRDefault="00D733B2"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x</w:t>
            </w:r>
          </w:p>
        </w:tc>
        <w:tc>
          <w:tcPr>
            <w:tcW w:w="2835" w:type="dxa"/>
          </w:tcPr>
          <w:p w:rsidR="00240AB0" w:rsidRPr="000A1791" w:rsidRDefault="00D733B2"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The service must be offered on a strictly non religious basis by law. Some cultures like to get a civil wedding done immediately before a religious ceremony. This is particularly true at approved premises. The new fees propose allowing people to get married over a 24 hour period. This will have the positive benefit of allowing people to have </w:t>
            </w:r>
            <w:r>
              <w:rPr>
                <w:rFonts w:ascii="HelveticaNeueLT Std" w:hAnsi="HelveticaNeueLT Std" w:cs="Arial"/>
                <w:sz w:val="24"/>
                <w:szCs w:val="24"/>
              </w:rPr>
              <w:lastRenderedPageBreak/>
              <w:t>their civil ceremony closer to their religious ceremony.</w:t>
            </w: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147659" w:rsidP="009F5333">
            <w:pPr>
              <w:spacing w:after="0" w:line="240" w:lineRule="auto"/>
              <w:jc w:val="center"/>
              <w:rPr>
                <w:rFonts w:ascii="HelveticaNeueLT Std" w:hAnsi="HelveticaNeueLT Std" w:cs="Arial"/>
                <w:sz w:val="24"/>
                <w:szCs w:val="24"/>
              </w:rPr>
            </w:pPr>
            <w:r>
              <w:rPr>
                <w:rFonts w:ascii="HelveticaNeueLT Std" w:hAnsi="HelveticaNeueLT Std" w:cs="Arial"/>
                <w:sz w:val="24"/>
                <w:szCs w:val="24"/>
              </w:rPr>
              <w:t>The service will continue to offer birth declarations and same day appointments for people registering Haringey births.</w:t>
            </w:r>
            <w:r w:rsidR="00D733B2">
              <w:rPr>
                <w:rFonts w:ascii="HelveticaNeueLT Std" w:hAnsi="HelveticaNeueLT Std" w:cs="Arial"/>
                <w:sz w:val="24"/>
                <w:szCs w:val="24"/>
              </w:rPr>
              <w:t xml:space="preserve"> A good supply of Notice of Marriage and wedding slots will be maintained to allow people who are pregnant to get married prior to the </w:t>
            </w:r>
            <w:proofErr w:type="gramStart"/>
            <w:r w:rsidR="00D733B2">
              <w:rPr>
                <w:rFonts w:ascii="HelveticaNeueLT Std" w:hAnsi="HelveticaNeueLT Std" w:cs="Arial"/>
                <w:sz w:val="24"/>
                <w:szCs w:val="24"/>
              </w:rPr>
              <w:t>babies</w:t>
            </w:r>
            <w:proofErr w:type="gramEnd"/>
            <w:r w:rsidR="00D733B2">
              <w:rPr>
                <w:rFonts w:ascii="HelveticaNeueLT Std" w:hAnsi="HelveticaNeueLT Std" w:cs="Arial"/>
                <w:sz w:val="24"/>
                <w:szCs w:val="24"/>
              </w:rPr>
              <w:t xml:space="preserve"> arrival. The service is not increasing the fee for people who wish to </w:t>
            </w:r>
            <w:proofErr w:type="spellStart"/>
            <w:r w:rsidR="00D733B2">
              <w:rPr>
                <w:rFonts w:ascii="HelveticaNeueLT Std" w:hAnsi="HelveticaNeueLT Std" w:cs="Arial"/>
                <w:sz w:val="24"/>
                <w:szCs w:val="24"/>
              </w:rPr>
              <w:t>naturlaise</w:t>
            </w:r>
            <w:proofErr w:type="spellEnd"/>
            <w:r w:rsidR="00D733B2">
              <w:rPr>
                <w:rFonts w:ascii="HelveticaNeueLT Std" w:hAnsi="HelveticaNeueLT Std" w:cs="Arial"/>
                <w:sz w:val="24"/>
                <w:szCs w:val="24"/>
              </w:rPr>
              <w:t xml:space="preserve"> their </w:t>
            </w:r>
            <w:r w:rsidR="00D733B2">
              <w:rPr>
                <w:rFonts w:ascii="HelveticaNeueLT Std" w:hAnsi="HelveticaNeueLT Std" w:cs="Arial"/>
                <w:sz w:val="24"/>
                <w:szCs w:val="24"/>
              </w:rPr>
              <w:lastRenderedPageBreak/>
              <w:t>children as British citizens.</w:t>
            </w:r>
          </w:p>
        </w:tc>
      </w:tr>
      <w:tr w:rsidR="00240AB0" w:rsidRPr="000A1791" w:rsidTr="00D548F5">
        <w:trPr>
          <w:trHeight w:val="417"/>
        </w:trPr>
        <w:tc>
          <w:tcPr>
            <w:tcW w:w="4077" w:type="dxa"/>
          </w:tcPr>
          <w:p w:rsidR="00240AB0" w:rsidRPr="000A1791" w:rsidRDefault="00240AB0" w:rsidP="00D548F5">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lastRenderedPageBreak/>
              <w:t>Marriage and Civil Partnership</w:t>
            </w:r>
          </w:p>
        </w:tc>
        <w:tc>
          <w:tcPr>
            <w:tcW w:w="2694" w:type="dxa"/>
          </w:tcPr>
          <w:p w:rsidR="00240AB0" w:rsidRPr="000A1791" w:rsidRDefault="00D733B2"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x</w:t>
            </w:r>
          </w:p>
        </w:tc>
        <w:tc>
          <w:tcPr>
            <w:tcW w:w="2835" w:type="dxa"/>
          </w:tcPr>
          <w:p w:rsidR="00240AB0" w:rsidRPr="000A1791" w:rsidRDefault="00D733B2" w:rsidP="00D548F5">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Yes – The new fees proposal introduces a number of new fees that will improve access to services and give customers more choice when getting married. Fee </w:t>
            </w:r>
            <w:proofErr w:type="spellStart"/>
            <w:r>
              <w:rPr>
                <w:rFonts w:ascii="HelveticaNeueLT Std" w:hAnsi="HelveticaNeueLT Std" w:cs="Arial"/>
                <w:sz w:val="24"/>
                <w:szCs w:val="24"/>
              </w:rPr>
              <w:t>increasese</w:t>
            </w:r>
            <w:proofErr w:type="spellEnd"/>
            <w:r>
              <w:rPr>
                <w:rFonts w:ascii="HelveticaNeueLT Std" w:hAnsi="HelveticaNeueLT Std" w:cs="Arial"/>
                <w:sz w:val="24"/>
                <w:szCs w:val="24"/>
              </w:rPr>
              <w:t xml:space="preserve"> are being set to make the service competitive with neighbouring authorities.</w:t>
            </w:r>
          </w:p>
        </w:tc>
        <w:tc>
          <w:tcPr>
            <w:tcW w:w="2976" w:type="dxa"/>
          </w:tcPr>
          <w:p w:rsidR="00240AB0" w:rsidRPr="000A1791" w:rsidRDefault="00240AB0" w:rsidP="00D548F5">
            <w:pPr>
              <w:spacing w:after="0" w:line="240" w:lineRule="auto"/>
              <w:jc w:val="center"/>
              <w:rPr>
                <w:rFonts w:ascii="HelveticaNeueLT Std" w:hAnsi="HelveticaNeueLT Std" w:cs="Arial"/>
                <w:sz w:val="24"/>
                <w:szCs w:val="24"/>
              </w:rPr>
            </w:pPr>
          </w:p>
        </w:tc>
        <w:tc>
          <w:tcPr>
            <w:tcW w:w="2977" w:type="dxa"/>
          </w:tcPr>
          <w:p w:rsidR="00240AB0" w:rsidRPr="000A1791" w:rsidRDefault="00240AB0" w:rsidP="00D548F5">
            <w:pPr>
              <w:spacing w:after="0" w:line="240" w:lineRule="auto"/>
              <w:jc w:val="center"/>
              <w:rPr>
                <w:rFonts w:ascii="HelveticaNeueLT Std" w:hAnsi="HelveticaNeueLT Std" w:cs="Arial"/>
                <w:sz w:val="24"/>
                <w:szCs w:val="24"/>
              </w:rPr>
            </w:pPr>
          </w:p>
        </w:tc>
      </w:tr>
    </w:tbl>
    <w:p w:rsidR="00240AB0" w:rsidRPr="000A1791" w:rsidRDefault="00240AB0" w:rsidP="000A1791">
      <w:pPr>
        <w:spacing w:after="120"/>
        <w:rPr>
          <w:rFonts w:ascii="HelveticaNeueLT Std" w:hAnsi="HelveticaNeueLT St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0A1791" w:rsidTr="00C8532A">
        <w:tc>
          <w:tcPr>
            <w:tcW w:w="15559" w:type="dxa"/>
            <w:gridSpan w:val="5"/>
            <w:shd w:val="clear" w:color="auto" w:fill="auto"/>
          </w:tcPr>
          <w:p w:rsidR="0003018F" w:rsidRPr="00360AF3" w:rsidRDefault="00E1612C" w:rsidP="00E1612C">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t>Stage 5</w:t>
            </w:r>
            <w:r w:rsidR="00240AB0" w:rsidRPr="00360AF3">
              <w:rPr>
                <w:rFonts w:ascii="HelveticaNeueLT Std" w:hAnsi="HelveticaNeueLT Std" w:cs="Arial"/>
                <w:b/>
                <w:sz w:val="24"/>
                <w:szCs w:val="24"/>
              </w:rPr>
              <w:t>b</w:t>
            </w:r>
            <w:r w:rsidRPr="00360AF3">
              <w:rPr>
                <w:rFonts w:ascii="HelveticaNeueLT Std" w:hAnsi="HelveticaNeueLT Std" w:cs="Arial"/>
                <w:b/>
                <w:sz w:val="24"/>
                <w:szCs w:val="24"/>
              </w:rPr>
              <w:t xml:space="preserve"> – For your employees and considering the </w:t>
            </w:r>
            <w:r w:rsidR="0003018F" w:rsidRPr="00360AF3">
              <w:rPr>
                <w:rFonts w:ascii="HelveticaNeueLT Std" w:hAnsi="HelveticaNeueLT Std" w:cs="Arial"/>
                <w:b/>
                <w:sz w:val="24"/>
                <w:szCs w:val="24"/>
              </w:rPr>
              <w:t>above information, what impact will this proposal have on the following groups:</w:t>
            </w:r>
          </w:p>
          <w:p w:rsidR="0003018F" w:rsidRPr="000A1791" w:rsidRDefault="00240AB0" w:rsidP="00240AB0">
            <w:pPr>
              <w:spacing w:after="0" w:line="240" w:lineRule="auto"/>
              <w:rPr>
                <w:rFonts w:ascii="HelveticaNeueLT Std" w:hAnsi="HelveticaNeueLT Std" w:cs="Arial"/>
                <w:b/>
                <w:color w:val="FFFFFF"/>
                <w:sz w:val="24"/>
                <w:szCs w:val="24"/>
              </w:rPr>
            </w:pPr>
            <w:r w:rsidRPr="00360AF3">
              <w:rPr>
                <w:rFonts w:ascii="HelveticaNeueLT Std" w:hAnsi="HelveticaNeueLT Std" w:cs="Arial"/>
                <w:b/>
                <w:sz w:val="24"/>
                <w:szCs w:val="24"/>
              </w:rPr>
              <w:t xml:space="preserve">Positive and negative </w:t>
            </w:r>
            <w:proofErr w:type="gramStart"/>
            <w:r w:rsidRPr="00360AF3">
              <w:rPr>
                <w:rFonts w:ascii="HelveticaNeueLT Std" w:hAnsi="HelveticaNeueLT Std" w:cs="Arial"/>
                <w:b/>
                <w:sz w:val="24"/>
                <w:szCs w:val="24"/>
              </w:rPr>
              <w:t xml:space="preserve">impacts </w:t>
            </w:r>
            <w:r w:rsidR="00E1612C" w:rsidRPr="00360AF3">
              <w:rPr>
                <w:rFonts w:ascii="HelveticaNeueLT Std" w:hAnsi="HelveticaNeueLT Std" w:cs="Arial"/>
                <w:b/>
                <w:sz w:val="24"/>
                <w:szCs w:val="24"/>
              </w:rPr>
              <w:t xml:space="preserve"> identified</w:t>
            </w:r>
            <w:proofErr w:type="gramEnd"/>
            <w:r w:rsidR="00E1612C" w:rsidRPr="00360AF3">
              <w:rPr>
                <w:rFonts w:ascii="HelveticaNeueLT Std" w:hAnsi="HelveticaNeueLT Std" w:cs="Arial"/>
                <w:b/>
                <w:sz w:val="24"/>
                <w:szCs w:val="24"/>
              </w:rPr>
              <w:t xml:space="preserve"> will need to form part of your action plan.</w:t>
            </w:r>
            <w:r w:rsidR="00E1612C" w:rsidRPr="000A1791">
              <w:rPr>
                <w:rFonts w:ascii="HelveticaNeueLT Std" w:hAnsi="HelveticaNeueLT Std" w:cs="Arial"/>
                <w:b/>
                <w:color w:val="FFFFFF"/>
                <w:sz w:val="24"/>
                <w:szCs w:val="24"/>
              </w:rPr>
              <w:t xml:space="preserve"> </w:t>
            </w:r>
          </w:p>
        </w:tc>
      </w:tr>
      <w:tr w:rsidR="00DA138C" w:rsidRPr="000A1791" w:rsidTr="00FB2439">
        <w:tc>
          <w:tcPr>
            <w:tcW w:w="4077" w:type="dxa"/>
          </w:tcPr>
          <w:p w:rsidR="00DA138C" w:rsidRPr="000A1791" w:rsidRDefault="00DA138C" w:rsidP="0003018F">
            <w:pPr>
              <w:spacing w:after="0" w:line="240" w:lineRule="auto"/>
              <w:rPr>
                <w:rFonts w:ascii="HelveticaNeueLT Std" w:hAnsi="HelveticaNeueLT Std" w:cs="Arial"/>
                <w:b/>
                <w:sz w:val="24"/>
                <w:szCs w:val="24"/>
              </w:rPr>
            </w:pPr>
          </w:p>
        </w:tc>
        <w:tc>
          <w:tcPr>
            <w:tcW w:w="2694" w:type="dxa"/>
          </w:tcPr>
          <w:p w:rsidR="00DA138C" w:rsidRPr="000A1791" w:rsidRDefault="00240AB0" w:rsidP="00FB2439">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Positive</w:t>
            </w:r>
          </w:p>
        </w:tc>
        <w:tc>
          <w:tcPr>
            <w:tcW w:w="2835" w:type="dxa"/>
          </w:tcPr>
          <w:p w:rsidR="00DA138C" w:rsidRPr="000A1791" w:rsidRDefault="00240AB0" w:rsidP="00FB2439">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Negative</w:t>
            </w:r>
          </w:p>
        </w:tc>
        <w:tc>
          <w:tcPr>
            <w:tcW w:w="2976" w:type="dxa"/>
          </w:tcPr>
          <w:p w:rsidR="00DA138C" w:rsidRPr="000A1791" w:rsidRDefault="00C07063" w:rsidP="00FB2439">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Details</w:t>
            </w:r>
          </w:p>
        </w:tc>
        <w:tc>
          <w:tcPr>
            <w:tcW w:w="2977" w:type="dxa"/>
          </w:tcPr>
          <w:p w:rsidR="00DA138C" w:rsidRPr="000A1791" w:rsidRDefault="0003018F" w:rsidP="00FB2439">
            <w:pPr>
              <w:spacing w:after="0" w:line="240" w:lineRule="auto"/>
              <w:jc w:val="center"/>
              <w:rPr>
                <w:rFonts w:ascii="HelveticaNeueLT Std" w:hAnsi="HelveticaNeueLT Std" w:cs="Arial"/>
                <w:b/>
                <w:sz w:val="24"/>
                <w:szCs w:val="24"/>
              </w:rPr>
            </w:pPr>
            <w:r w:rsidRPr="000A1791">
              <w:rPr>
                <w:rFonts w:ascii="HelveticaNeueLT Std" w:hAnsi="HelveticaNeueLT Std" w:cs="Arial"/>
                <w:b/>
                <w:sz w:val="24"/>
                <w:szCs w:val="24"/>
              </w:rPr>
              <w:t>None – why?</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Sex</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2F7D93"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x</w:t>
            </w:r>
          </w:p>
        </w:tc>
        <w:tc>
          <w:tcPr>
            <w:tcW w:w="2976" w:type="dxa"/>
          </w:tcPr>
          <w:p w:rsidR="00DA138C" w:rsidRPr="000A1791" w:rsidRDefault="002F7D93"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A large proportion of staff </w:t>
            </w:r>
            <w:proofErr w:type="gramStart"/>
            <w:r>
              <w:rPr>
                <w:rFonts w:ascii="HelveticaNeueLT Std" w:hAnsi="HelveticaNeueLT Std" w:cs="Arial"/>
                <w:sz w:val="24"/>
                <w:szCs w:val="24"/>
              </w:rPr>
              <w:t>are</w:t>
            </w:r>
            <w:proofErr w:type="gramEnd"/>
            <w:r>
              <w:rPr>
                <w:rFonts w:ascii="HelveticaNeueLT Std" w:hAnsi="HelveticaNeueLT Std" w:cs="Arial"/>
                <w:sz w:val="24"/>
                <w:szCs w:val="24"/>
              </w:rPr>
              <w:t xml:space="preserve"> female 7/10. There is a slight negative impact that conducting more out of hours weddings will impact on women with children. One out of the three men also has children and may find it harder to cover evening weddings. Most if not all staff with children have partners that with notice can look after the children. The service is recruiting more casuals </w:t>
            </w:r>
            <w:r>
              <w:rPr>
                <w:rFonts w:ascii="HelveticaNeueLT Std" w:hAnsi="HelveticaNeueLT Std" w:cs="Arial"/>
                <w:sz w:val="24"/>
                <w:szCs w:val="24"/>
              </w:rPr>
              <w:lastRenderedPageBreak/>
              <w:t>to make covering out of hours weddings easier and reduce the possible burden on permanent staff.</w:t>
            </w:r>
          </w:p>
        </w:tc>
        <w:tc>
          <w:tcPr>
            <w:tcW w:w="2977" w:type="dxa"/>
          </w:tcPr>
          <w:p w:rsidR="00DA138C" w:rsidRPr="000A1791" w:rsidRDefault="00DA138C" w:rsidP="00FB2439">
            <w:pPr>
              <w:spacing w:after="0" w:line="240" w:lineRule="auto"/>
              <w:jc w:val="center"/>
              <w:rPr>
                <w:rFonts w:ascii="HelveticaNeueLT Std" w:hAnsi="HelveticaNeueLT Std" w:cs="Arial"/>
                <w:sz w:val="24"/>
                <w:szCs w:val="24"/>
              </w:rPr>
            </w:pP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lastRenderedPageBreak/>
              <w:t>Gender Reassignment</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B71744"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The service understands that no staff are under going or have undergone gender reassignment surgery</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Age</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2F7D93"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All staff regardless of age </w:t>
            </w:r>
            <w:proofErr w:type="gramStart"/>
            <w:r>
              <w:rPr>
                <w:rFonts w:ascii="HelveticaNeueLT Std" w:hAnsi="HelveticaNeueLT Std" w:cs="Arial"/>
                <w:sz w:val="24"/>
                <w:szCs w:val="24"/>
              </w:rPr>
              <w:t>are</w:t>
            </w:r>
            <w:proofErr w:type="gramEnd"/>
            <w:r>
              <w:rPr>
                <w:rFonts w:ascii="HelveticaNeueLT Std" w:hAnsi="HelveticaNeueLT Std" w:cs="Arial"/>
                <w:sz w:val="24"/>
                <w:szCs w:val="24"/>
              </w:rPr>
              <w:t xml:space="preserve"> well trained and able to deliver services as proposed.</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Disability</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330BAC" w:rsidP="002F7D93">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None – </w:t>
            </w:r>
            <w:r w:rsidR="002F7D93">
              <w:rPr>
                <w:rFonts w:ascii="HelveticaNeueLT Std" w:hAnsi="HelveticaNeueLT Std" w:cs="Arial"/>
                <w:sz w:val="24"/>
                <w:szCs w:val="24"/>
              </w:rPr>
              <w:t>two members of staff have disabilities covered by the Disability Discrimination Act.  None of these disabilities affect staffs mobility and ability to fulfil appointments and outside weddings.</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Race &amp; Ethnicity</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2F7D93"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The highest </w:t>
            </w:r>
            <w:proofErr w:type="gramStart"/>
            <w:r>
              <w:rPr>
                <w:rFonts w:ascii="HelveticaNeueLT Std" w:hAnsi="HelveticaNeueLT Std" w:cs="Arial"/>
                <w:sz w:val="24"/>
                <w:szCs w:val="24"/>
              </w:rPr>
              <w:t>proportion of staff are</w:t>
            </w:r>
            <w:proofErr w:type="gramEnd"/>
            <w:r>
              <w:rPr>
                <w:rFonts w:ascii="HelveticaNeueLT Std" w:hAnsi="HelveticaNeueLT Std" w:cs="Arial"/>
                <w:sz w:val="24"/>
                <w:szCs w:val="24"/>
              </w:rPr>
              <w:t xml:space="preserve"> Black African / Caribbean. </w:t>
            </w:r>
            <w:proofErr w:type="gramStart"/>
            <w:r>
              <w:rPr>
                <w:rFonts w:ascii="HelveticaNeueLT Std" w:hAnsi="HelveticaNeueLT Std" w:cs="Arial"/>
                <w:sz w:val="24"/>
                <w:szCs w:val="24"/>
              </w:rPr>
              <w:t>Staff are</w:t>
            </w:r>
            <w:proofErr w:type="gramEnd"/>
            <w:r>
              <w:rPr>
                <w:rFonts w:ascii="HelveticaNeueLT Std" w:hAnsi="HelveticaNeueLT Std" w:cs="Arial"/>
                <w:sz w:val="24"/>
                <w:szCs w:val="24"/>
              </w:rPr>
              <w:t xml:space="preserve"> able to offer appointments regardless of their race and ethnicity.</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Sexual Orientation</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2F7D93"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The workforce reflects the profile of gay people in the community. Sexuality has no bearing on these proposals.</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Religion or Belief (or No Belief)</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8F3F55"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Services are offered on a strictly non religious </w:t>
            </w:r>
            <w:r>
              <w:rPr>
                <w:rFonts w:ascii="HelveticaNeueLT Std" w:hAnsi="HelveticaNeueLT Std" w:cs="Arial"/>
                <w:sz w:val="24"/>
                <w:szCs w:val="24"/>
              </w:rPr>
              <w:lastRenderedPageBreak/>
              <w:t xml:space="preserve">basis. Where staff cannot attend a wedding (for example because of attending church on a Sunday morning) other </w:t>
            </w:r>
            <w:proofErr w:type="spellStart"/>
            <w:r>
              <w:rPr>
                <w:rFonts w:ascii="HelveticaNeueLT Std" w:hAnsi="HelveticaNeueLT Std" w:cs="Arial"/>
                <w:sz w:val="24"/>
                <w:szCs w:val="24"/>
              </w:rPr>
              <w:t>collegues</w:t>
            </w:r>
            <w:proofErr w:type="spellEnd"/>
            <w:r>
              <w:rPr>
                <w:rFonts w:ascii="HelveticaNeueLT Std" w:hAnsi="HelveticaNeueLT Std" w:cs="Arial"/>
                <w:sz w:val="24"/>
                <w:szCs w:val="24"/>
              </w:rPr>
              <w:t xml:space="preserve"> are able to provide cover. An increasing number of casual registrars also </w:t>
            </w:r>
            <w:proofErr w:type="gramStart"/>
            <w:r>
              <w:rPr>
                <w:rFonts w:ascii="HelveticaNeueLT Std" w:hAnsi="HelveticaNeueLT Std" w:cs="Arial"/>
                <w:sz w:val="24"/>
                <w:szCs w:val="24"/>
              </w:rPr>
              <w:t>makes</w:t>
            </w:r>
            <w:proofErr w:type="gramEnd"/>
            <w:r>
              <w:rPr>
                <w:rFonts w:ascii="HelveticaNeueLT Std" w:hAnsi="HelveticaNeueLT Std" w:cs="Arial"/>
                <w:sz w:val="24"/>
                <w:szCs w:val="24"/>
              </w:rPr>
              <w:t xml:space="preserve"> covering weddings easier.</w:t>
            </w:r>
          </w:p>
        </w:tc>
      </w:tr>
      <w:tr w:rsidR="00DA138C" w:rsidRPr="000A1791" w:rsidTr="00FB2439">
        <w:tc>
          <w:tcPr>
            <w:tcW w:w="4077" w:type="dxa"/>
          </w:tcPr>
          <w:p w:rsidR="00DA138C" w:rsidRPr="000A1791" w:rsidRDefault="00DA138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lastRenderedPageBreak/>
              <w:t>Pregnancy &amp; Maternity</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637209" w:rsidP="00FB2439">
            <w:pPr>
              <w:spacing w:after="0" w:line="240" w:lineRule="auto"/>
              <w:jc w:val="center"/>
              <w:rPr>
                <w:rFonts w:ascii="HelveticaNeueLT Std" w:hAnsi="HelveticaNeueLT Std" w:cs="Arial"/>
                <w:sz w:val="24"/>
                <w:szCs w:val="24"/>
              </w:rPr>
            </w:pPr>
            <w:r>
              <w:rPr>
                <w:rFonts w:ascii="HelveticaNeueLT Std" w:hAnsi="HelveticaNeueLT Std" w:cs="Arial"/>
                <w:sz w:val="24"/>
                <w:szCs w:val="24"/>
              </w:rPr>
              <w:t xml:space="preserve">No </w:t>
            </w:r>
            <w:proofErr w:type="gramStart"/>
            <w:r>
              <w:rPr>
                <w:rFonts w:ascii="HelveticaNeueLT Std" w:hAnsi="HelveticaNeueLT Std" w:cs="Arial"/>
                <w:sz w:val="24"/>
                <w:szCs w:val="24"/>
              </w:rPr>
              <w:t>staff are</w:t>
            </w:r>
            <w:proofErr w:type="gramEnd"/>
            <w:r>
              <w:rPr>
                <w:rFonts w:ascii="HelveticaNeueLT Std" w:hAnsi="HelveticaNeueLT Std" w:cs="Arial"/>
                <w:sz w:val="24"/>
                <w:szCs w:val="24"/>
              </w:rPr>
              <w:t xml:space="preserve"> pregnant or maternity. Commonsense would be applied to providing cover were a staff member pregnant.</w:t>
            </w:r>
          </w:p>
        </w:tc>
      </w:tr>
      <w:tr w:rsidR="00DA138C" w:rsidRPr="000A1791" w:rsidTr="00E1612C">
        <w:trPr>
          <w:trHeight w:val="417"/>
        </w:trPr>
        <w:tc>
          <w:tcPr>
            <w:tcW w:w="4077" w:type="dxa"/>
          </w:tcPr>
          <w:p w:rsidR="00DA138C" w:rsidRPr="000A1791" w:rsidRDefault="00E1612C"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Marriage and Civil Partnership</w:t>
            </w:r>
          </w:p>
        </w:tc>
        <w:tc>
          <w:tcPr>
            <w:tcW w:w="2694"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835"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6" w:type="dxa"/>
          </w:tcPr>
          <w:p w:rsidR="00DA138C" w:rsidRPr="000A1791" w:rsidRDefault="00DA138C" w:rsidP="00FB2439">
            <w:pPr>
              <w:spacing w:after="0" w:line="240" w:lineRule="auto"/>
              <w:jc w:val="center"/>
              <w:rPr>
                <w:rFonts w:ascii="HelveticaNeueLT Std" w:hAnsi="HelveticaNeueLT Std" w:cs="Arial"/>
                <w:sz w:val="24"/>
                <w:szCs w:val="24"/>
              </w:rPr>
            </w:pPr>
          </w:p>
        </w:tc>
        <w:tc>
          <w:tcPr>
            <w:tcW w:w="2977" w:type="dxa"/>
          </w:tcPr>
          <w:p w:rsidR="00DA138C" w:rsidRPr="000A1791" w:rsidRDefault="00637209" w:rsidP="00FB2439">
            <w:pPr>
              <w:spacing w:after="0" w:line="240" w:lineRule="auto"/>
              <w:jc w:val="center"/>
              <w:rPr>
                <w:rFonts w:ascii="HelveticaNeueLT Std" w:hAnsi="HelveticaNeueLT Std" w:cs="Arial"/>
                <w:sz w:val="24"/>
                <w:szCs w:val="24"/>
              </w:rPr>
            </w:pPr>
            <w:proofErr w:type="gramStart"/>
            <w:r>
              <w:rPr>
                <w:rFonts w:ascii="HelveticaNeueLT Std" w:hAnsi="HelveticaNeueLT Std" w:cs="Arial"/>
                <w:sz w:val="24"/>
                <w:szCs w:val="24"/>
              </w:rPr>
              <w:t>Staff are</w:t>
            </w:r>
            <w:proofErr w:type="gramEnd"/>
            <w:r>
              <w:rPr>
                <w:rFonts w:ascii="HelveticaNeueLT Std" w:hAnsi="HelveticaNeueLT Std" w:cs="Arial"/>
                <w:sz w:val="24"/>
                <w:szCs w:val="24"/>
              </w:rPr>
              <w:t xml:space="preserve"> given adequate notice of duties they need to cover. This allows them to arrange family commitments around work.</w:t>
            </w:r>
          </w:p>
        </w:tc>
      </w:tr>
    </w:tbl>
    <w:p w:rsidR="00240AB0" w:rsidRPr="000A1791" w:rsidRDefault="00240AB0" w:rsidP="000A1791">
      <w:pPr>
        <w:spacing w:after="120"/>
        <w:rPr>
          <w:rFonts w:ascii="HelveticaNeueLT Std" w:hAnsi="HelveticaNeueLT Std" w:cs="Arial"/>
          <w:sz w:val="24"/>
          <w:szCs w:val="24"/>
        </w:rPr>
      </w:pPr>
    </w:p>
    <w:tbl>
      <w:tblPr>
        <w:tblW w:w="0" w:type="auto"/>
        <w:tblLook w:val="04A0"/>
      </w:tblPr>
      <w:tblGrid>
        <w:gridCol w:w="7905"/>
        <w:gridCol w:w="7709"/>
      </w:tblGrid>
      <w:tr w:rsidR="009D5DF4" w:rsidRPr="000A1791" w:rsidTr="00C8532A">
        <w:tc>
          <w:tcPr>
            <w:tcW w:w="7905" w:type="dxa"/>
            <w:tcBorders>
              <w:top w:val="single" w:sz="4" w:space="0" w:color="auto"/>
              <w:left w:val="single" w:sz="4" w:space="0" w:color="auto"/>
              <w:bottom w:val="single" w:sz="4" w:space="0" w:color="auto"/>
              <w:right w:val="single" w:sz="4" w:space="0" w:color="auto"/>
            </w:tcBorders>
            <w:shd w:val="clear" w:color="auto" w:fill="auto"/>
          </w:tcPr>
          <w:p w:rsidR="009D5DF4" w:rsidRPr="00360AF3" w:rsidRDefault="00E1612C" w:rsidP="00FB2439">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t xml:space="preserve">Stage 6 - </w:t>
            </w:r>
            <w:r w:rsidR="009D5DF4" w:rsidRPr="00360AF3">
              <w:rPr>
                <w:rFonts w:ascii="HelveticaNeueLT Std" w:hAnsi="HelveticaNeueLT Std" w:cs="Arial"/>
                <w:b/>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9D5DF4" w:rsidRPr="00360AF3" w:rsidRDefault="009D5DF4" w:rsidP="00FB2439">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t>Actions to mitigate, advance equality or fill gaps in information</w:t>
            </w:r>
          </w:p>
        </w:tc>
      </w:tr>
      <w:tr w:rsidR="009D5DF4" w:rsidRPr="000A1791" w:rsidTr="00FB2439">
        <w:tc>
          <w:tcPr>
            <w:tcW w:w="7905" w:type="dxa"/>
            <w:tcBorders>
              <w:top w:val="single" w:sz="4" w:space="0" w:color="auto"/>
              <w:left w:val="single" w:sz="4" w:space="0" w:color="auto"/>
              <w:bottom w:val="single" w:sz="4" w:space="0" w:color="auto"/>
              <w:right w:val="single" w:sz="4" w:space="0" w:color="auto"/>
            </w:tcBorders>
          </w:tcPr>
          <w:p w:rsidR="009D5DF4" w:rsidRDefault="0045081B" w:rsidP="00FB2439">
            <w:pPr>
              <w:spacing w:after="0" w:line="240" w:lineRule="auto"/>
              <w:rPr>
                <w:rFonts w:ascii="HelveticaNeueLT Std" w:hAnsi="HelveticaNeueLT Std" w:cs="Arial"/>
                <w:sz w:val="24"/>
                <w:szCs w:val="24"/>
              </w:rPr>
            </w:pPr>
            <w:r>
              <w:rPr>
                <w:rFonts w:ascii="HelveticaNeueLT Std" w:hAnsi="HelveticaNeueLT Std" w:cs="Arial"/>
                <w:sz w:val="24"/>
                <w:szCs w:val="24"/>
              </w:rPr>
              <w:t xml:space="preserve">The changes are generally neutral. Increased provision of services outside of normal working hours may slightly impact on staff with children. </w:t>
            </w:r>
            <w:proofErr w:type="gramStart"/>
            <w:r>
              <w:rPr>
                <w:rFonts w:ascii="HelveticaNeueLT Std" w:hAnsi="HelveticaNeueLT Std" w:cs="Arial"/>
                <w:sz w:val="24"/>
                <w:szCs w:val="24"/>
              </w:rPr>
              <w:t>Staff are</w:t>
            </w:r>
            <w:proofErr w:type="gramEnd"/>
            <w:r>
              <w:rPr>
                <w:rFonts w:ascii="HelveticaNeueLT Std" w:hAnsi="HelveticaNeueLT Std" w:cs="Arial"/>
                <w:sz w:val="24"/>
                <w:szCs w:val="24"/>
              </w:rPr>
              <w:t xml:space="preserve"> given adequate notice of when they are needed. This allows them to plan.</w:t>
            </w:r>
            <w:r w:rsidR="002E51F4">
              <w:rPr>
                <w:rFonts w:ascii="HelveticaNeueLT Std" w:hAnsi="HelveticaNeueLT Std" w:cs="Arial"/>
                <w:sz w:val="24"/>
                <w:szCs w:val="24"/>
              </w:rPr>
              <w:t xml:space="preserve"> </w:t>
            </w:r>
          </w:p>
          <w:p w:rsidR="002E51F4" w:rsidRDefault="002E51F4" w:rsidP="00FB2439">
            <w:pPr>
              <w:spacing w:after="0" w:line="240" w:lineRule="auto"/>
              <w:rPr>
                <w:rFonts w:ascii="HelveticaNeueLT Std" w:hAnsi="HelveticaNeueLT Std" w:cs="Arial"/>
                <w:sz w:val="24"/>
                <w:szCs w:val="24"/>
              </w:rPr>
            </w:pPr>
          </w:p>
          <w:p w:rsidR="002E51F4" w:rsidRPr="000A1791" w:rsidRDefault="002E51F4" w:rsidP="00FB2439">
            <w:pPr>
              <w:spacing w:after="0" w:line="240" w:lineRule="auto"/>
              <w:rPr>
                <w:rFonts w:ascii="HelveticaNeueLT Std" w:hAnsi="HelveticaNeueLT Std" w:cs="Arial"/>
                <w:sz w:val="24"/>
                <w:szCs w:val="24"/>
              </w:rPr>
            </w:pPr>
            <w:r>
              <w:rPr>
                <w:rFonts w:ascii="HelveticaNeueLT Std" w:hAnsi="HelveticaNeueLT Std" w:cs="Arial"/>
                <w:sz w:val="24"/>
                <w:szCs w:val="24"/>
              </w:rPr>
              <w:t xml:space="preserve">There are some positive elements to the proposals. The new fees will ensure increased access to the service, </w:t>
            </w:r>
            <w:proofErr w:type="spellStart"/>
            <w:r>
              <w:rPr>
                <w:rFonts w:ascii="HelveticaNeueLT Std" w:hAnsi="HelveticaNeueLT Std" w:cs="Arial"/>
                <w:sz w:val="24"/>
                <w:szCs w:val="24"/>
              </w:rPr>
              <w:t>parotcuurly</w:t>
            </w:r>
            <w:proofErr w:type="spellEnd"/>
            <w:r>
              <w:rPr>
                <w:rFonts w:ascii="HelveticaNeueLT Std" w:hAnsi="HelveticaNeueLT Std" w:cs="Arial"/>
                <w:sz w:val="24"/>
                <w:szCs w:val="24"/>
              </w:rPr>
              <w:t xml:space="preserve"> for people that may wish to get married outside of normal hours.</w:t>
            </w:r>
          </w:p>
          <w:p w:rsidR="009D5DF4" w:rsidRPr="000A1791" w:rsidRDefault="009D5DF4" w:rsidP="00FB2439">
            <w:pPr>
              <w:spacing w:after="0" w:line="240" w:lineRule="auto"/>
              <w:rPr>
                <w:rFonts w:ascii="HelveticaNeueLT Std" w:hAnsi="HelveticaNeueLT Std"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Pr="000A1791" w:rsidRDefault="009D5DF4" w:rsidP="00FB2439">
            <w:pPr>
              <w:spacing w:after="0" w:line="240" w:lineRule="auto"/>
              <w:rPr>
                <w:rFonts w:ascii="HelveticaNeueLT Std" w:hAnsi="HelveticaNeueLT Std" w:cs="Arial"/>
                <w:sz w:val="24"/>
                <w:szCs w:val="24"/>
              </w:rPr>
            </w:pPr>
          </w:p>
          <w:p w:rsidR="009D5DF4" w:rsidRPr="000A1791" w:rsidRDefault="002E51F4" w:rsidP="00FB2439">
            <w:pPr>
              <w:spacing w:after="0" w:line="240" w:lineRule="auto"/>
              <w:rPr>
                <w:rFonts w:ascii="HelveticaNeueLT Std" w:hAnsi="HelveticaNeueLT Std" w:cs="Arial"/>
                <w:sz w:val="24"/>
                <w:szCs w:val="24"/>
              </w:rPr>
            </w:pPr>
            <w:r>
              <w:rPr>
                <w:rFonts w:ascii="HelveticaNeueLT Std" w:hAnsi="HelveticaNeueLT Std" w:cs="Arial"/>
                <w:sz w:val="24"/>
                <w:szCs w:val="24"/>
              </w:rPr>
              <w:t xml:space="preserve">The service is recruiting additional casual staff to ensure wedding cover and reduce the burden on permanent staff. </w:t>
            </w:r>
            <w:proofErr w:type="gramStart"/>
            <w:r>
              <w:rPr>
                <w:rFonts w:ascii="HelveticaNeueLT Std" w:hAnsi="HelveticaNeueLT Std" w:cs="Arial"/>
                <w:sz w:val="24"/>
                <w:szCs w:val="24"/>
              </w:rPr>
              <w:t>Staff are</w:t>
            </w:r>
            <w:proofErr w:type="gramEnd"/>
            <w:r>
              <w:rPr>
                <w:rFonts w:ascii="HelveticaNeueLT Std" w:hAnsi="HelveticaNeueLT Std" w:cs="Arial"/>
                <w:sz w:val="24"/>
                <w:szCs w:val="24"/>
              </w:rPr>
              <w:t xml:space="preserve"> given adequate notice to plan their schedules.</w:t>
            </w:r>
          </w:p>
        </w:tc>
      </w:tr>
    </w:tbl>
    <w:p w:rsidR="00AD624E" w:rsidRPr="000A1791" w:rsidRDefault="00AD624E" w:rsidP="000A1791">
      <w:pPr>
        <w:rPr>
          <w:rFonts w:ascii="HelveticaNeueLT Std" w:hAnsi="HelveticaNeueLT St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0A1791" w:rsidTr="00C8532A">
        <w:tc>
          <w:tcPr>
            <w:tcW w:w="15614" w:type="dxa"/>
            <w:gridSpan w:val="2"/>
            <w:shd w:val="clear" w:color="auto" w:fill="auto"/>
          </w:tcPr>
          <w:p w:rsidR="00F00642" w:rsidRPr="00360AF3" w:rsidRDefault="00E1612C" w:rsidP="00FB2439">
            <w:pPr>
              <w:spacing w:after="0" w:line="240" w:lineRule="auto"/>
              <w:rPr>
                <w:rFonts w:ascii="HelveticaNeueLT Std" w:hAnsi="HelveticaNeueLT Std" w:cs="Arial"/>
                <w:sz w:val="24"/>
                <w:szCs w:val="24"/>
              </w:rPr>
            </w:pPr>
            <w:r w:rsidRPr="00360AF3">
              <w:rPr>
                <w:rFonts w:ascii="HelveticaNeueLT Std" w:hAnsi="HelveticaNeueLT Std" w:cs="Arial"/>
                <w:b/>
                <w:sz w:val="24"/>
                <w:szCs w:val="24"/>
              </w:rPr>
              <w:lastRenderedPageBreak/>
              <w:t xml:space="preserve">Stage 7 - </w:t>
            </w:r>
            <w:r w:rsidR="009D5DF4" w:rsidRPr="00360AF3">
              <w:rPr>
                <w:rFonts w:ascii="HelveticaNeueLT Std" w:hAnsi="HelveticaNeueLT Std" w:cs="Arial"/>
                <w:b/>
                <w:sz w:val="24"/>
                <w:szCs w:val="24"/>
              </w:rPr>
              <w:t>C</w:t>
            </w:r>
            <w:r w:rsidR="00F00642" w:rsidRPr="00360AF3">
              <w:rPr>
                <w:rFonts w:ascii="HelveticaNeueLT Std" w:hAnsi="HelveticaNeueLT Std" w:cs="Arial"/>
                <w:b/>
                <w:sz w:val="24"/>
                <w:szCs w:val="24"/>
              </w:rPr>
              <w:t>onsultation</w:t>
            </w:r>
            <w:r w:rsidR="009D5DF4" w:rsidRPr="00360AF3">
              <w:rPr>
                <w:rFonts w:ascii="HelveticaNeueLT Std" w:hAnsi="HelveticaNeueLT Std" w:cs="Arial"/>
                <w:b/>
                <w:sz w:val="24"/>
                <w:szCs w:val="24"/>
              </w:rPr>
              <w:t xml:space="preserve"> and follow up data from actions set above </w:t>
            </w:r>
          </w:p>
        </w:tc>
      </w:tr>
      <w:tr w:rsidR="00F00642" w:rsidRPr="000A1791" w:rsidTr="00FB2439">
        <w:tc>
          <w:tcPr>
            <w:tcW w:w="7905" w:type="dxa"/>
          </w:tcPr>
          <w:p w:rsidR="00F00642" w:rsidRPr="000A1791" w:rsidRDefault="00F00642"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Data Source (include link where published)</w:t>
            </w:r>
          </w:p>
        </w:tc>
        <w:tc>
          <w:tcPr>
            <w:tcW w:w="7709" w:type="dxa"/>
          </w:tcPr>
          <w:p w:rsidR="00F00642" w:rsidRPr="000A1791" w:rsidRDefault="00F00642" w:rsidP="00FB2439">
            <w:pPr>
              <w:spacing w:after="0" w:line="240" w:lineRule="auto"/>
              <w:rPr>
                <w:rFonts w:ascii="HelveticaNeueLT Std" w:hAnsi="HelveticaNeueLT Std" w:cs="Arial"/>
                <w:b/>
                <w:sz w:val="24"/>
                <w:szCs w:val="24"/>
              </w:rPr>
            </w:pPr>
            <w:r w:rsidRPr="000A1791">
              <w:rPr>
                <w:rFonts w:ascii="HelveticaNeueLT Std" w:hAnsi="HelveticaNeueLT Std" w:cs="Arial"/>
                <w:b/>
                <w:sz w:val="24"/>
                <w:szCs w:val="24"/>
              </w:rPr>
              <w:t>What does this data include?</w:t>
            </w:r>
          </w:p>
        </w:tc>
      </w:tr>
      <w:tr w:rsidR="00F00642" w:rsidRPr="000A1791" w:rsidTr="00FB2439">
        <w:tc>
          <w:tcPr>
            <w:tcW w:w="7905" w:type="dxa"/>
          </w:tcPr>
          <w:p w:rsidR="00F00642" w:rsidRPr="000A1791" w:rsidRDefault="00E145A6" w:rsidP="00FB2439">
            <w:pPr>
              <w:spacing w:after="0" w:line="240" w:lineRule="auto"/>
              <w:rPr>
                <w:rFonts w:ascii="HelveticaNeueLT Std" w:hAnsi="HelveticaNeueLT Std" w:cs="Arial"/>
                <w:sz w:val="24"/>
                <w:szCs w:val="24"/>
              </w:rPr>
            </w:pPr>
            <w:r>
              <w:rPr>
                <w:rFonts w:ascii="HelveticaNeueLT Std" w:hAnsi="HelveticaNeueLT Std" w:cs="Arial"/>
                <w:sz w:val="24"/>
                <w:szCs w:val="24"/>
              </w:rPr>
              <w:t>Referred to Equalities Team for review.</w:t>
            </w:r>
          </w:p>
          <w:p w:rsidR="00F00642" w:rsidRPr="000A1791" w:rsidRDefault="00F00642" w:rsidP="00FB2439">
            <w:pPr>
              <w:spacing w:after="0" w:line="240" w:lineRule="auto"/>
              <w:rPr>
                <w:rFonts w:ascii="HelveticaNeueLT Std" w:hAnsi="HelveticaNeueLT Std" w:cs="Arial"/>
                <w:sz w:val="24"/>
                <w:szCs w:val="24"/>
              </w:rPr>
            </w:pPr>
          </w:p>
        </w:tc>
        <w:tc>
          <w:tcPr>
            <w:tcW w:w="7709" w:type="dxa"/>
          </w:tcPr>
          <w:p w:rsidR="00F00642" w:rsidRPr="000A1791" w:rsidRDefault="00F00642" w:rsidP="00FB2439">
            <w:pPr>
              <w:spacing w:after="0" w:line="240" w:lineRule="auto"/>
              <w:rPr>
                <w:rFonts w:ascii="HelveticaNeueLT Std" w:hAnsi="HelveticaNeueLT Std" w:cs="Arial"/>
                <w:sz w:val="24"/>
                <w:szCs w:val="24"/>
              </w:rPr>
            </w:pPr>
          </w:p>
        </w:tc>
      </w:tr>
    </w:tbl>
    <w:p w:rsidR="00AD624E" w:rsidRPr="000A1791" w:rsidRDefault="00AD624E" w:rsidP="000A1791">
      <w:pPr>
        <w:spacing w:after="120"/>
        <w:rPr>
          <w:rFonts w:ascii="HelveticaNeueLT Std" w:hAnsi="HelveticaNeueLT Std" w:cs="Arial"/>
          <w:sz w:val="24"/>
          <w:szCs w:val="24"/>
        </w:rPr>
      </w:pPr>
    </w:p>
    <w:tbl>
      <w:tblPr>
        <w:tblW w:w="0" w:type="auto"/>
        <w:tblLook w:val="04A0"/>
      </w:tblPr>
      <w:tblGrid>
        <w:gridCol w:w="15614"/>
      </w:tblGrid>
      <w:tr w:rsidR="00AD624E" w:rsidRPr="000A1791" w:rsidTr="00C8532A">
        <w:tc>
          <w:tcPr>
            <w:tcW w:w="15614" w:type="dxa"/>
            <w:tcBorders>
              <w:top w:val="single" w:sz="4" w:space="0" w:color="auto"/>
              <w:left w:val="single" w:sz="4" w:space="0" w:color="auto"/>
              <w:bottom w:val="single" w:sz="4" w:space="0" w:color="auto"/>
              <w:right w:val="single" w:sz="4" w:space="0" w:color="auto"/>
            </w:tcBorders>
            <w:shd w:val="clear" w:color="auto" w:fill="auto"/>
          </w:tcPr>
          <w:p w:rsidR="00AD624E" w:rsidRPr="00360AF3" w:rsidRDefault="00E1612C" w:rsidP="00FB2439">
            <w:pPr>
              <w:spacing w:after="0" w:line="240" w:lineRule="auto"/>
              <w:rPr>
                <w:rFonts w:ascii="HelveticaNeueLT Std" w:hAnsi="HelveticaNeueLT Std" w:cs="Arial"/>
                <w:b/>
                <w:sz w:val="24"/>
                <w:szCs w:val="24"/>
              </w:rPr>
            </w:pPr>
            <w:r w:rsidRPr="00360AF3">
              <w:rPr>
                <w:rFonts w:ascii="HelveticaNeueLT Std" w:hAnsi="HelveticaNeueLT Std" w:cs="Arial"/>
                <w:b/>
                <w:sz w:val="24"/>
                <w:szCs w:val="24"/>
              </w:rPr>
              <w:t xml:space="preserve">Stage 8 - </w:t>
            </w:r>
            <w:r w:rsidR="009D5DF4" w:rsidRPr="00360AF3">
              <w:rPr>
                <w:rFonts w:ascii="HelveticaNeueLT Std" w:hAnsi="HelveticaNeueLT Std" w:cs="Arial"/>
                <w:b/>
                <w:sz w:val="24"/>
                <w:szCs w:val="24"/>
              </w:rPr>
              <w:t>Final</w:t>
            </w:r>
            <w:r w:rsidR="00AD624E" w:rsidRPr="00360AF3">
              <w:rPr>
                <w:rFonts w:ascii="HelveticaNeueLT Std" w:hAnsi="HelveticaNeueLT Std" w:cs="Arial"/>
                <w:b/>
                <w:sz w:val="24"/>
                <w:szCs w:val="24"/>
              </w:rPr>
              <w:t xml:space="preserve"> </w:t>
            </w:r>
            <w:r w:rsidR="009D5DF4" w:rsidRPr="00360AF3">
              <w:rPr>
                <w:rFonts w:ascii="HelveticaNeueLT Std" w:hAnsi="HelveticaNeueLT Std" w:cs="Arial"/>
                <w:b/>
                <w:sz w:val="24"/>
                <w:szCs w:val="24"/>
              </w:rPr>
              <w:t xml:space="preserve">impact </w:t>
            </w:r>
            <w:r w:rsidR="00AD624E" w:rsidRPr="00360AF3">
              <w:rPr>
                <w:rFonts w:ascii="HelveticaNeueLT Std" w:hAnsi="HelveticaNeueLT Std" w:cs="Arial"/>
                <w:b/>
                <w:sz w:val="24"/>
                <w:szCs w:val="24"/>
              </w:rPr>
              <w:t>analysis</w:t>
            </w:r>
          </w:p>
        </w:tc>
      </w:tr>
      <w:tr w:rsidR="00AD624E" w:rsidRPr="000A1791" w:rsidTr="00FB2439">
        <w:tc>
          <w:tcPr>
            <w:tcW w:w="15614" w:type="dxa"/>
            <w:tcBorders>
              <w:top w:val="single" w:sz="4" w:space="0" w:color="auto"/>
              <w:left w:val="single" w:sz="4" w:space="0" w:color="auto"/>
              <w:bottom w:val="single" w:sz="4" w:space="0" w:color="auto"/>
              <w:right w:val="single" w:sz="4" w:space="0" w:color="auto"/>
            </w:tcBorders>
          </w:tcPr>
          <w:p w:rsidR="00AD624E" w:rsidRPr="000A1791" w:rsidRDefault="00AD624E" w:rsidP="00FB2439">
            <w:pPr>
              <w:spacing w:after="0" w:line="240" w:lineRule="auto"/>
              <w:rPr>
                <w:rFonts w:ascii="HelveticaNeueLT Std" w:hAnsi="HelveticaNeueLT Std" w:cs="Arial"/>
                <w:sz w:val="24"/>
                <w:szCs w:val="24"/>
              </w:rPr>
            </w:pPr>
          </w:p>
          <w:p w:rsidR="00AD624E" w:rsidRPr="000A1791" w:rsidRDefault="00AD624E" w:rsidP="00FB2439">
            <w:pPr>
              <w:spacing w:after="0" w:line="240" w:lineRule="auto"/>
              <w:rPr>
                <w:rFonts w:ascii="HelveticaNeueLT Std" w:hAnsi="HelveticaNeueLT Std" w:cs="Arial"/>
                <w:sz w:val="24"/>
                <w:szCs w:val="24"/>
              </w:rPr>
            </w:pPr>
          </w:p>
          <w:p w:rsidR="0089710F" w:rsidRDefault="0089710F" w:rsidP="0089710F">
            <w:pPr>
              <w:pStyle w:val="ListParagraph"/>
              <w:numPr>
                <w:ilvl w:val="0"/>
                <w:numId w:val="3"/>
              </w:numPr>
              <w:spacing w:after="0" w:line="240" w:lineRule="auto"/>
              <w:rPr>
                <w:rFonts w:ascii="HelveticaNeueLT Std" w:hAnsi="HelveticaNeueLT Std" w:cs="Arial"/>
                <w:sz w:val="24"/>
                <w:szCs w:val="24"/>
              </w:rPr>
            </w:pPr>
            <w:r>
              <w:rPr>
                <w:rFonts w:ascii="HelveticaNeueLT Std" w:hAnsi="HelveticaNeueLT Std" w:cs="Arial"/>
                <w:sz w:val="24"/>
                <w:szCs w:val="24"/>
              </w:rPr>
              <w:t>All services are offered on a strictly non religious and secular basis</w:t>
            </w:r>
          </w:p>
          <w:p w:rsidR="002173CE" w:rsidRDefault="0089710F" w:rsidP="0089710F">
            <w:pPr>
              <w:pStyle w:val="ListParagraph"/>
              <w:numPr>
                <w:ilvl w:val="0"/>
                <w:numId w:val="3"/>
              </w:numPr>
              <w:spacing w:after="0" w:line="240" w:lineRule="auto"/>
              <w:rPr>
                <w:rFonts w:ascii="HelveticaNeueLT Std" w:hAnsi="HelveticaNeueLT Std" w:cs="Arial"/>
                <w:sz w:val="24"/>
                <w:szCs w:val="24"/>
              </w:rPr>
            </w:pPr>
            <w:r w:rsidRPr="0089710F">
              <w:rPr>
                <w:rFonts w:ascii="HelveticaNeueLT Std" w:hAnsi="HelveticaNeueLT Std" w:cs="Arial"/>
                <w:sz w:val="24"/>
                <w:szCs w:val="24"/>
              </w:rPr>
              <w:t>Fee increases will allow the service to remain competitive with that offered at nearby register offices</w:t>
            </w:r>
          </w:p>
          <w:p w:rsidR="0089710F" w:rsidRDefault="0089710F" w:rsidP="0089710F">
            <w:pPr>
              <w:pStyle w:val="ListParagraph"/>
              <w:numPr>
                <w:ilvl w:val="0"/>
                <w:numId w:val="3"/>
              </w:numPr>
              <w:spacing w:after="0" w:line="240" w:lineRule="auto"/>
              <w:rPr>
                <w:rFonts w:ascii="HelveticaNeueLT Std" w:hAnsi="HelveticaNeueLT Std" w:cs="Arial"/>
                <w:sz w:val="24"/>
                <w:szCs w:val="24"/>
              </w:rPr>
            </w:pPr>
            <w:r>
              <w:rPr>
                <w:rFonts w:ascii="HelveticaNeueLT Std" w:hAnsi="HelveticaNeueLT Std" w:cs="Arial"/>
                <w:sz w:val="24"/>
                <w:szCs w:val="24"/>
              </w:rPr>
              <w:t>A range of fees are available to cater for everything from the smallest to the highest budget</w:t>
            </w:r>
          </w:p>
          <w:p w:rsidR="0089710F" w:rsidRDefault="0089710F" w:rsidP="0089710F">
            <w:pPr>
              <w:pStyle w:val="ListParagraph"/>
              <w:numPr>
                <w:ilvl w:val="0"/>
                <w:numId w:val="3"/>
              </w:numPr>
              <w:spacing w:after="0" w:line="240" w:lineRule="auto"/>
              <w:rPr>
                <w:rFonts w:ascii="HelveticaNeueLT Std" w:hAnsi="HelveticaNeueLT Std" w:cs="Arial"/>
                <w:sz w:val="24"/>
                <w:szCs w:val="24"/>
              </w:rPr>
            </w:pPr>
            <w:r>
              <w:rPr>
                <w:rFonts w:ascii="HelveticaNeueLT Std" w:hAnsi="HelveticaNeueLT Std" w:cs="Arial"/>
                <w:sz w:val="24"/>
                <w:szCs w:val="24"/>
              </w:rPr>
              <w:t>A number of fees are being reduced to promote accessibility to services</w:t>
            </w:r>
          </w:p>
          <w:p w:rsidR="0089710F" w:rsidRPr="0089710F" w:rsidRDefault="0089710F" w:rsidP="0089710F">
            <w:pPr>
              <w:pStyle w:val="ListParagraph"/>
              <w:numPr>
                <w:ilvl w:val="0"/>
                <w:numId w:val="3"/>
              </w:numPr>
              <w:spacing w:after="0" w:line="240" w:lineRule="auto"/>
              <w:rPr>
                <w:rFonts w:ascii="HelveticaNeueLT Std" w:hAnsi="HelveticaNeueLT Std" w:cs="Arial"/>
                <w:sz w:val="24"/>
                <w:szCs w:val="24"/>
              </w:rPr>
            </w:pPr>
            <w:r>
              <w:rPr>
                <w:rFonts w:ascii="HelveticaNeueLT Std" w:hAnsi="HelveticaNeueLT Std" w:cs="Arial"/>
                <w:sz w:val="24"/>
                <w:szCs w:val="24"/>
              </w:rPr>
              <w:t>What may appear to be some high fee increases are in fact the service bringing in services that there was no fee for before</w:t>
            </w:r>
          </w:p>
          <w:p w:rsidR="0089710F" w:rsidRDefault="0089710F" w:rsidP="0089710F">
            <w:pPr>
              <w:pStyle w:val="ListParagraph"/>
              <w:numPr>
                <w:ilvl w:val="0"/>
                <w:numId w:val="3"/>
              </w:numPr>
              <w:spacing w:after="0" w:line="240" w:lineRule="auto"/>
              <w:rPr>
                <w:rFonts w:ascii="HelveticaNeueLT Std" w:hAnsi="HelveticaNeueLT Std" w:cs="Arial"/>
                <w:sz w:val="24"/>
                <w:szCs w:val="24"/>
              </w:rPr>
            </w:pPr>
            <w:r>
              <w:rPr>
                <w:rFonts w:ascii="HelveticaNeueLT Std" w:hAnsi="HelveticaNeueLT Std" w:cs="Arial"/>
                <w:sz w:val="24"/>
                <w:szCs w:val="24"/>
              </w:rPr>
              <w:t xml:space="preserve">New fees are being introduced to allow a bigger service offer to be given. Lack of a formal fee for events like </w:t>
            </w:r>
            <w:proofErr w:type="gramStart"/>
            <w:r>
              <w:rPr>
                <w:rFonts w:ascii="HelveticaNeueLT Std" w:hAnsi="HelveticaNeueLT Std" w:cs="Arial"/>
                <w:sz w:val="24"/>
                <w:szCs w:val="24"/>
              </w:rPr>
              <w:t>evening  weddings</w:t>
            </w:r>
            <w:proofErr w:type="gramEnd"/>
            <w:r>
              <w:rPr>
                <w:rFonts w:ascii="HelveticaNeueLT Std" w:hAnsi="HelveticaNeueLT Std" w:cs="Arial"/>
                <w:sz w:val="24"/>
                <w:szCs w:val="24"/>
              </w:rPr>
              <w:t xml:space="preserve"> prevents these services from being added. By agreeing a fee the service will be able to offer these </w:t>
            </w:r>
            <w:proofErr w:type="spellStart"/>
            <w:r>
              <w:rPr>
                <w:rFonts w:ascii="HelveticaNeueLT Std" w:hAnsi="HelveticaNeueLT Std" w:cs="Arial"/>
                <w:sz w:val="24"/>
                <w:szCs w:val="24"/>
              </w:rPr>
              <w:t>servces</w:t>
            </w:r>
            <w:proofErr w:type="spellEnd"/>
            <w:r>
              <w:rPr>
                <w:rFonts w:ascii="HelveticaNeueLT Std" w:hAnsi="HelveticaNeueLT Std" w:cs="Arial"/>
                <w:sz w:val="24"/>
                <w:szCs w:val="24"/>
              </w:rPr>
              <w:t xml:space="preserve"> and benefit the community. </w:t>
            </w:r>
          </w:p>
          <w:p w:rsidR="00E145A6" w:rsidRDefault="00E145A6" w:rsidP="0089710F">
            <w:pPr>
              <w:pStyle w:val="ListParagraph"/>
              <w:numPr>
                <w:ilvl w:val="0"/>
                <w:numId w:val="3"/>
              </w:numPr>
              <w:spacing w:after="0" w:line="240" w:lineRule="auto"/>
              <w:rPr>
                <w:rFonts w:ascii="HelveticaNeueLT Std" w:hAnsi="HelveticaNeueLT Std" w:cs="Arial"/>
                <w:sz w:val="24"/>
                <w:szCs w:val="24"/>
              </w:rPr>
            </w:pPr>
            <w:r>
              <w:rPr>
                <w:rFonts w:ascii="HelveticaNeueLT Std" w:hAnsi="HelveticaNeueLT Std" w:cs="Arial"/>
                <w:sz w:val="24"/>
                <w:szCs w:val="24"/>
              </w:rPr>
              <w:t xml:space="preserve">There could be some impact to staff with children if there is a wedding outside normal working hours to cover. The service is recruiting additional casuals and gives ample notice to staff needed to cover. This offsets </w:t>
            </w:r>
            <w:r w:rsidR="005604E4">
              <w:rPr>
                <w:rFonts w:ascii="HelveticaNeueLT Std" w:hAnsi="HelveticaNeueLT Std" w:cs="Arial"/>
                <w:sz w:val="24"/>
                <w:szCs w:val="24"/>
              </w:rPr>
              <w:t xml:space="preserve">reduces </w:t>
            </w:r>
            <w:r>
              <w:rPr>
                <w:rFonts w:ascii="HelveticaNeueLT Std" w:hAnsi="HelveticaNeueLT Std" w:cs="Arial"/>
                <w:sz w:val="24"/>
                <w:szCs w:val="24"/>
              </w:rPr>
              <w:t>any possible impact.</w:t>
            </w: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334BB9" w:rsidRPr="000A1791" w:rsidRDefault="00334BB9" w:rsidP="00FB2439">
            <w:pPr>
              <w:spacing w:after="0" w:line="240" w:lineRule="auto"/>
              <w:rPr>
                <w:rFonts w:ascii="HelveticaNeueLT Std" w:hAnsi="HelveticaNeueLT Std" w:cs="Arial"/>
                <w:sz w:val="24"/>
                <w:szCs w:val="24"/>
              </w:rPr>
            </w:pPr>
          </w:p>
          <w:p w:rsidR="002173CE" w:rsidRPr="000A1791" w:rsidRDefault="002173CE" w:rsidP="00FB2439">
            <w:pPr>
              <w:spacing w:after="0" w:line="240" w:lineRule="auto"/>
              <w:rPr>
                <w:rFonts w:ascii="HelveticaNeueLT Std" w:hAnsi="HelveticaNeueLT Std" w:cs="Arial"/>
                <w:sz w:val="24"/>
                <w:szCs w:val="24"/>
              </w:rPr>
            </w:pPr>
          </w:p>
        </w:tc>
      </w:tr>
    </w:tbl>
    <w:p w:rsidR="00AD624E" w:rsidRPr="000A1791" w:rsidRDefault="00AD624E" w:rsidP="000A1791">
      <w:pPr>
        <w:spacing w:after="120"/>
        <w:rPr>
          <w:rFonts w:ascii="HelveticaNeueLT Std" w:hAnsi="HelveticaNeueLT Std" w:cs="Arial"/>
          <w:sz w:val="24"/>
          <w:szCs w:val="24"/>
        </w:rPr>
      </w:pPr>
    </w:p>
    <w:tbl>
      <w:tblPr>
        <w:tblW w:w="0" w:type="auto"/>
        <w:tblLook w:val="04A0"/>
      </w:tblPr>
      <w:tblGrid>
        <w:gridCol w:w="5920"/>
        <w:gridCol w:w="3544"/>
        <w:gridCol w:w="1276"/>
        <w:gridCol w:w="1984"/>
        <w:gridCol w:w="2890"/>
      </w:tblGrid>
      <w:tr w:rsidR="00AD624E" w:rsidRPr="000A1791" w:rsidTr="00C8532A">
        <w:tc>
          <w:tcPr>
            <w:tcW w:w="156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624E" w:rsidRPr="00360AF3" w:rsidRDefault="002173CE" w:rsidP="00FB2439">
            <w:pPr>
              <w:spacing w:after="0" w:line="240" w:lineRule="auto"/>
              <w:rPr>
                <w:rFonts w:ascii="HelveticaNeueLT Std" w:hAnsi="HelveticaNeueLT Std" w:cs="Arial"/>
                <w:sz w:val="24"/>
                <w:szCs w:val="24"/>
              </w:rPr>
            </w:pPr>
            <w:r w:rsidRPr="00360AF3">
              <w:rPr>
                <w:rFonts w:ascii="HelveticaNeueLT Std" w:hAnsi="HelveticaNeueLT Std" w:cs="Arial"/>
                <w:b/>
                <w:sz w:val="24"/>
                <w:szCs w:val="24"/>
              </w:rPr>
              <w:t xml:space="preserve">Stage 9 - </w:t>
            </w:r>
            <w:r w:rsidR="00AD624E" w:rsidRPr="00360AF3">
              <w:rPr>
                <w:rFonts w:ascii="HelveticaNeueLT Std" w:hAnsi="HelveticaNeueLT Std" w:cs="Arial"/>
                <w:b/>
                <w:sz w:val="24"/>
                <w:szCs w:val="24"/>
              </w:rPr>
              <w:t>Equality Impact Assessment Review Log</w:t>
            </w:r>
          </w:p>
        </w:tc>
      </w:tr>
      <w:tr w:rsidR="00AD624E" w:rsidRPr="000A1791" w:rsidTr="002173CE">
        <w:tc>
          <w:tcPr>
            <w:tcW w:w="5920" w:type="dxa"/>
            <w:tcBorders>
              <w:top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c>
          <w:tcPr>
            <w:tcW w:w="3544" w:type="dxa"/>
            <w:tcBorders>
              <w:top w:val="single" w:sz="4" w:space="0" w:color="auto"/>
              <w:bottom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c>
          <w:tcPr>
            <w:tcW w:w="1276" w:type="dxa"/>
            <w:tcBorders>
              <w:top w:val="single" w:sz="4" w:space="0" w:color="auto"/>
            </w:tcBorders>
          </w:tcPr>
          <w:p w:rsidR="00AD624E" w:rsidRPr="000A1791" w:rsidRDefault="00AD624E" w:rsidP="00FB2439">
            <w:pPr>
              <w:spacing w:after="0" w:line="240" w:lineRule="auto"/>
              <w:rPr>
                <w:rFonts w:ascii="HelveticaNeueLT Std" w:hAnsi="HelveticaNeueLT Std" w:cs="Arial"/>
                <w:sz w:val="24"/>
                <w:szCs w:val="24"/>
              </w:rPr>
            </w:pPr>
          </w:p>
        </w:tc>
        <w:tc>
          <w:tcPr>
            <w:tcW w:w="1984" w:type="dxa"/>
            <w:tcBorders>
              <w:top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c>
          <w:tcPr>
            <w:tcW w:w="2890" w:type="dxa"/>
            <w:tcBorders>
              <w:top w:val="single" w:sz="4" w:space="0" w:color="auto"/>
              <w:bottom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r>
      <w:tr w:rsidR="00AD624E" w:rsidRPr="000A1791" w:rsidTr="002173CE">
        <w:tc>
          <w:tcPr>
            <w:tcW w:w="5920" w:type="dxa"/>
            <w:tcBorders>
              <w:right w:val="single" w:sz="4" w:space="0" w:color="auto"/>
            </w:tcBorders>
            <w:vAlign w:val="center"/>
          </w:tcPr>
          <w:p w:rsidR="00AD624E" w:rsidRPr="000A1791" w:rsidRDefault="00F00642" w:rsidP="00FB2439">
            <w:pPr>
              <w:spacing w:after="0" w:line="240" w:lineRule="auto"/>
              <w:rPr>
                <w:rFonts w:ascii="HelveticaNeueLT Std" w:hAnsi="HelveticaNeueLT Std" w:cs="Arial"/>
                <w:sz w:val="24"/>
                <w:szCs w:val="24"/>
              </w:rPr>
            </w:pPr>
            <w:r w:rsidRPr="000A1791">
              <w:rPr>
                <w:rFonts w:ascii="HelveticaNeueLT Std" w:hAnsi="HelveticaNeueLT Std"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p w:rsidR="002173CE" w:rsidRPr="000A1791" w:rsidRDefault="002173CE" w:rsidP="00FB2439">
            <w:pPr>
              <w:spacing w:after="0" w:line="240" w:lineRule="auto"/>
              <w:rPr>
                <w:rFonts w:ascii="HelveticaNeueLT Std" w:hAnsi="HelveticaNeueLT Std" w:cs="Arial"/>
                <w:sz w:val="24"/>
                <w:szCs w:val="24"/>
              </w:rPr>
            </w:pPr>
          </w:p>
          <w:p w:rsidR="002173CE" w:rsidRPr="000A1791" w:rsidRDefault="002173CE" w:rsidP="00FB2439">
            <w:pPr>
              <w:spacing w:after="0" w:line="240" w:lineRule="auto"/>
              <w:rPr>
                <w:rFonts w:ascii="HelveticaNeueLT Std" w:hAnsi="HelveticaNeueLT Std" w:cs="Arial"/>
                <w:sz w:val="24"/>
                <w:szCs w:val="24"/>
              </w:rPr>
            </w:pPr>
          </w:p>
        </w:tc>
        <w:tc>
          <w:tcPr>
            <w:tcW w:w="1276" w:type="dxa"/>
            <w:tcBorders>
              <w:left w:val="single" w:sz="4" w:space="0" w:color="auto"/>
            </w:tcBorders>
          </w:tcPr>
          <w:p w:rsidR="00AD624E" w:rsidRPr="000A1791" w:rsidRDefault="00AD624E" w:rsidP="00FB2439">
            <w:pPr>
              <w:spacing w:after="0" w:line="240" w:lineRule="auto"/>
              <w:rPr>
                <w:rFonts w:ascii="HelveticaNeueLT Std" w:hAnsi="HelveticaNeueLT Std" w:cs="Arial"/>
                <w:sz w:val="24"/>
                <w:szCs w:val="24"/>
              </w:rPr>
            </w:pPr>
          </w:p>
          <w:p w:rsidR="00AD624E" w:rsidRPr="000A1791" w:rsidRDefault="00AD624E" w:rsidP="00FB2439">
            <w:pPr>
              <w:spacing w:after="0" w:line="240" w:lineRule="auto"/>
              <w:rPr>
                <w:rFonts w:ascii="HelveticaNeueLT Std" w:hAnsi="HelveticaNeueLT Std" w:cs="Arial"/>
                <w:sz w:val="24"/>
                <w:szCs w:val="24"/>
              </w:rPr>
            </w:pPr>
          </w:p>
        </w:tc>
        <w:tc>
          <w:tcPr>
            <w:tcW w:w="1984" w:type="dxa"/>
            <w:tcBorders>
              <w:right w:val="single" w:sz="4" w:space="0" w:color="auto"/>
            </w:tcBorders>
            <w:vAlign w:val="center"/>
          </w:tcPr>
          <w:p w:rsidR="00AD624E" w:rsidRPr="000A1791" w:rsidRDefault="00F00642" w:rsidP="00FB2439">
            <w:pPr>
              <w:spacing w:after="0" w:line="240" w:lineRule="auto"/>
              <w:rPr>
                <w:rFonts w:ascii="HelveticaNeueLT Std" w:hAnsi="HelveticaNeueLT Std" w:cs="Arial"/>
                <w:sz w:val="24"/>
                <w:szCs w:val="24"/>
              </w:rPr>
            </w:pPr>
            <w:r w:rsidRPr="000A1791">
              <w:rPr>
                <w:rFonts w:ascii="HelveticaNeueLT Std" w:hAnsi="HelveticaNeueLT Std"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r>
      <w:tr w:rsidR="00AD624E" w:rsidRPr="000A1791" w:rsidTr="002173CE">
        <w:tc>
          <w:tcPr>
            <w:tcW w:w="5920" w:type="dxa"/>
            <w:vAlign w:val="center"/>
          </w:tcPr>
          <w:p w:rsidR="00AD624E" w:rsidRPr="000A1791" w:rsidRDefault="00AD624E" w:rsidP="00FB2439">
            <w:pPr>
              <w:spacing w:after="0" w:line="240" w:lineRule="auto"/>
              <w:rPr>
                <w:rFonts w:ascii="HelveticaNeueLT Std" w:hAnsi="HelveticaNeueLT Std" w:cs="Arial"/>
                <w:sz w:val="24"/>
                <w:szCs w:val="24"/>
              </w:rPr>
            </w:pPr>
          </w:p>
        </w:tc>
        <w:tc>
          <w:tcPr>
            <w:tcW w:w="3544" w:type="dxa"/>
            <w:tcBorders>
              <w:top w:val="single" w:sz="4" w:space="0" w:color="auto"/>
              <w:bottom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c>
          <w:tcPr>
            <w:tcW w:w="1276" w:type="dxa"/>
          </w:tcPr>
          <w:p w:rsidR="00AD624E" w:rsidRPr="000A1791" w:rsidRDefault="00AD624E" w:rsidP="00FB2439">
            <w:pPr>
              <w:spacing w:after="0" w:line="240" w:lineRule="auto"/>
              <w:rPr>
                <w:rFonts w:ascii="HelveticaNeueLT Std" w:hAnsi="HelveticaNeueLT Std" w:cs="Arial"/>
                <w:sz w:val="24"/>
                <w:szCs w:val="24"/>
              </w:rPr>
            </w:pPr>
          </w:p>
        </w:tc>
        <w:tc>
          <w:tcPr>
            <w:tcW w:w="1984" w:type="dxa"/>
            <w:vAlign w:val="center"/>
          </w:tcPr>
          <w:p w:rsidR="00AD624E" w:rsidRPr="000A1791" w:rsidRDefault="00AD624E" w:rsidP="00FB2439">
            <w:pPr>
              <w:spacing w:after="0" w:line="240" w:lineRule="auto"/>
              <w:rPr>
                <w:rFonts w:ascii="HelveticaNeueLT Std" w:hAnsi="HelveticaNeueLT Std" w:cs="Arial"/>
                <w:sz w:val="24"/>
                <w:szCs w:val="24"/>
              </w:rPr>
            </w:pPr>
          </w:p>
        </w:tc>
        <w:tc>
          <w:tcPr>
            <w:tcW w:w="2890" w:type="dxa"/>
            <w:tcBorders>
              <w:top w:val="single" w:sz="4" w:space="0" w:color="auto"/>
              <w:bottom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r>
      <w:tr w:rsidR="00AD624E" w:rsidRPr="000A1791" w:rsidTr="002173CE">
        <w:trPr>
          <w:trHeight w:val="981"/>
        </w:trPr>
        <w:tc>
          <w:tcPr>
            <w:tcW w:w="5920" w:type="dxa"/>
            <w:tcBorders>
              <w:right w:val="single" w:sz="4" w:space="0" w:color="auto"/>
            </w:tcBorders>
            <w:vAlign w:val="center"/>
          </w:tcPr>
          <w:p w:rsidR="00AD624E" w:rsidRPr="000A1791" w:rsidRDefault="00F00642" w:rsidP="00FB2439">
            <w:pPr>
              <w:spacing w:after="0" w:line="240" w:lineRule="auto"/>
              <w:rPr>
                <w:rFonts w:ascii="HelveticaNeueLT Std" w:hAnsi="HelveticaNeueLT Std" w:cs="Arial"/>
                <w:sz w:val="24"/>
                <w:szCs w:val="24"/>
              </w:rPr>
            </w:pPr>
            <w:r w:rsidRPr="000A1791">
              <w:rPr>
                <w:rFonts w:ascii="HelveticaNeueLT Std" w:hAnsi="HelveticaNeueLT Std"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c>
          <w:tcPr>
            <w:tcW w:w="1276" w:type="dxa"/>
            <w:tcBorders>
              <w:left w:val="single" w:sz="4" w:space="0" w:color="auto"/>
            </w:tcBorders>
          </w:tcPr>
          <w:p w:rsidR="00AD624E" w:rsidRPr="000A1791" w:rsidRDefault="00AD624E" w:rsidP="00FB2439">
            <w:pPr>
              <w:spacing w:after="0" w:line="240" w:lineRule="auto"/>
              <w:rPr>
                <w:rFonts w:ascii="HelveticaNeueLT Std" w:hAnsi="HelveticaNeueLT Std" w:cs="Arial"/>
                <w:sz w:val="24"/>
                <w:szCs w:val="24"/>
              </w:rPr>
            </w:pPr>
          </w:p>
          <w:p w:rsidR="00F00642" w:rsidRPr="000A1791" w:rsidRDefault="00F00642" w:rsidP="00FB2439">
            <w:pPr>
              <w:spacing w:after="0" w:line="240" w:lineRule="auto"/>
              <w:rPr>
                <w:rFonts w:ascii="HelveticaNeueLT Std" w:hAnsi="HelveticaNeueLT Std" w:cs="Arial"/>
                <w:sz w:val="24"/>
                <w:szCs w:val="24"/>
              </w:rPr>
            </w:pPr>
          </w:p>
        </w:tc>
        <w:tc>
          <w:tcPr>
            <w:tcW w:w="1984" w:type="dxa"/>
            <w:tcBorders>
              <w:right w:val="single" w:sz="4" w:space="0" w:color="auto"/>
            </w:tcBorders>
            <w:vAlign w:val="center"/>
          </w:tcPr>
          <w:p w:rsidR="00AD624E" w:rsidRPr="000A1791" w:rsidRDefault="00F00642" w:rsidP="00FB2439">
            <w:pPr>
              <w:spacing w:after="0" w:line="240" w:lineRule="auto"/>
              <w:rPr>
                <w:rFonts w:ascii="HelveticaNeueLT Std" w:hAnsi="HelveticaNeueLT Std" w:cs="Arial"/>
                <w:sz w:val="24"/>
                <w:szCs w:val="24"/>
              </w:rPr>
            </w:pPr>
            <w:r w:rsidRPr="000A1791">
              <w:rPr>
                <w:rFonts w:ascii="HelveticaNeueLT Std" w:hAnsi="HelveticaNeueLT Std"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0A1791" w:rsidRDefault="00AD624E" w:rsidP="00FB2439">
            <w:pPr>
              <w:spacing w:after="0" w:line="240" w:lineRule="auto"/>
              <w:rPr>
                <w:rFonts w:ascii="HelveticaNeueLT Std" w:hAnsi="HelveticaNeueLT Std" w:cs="Arial"/>
                <w:sz w:val="24"/>
                <w:szCs w:val="24"/>
              </w:rPr>
            </w:pPr>
          </w:p>
        </w:tc>
      </w:tr>
    </w:tbl>
    <w:p w:rsidR="00AD624E" w:rsidRPr="000A1791" w:rsidRDefault="00AD624E" w:rsidP="000A1791">
      <w:pPr>
        <w:spacing w:after="120"/>
        <w:rPr>
          <w:rFonts w:ascii="HelveticaNeueLT Std" w:hAnsi="HelveticaNeueLT Std" w:cs="Arial"/>
          <w:sz w:val="24"/>
          <w:szCs w:val="24"/>
        </w:rPr>
      </w:pPr>
    </w:p>
    <w:tbl>
      <w:tblPr>
        <w:tblW w:w="0" w:type="auto"/>
        <w:tblLook w:val="04A0"/>
      </w:tblPr>
      <w:tblGrid>
        <w:gridCol w:w="15614"/>
      </w:tblGrid>
      <w:tr w:rsidR="002173CE" w:rsidRPr="000A1791" w:rsidTr="00C8532A">
        <w:tc>
          <w:tcPr>
            <w:tcW w:w="15614" w:type="dxa"/>
            <w:tcBorders>
              <w:top w:val="single" w:sz="4" w:space="0" w:color="auto"/>
              <w:left w:val="single" w:sz="4" w:space="0" w:color="auto"/>
              <w:bottom w:val="single" w:sz="4" w:space="0" w:color="auto"/>
              <w:right w:val="single" w:sz="4" w:space="0" w:color="auto"/>
            </w:tcBorders>
            <w:shd w:val="clear" w:color="auto" w:fill="auto"/>
            <w:vAlign w:val="center"/>
          </w:tcPr>
          <w:p w:rsidR="002173CE" w:rsidRPr="00360AF3" w:rsidRDefault="002173CE" w:rsidP="002173CE">
            <w:pPr>
              <w:spacing w:after="0" w:line="240" w:lineRule="auto"/>
              <w:rPr>
                <w:rFonts w:ascii="HelveticaNeueLT Std" w:hAnsi="HelveticaNeueLT Std" w:cs="Arial"/>
                <w:sz w:val="24"/>
                <w:szCs w:val="24"/>
              </w:rPr>
            </w:pPr>
            <w:r w:rsidRPr="00360AF3">
              <w:rPr>
                <w:rFonts w:ascii="HelveticaNeueLT Std" w:hAnsi="HelveticaNeueLT Std" w:cs="Arial"/>
                <w:b/>
                <w:sz w:val="24"/>
                <w:szCs w:val="24"/>
              </w:rPr>
              <w:lastRenderedPageBreak/>
              <w:t>Stage 10 – Publication</w:t>
            </w:r>
          </w:p>
        </w:tc>
      </w:tr>
      <w:tr w:rsidR="002173CE" w:rsidRPr="000A1791"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0A1791" w:rsidRDefault="002173CE" w:rsidP="002173CE">
            <w:pPr>
              <w:spacing w:after="0" w:line="240" w:lineRule="auto"/>
              <w:rPr>
                <w:rFonts w:ascii="HelveticaNeueLT Std" w:hAnsi="HelveticaNeueLT Std" w:cs="Arial"/>
                <w:b/>
                <w:sz w:val="24"/>
                <w:szCs w:val="24"/>
              </w:rPr>
            </w:pPr>
          </w:p>
          <w:p w:rsidR="002173CE" w:rsidRPr="000A1791" w:rsidRDefault="002173CE" w:rsidP="002173CE">
            <w:pPr>
              <w:spacing w:after="0" w:line="240" w:lineRule="auto"/>
              <w:rPr>
                <w:rFonts w:ascii="HelveticaNeueLT Std" w:hAnsi="HelveticaNeueLT Std" w:cs="Arial"/>
                <w:color w:val="FFFFFF"/>
                <w:sz w:val="24"/>
                <w:szCs w:val="24"/>
              </w:rPr>
            </w:pPr>
            <w:r w:rsidRPr="000A1791">
              <w:rPr>
                <w:rFonts w:ascii="HelveticaNeueLT Std" w:hAnsi="HelveticaNeueLT Std" w:cs="Arial"/>
                <w:sz w:val="24"/>
                <w:szCs w:val="24"/>
              </w:rPr>
              <w:t>Ensure the completed EqIA is published in accordance with the Council’s policy.</w:t>
            </w:r>
          </w:p>
          <w:p w:rsidR="002173CE" w:rsidRPr="000A1791" w:rsidRDefault="002173CE" w:rsidP="002173CE">
            <w:pPr>
              <w:spacing w:after="0" w:line="240" w:lineRule="auto"/>
              <w:rPr>
                <w:rFonts w:ascii="HelveticaNeueLT Std" w:hAnsi="HelveticaNeueLT Std" w:cs="Arial"/>
                <w:b/>
                <w:color w:val="FFFFFF"/>
                <w:sz w:val="24"/>
                <w:szCs w:val="24"/>
              </w:rPr>
            </w:pPr>
          </w:p>
        </w:tc>
      </w:tr>
    </w:tbl>
    <w:p w:rsidR="002173CE" w:rsidRPr="000A1791" w:rsidRDefault="002173CE" w:rsidP="00EB309A">
      <w:pPr>
        <w:spacing w:after="0"/>
        <w:rPr>
          <w:rFonts w:ascii="HelveticaNeueLT Std" w:hAnsi="HelveticaNeueLT Std" w:cs="Arial"/>
          <w:sz w:val="24"/>
          <w:szCs w:val="24"/>
        </w:rPr>
      </w:pPr>
    </w:p>
    <w:sectPr w:rsidR="002173CE" w:rsidRPr="000A1791" w:rsidSect="00EB309A">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6E" w:rsidRDefault="005F1B6E" w:rsidP="00EB309A">
      <w:pPr>
        <w:spacing w:after="0" w:line="240" w:lineRule="auto"/>
      </w:pPr>
      <w:r>
        <w:separator/>
      </w:r>
    </w:p>
  </w:endnote>
  <w:endnote w:type="continuationSeparator" w:id="0">
    <w:p w:rsidR="005F1B6E" w:rsidRDefault="005F1B6E"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B" w:rsidRPr="000A1791" w:rsidRDefault="0045081B" w:rsidP="000A1791">
    <w:pPr>
      <w:pStyle w:val="Footer"/>
      <w:spacing w:after="0" w:line="240" w:lineRule="auto"/>
      <w:jc w:val="right"/>
      <w:rPr>
        <w:rFonts w:ascii="HelveticaNeueLT Std" w:hAnsi="HelveticaNeueLT Std"/>
        <w:sz w:val="18"/>
        <w:szCs w:val="18"/>
      </w:rPr>
    </w:pPr>
    <w:r w:rsidRPr="000A1791">
      <w:rPr>
        <w:rFonts w:ascii="HelveticaNeueLT Std" w:hAnsi="HelveticaNeueLT Std"/>
        <w:sz w:val="18"/>
        <w:szCs w:val="18"/>
      </w:rPr>
      <w:t xml:space="preserve">Page </w:t>
    </w:r>
    <w:r w:rsidR="00707441" w:rsidRPr="000A1791">
      <w:rPr>
        <w:rFonts w:ascii="HelveticaNeueLT Std" w:hAnsi="HelveticaNeueLT Std"/>
        <w:b/>
        <w:sz w:val="18"/>
        <w:szCs w:val="18"/>
      </w:rPr>
      <w:fldChar w:fldCharType="begin"/>
    </w:r>
    <w:r w:rsidRPr="000A1791">
      <w:rPr>
        <w:rFonts w:ascii="HelveticaNeueLT Std" w:hAnsi="HelveticaNeueLT Std"/>
        <w:b/>
        <w:sz w:val="18"/>
        <w:szCs w:val="18"/>
      </w:rPr>
      <w:instrText xml:space="preserve"> PAGE </w:instrText>
    </w:r>
    <w:r w:rsidR="00707441" w:rsidRPr="000A1791">
      <w:rPr>
        <w:rFonts w:ascii="HelveticaNeueLT Std" w:hAnsi="HelveticaNeueLT Std"/>
        <w:b/>
        <w:sz w:val="18"/>
        <w:szCs w:val="18"/>
      </w:rPr>
      <w:fldChar w:fldCharType="separate"/>
    </w:r>
    <w:r w:rsidR="00D227D7">
      <w:rPr>
        <w:rFonts w:ascii="HelveticaNeueLT Std" w:hAnsi="HelveticaNeueLT Std"/>
        <w:b/>
        <w:noProof/>
        <w:sz w:val="18"/>
        <w:szCs w:val="18"/>
      </w:rPr>
      <w:t>10</w:t>
    </w:r>
    <w:r w:rsidR="00707441" w:rsidRPr="000A1791">
      <w:rPr>
        <w:rFonts w:ascii="HelveticaNeueLT Std" w:hAnsi="HelveticaNeueLT Std"/>
        <w:b/>
        <w:sz w:val="18"/>
        <w:szCs w:val="18"/>
      </w:rPr>
      <w:fldChar w:fldCharType="end"/>
    </w:r>
    <w:r w:rsidRPr="000A1791">
      <w:rPr>
        <w:rFonts w:ascii="HelveticaNeueLT Std" w:hAnsi="HelveticaNeueLT Std"/>
        <w:sz w:val="18"/>
        <w:szCs w:val="18"/>
      </w:rPr>
      <w:t xml:space="preserve"> of </w:t>
    </w:r>
    <w:r w:rsidR="00707441" w:rsidRPr="000A1791">
      <w:rPr>
        <w:rFonts w:ascii="HelveticaNeueLT Std" w:hAnsi="HelveticaNeueLT Std"/>
        <w:b/>
        <w:sz w:val="18"/>
        <w:szCs w:val="18"/>
      </w:rPr>
      <w:fldChar w:fldCharType="begin"/>
    </w:r>
    <w:r w:rsidRPr="000A1791">
      <w:rPr>
        <w:rFonts w:ascii="HelveticaNeueLT Std" w:hAnsi="HelveticaNeueLT Std"/>
        <w:b/>
        <w:sz w:val="18"/>
        <w:szCs w:val="18"/>
      </w:rPr>
      <w:instrText xml:space="preserve"> NUMPAGES  </w:instrText>
    </w:r>
    <w:r w:rsidR="00707441" w:rsidRPr="000A1791">
      <w:rPr>
        <w:rFonts w:ascii="HelveticaNeueLT Std" w:hAnsi="HelveticaNeueLT Std"/>
        <w:b/>
        <w:sz w:val="18"/>
        <w:szCs w:val="18"/>
      </w:rPr>
      <w:fldChar w:fldCharType="separate"/>
    </w:r>
    <w:r w:rsidR="00D227D7">
      <w:rPr>
        <w:rFonts w:ascii="HelveticaNeueLT Std" w:hAnsi="HelveticaNeueLT Std"/>
        <w:b/>
        <w:noProof/>
        <w:sz w:val="18"/>
        <w:szCs w:val="18"/>
      </w:rPr>
      <w:t>10</w:t>
    </w:r>
    <w:r w:rsidR="00707441" w:rsidRPr="000A1791">
      <w:rPr>
        <w:rFonts w:ascii="HelveticaNeueLT Std" w:hAnsi="HelveticaNeueLT Std"/>
        <w:b/>
        <w:sz w:val="18"/>
        <w:szCs w:val="18"/>
      </w:rPr>
      <w:fldChar w:fldCharType="end"/>
    </w:r>
  </w:p>
  <w:p w:rsidR="0045081B" w:rsidRPr="000A1791" w:rsidRDefault="0045081B" w:rsidP="000A1791">
    <w:pPr>
      <w:pStyle w:val="Footer"/>
      <w:spacing w:after="0" w:line="240" w:lineRule="auto"/>
      <w:rPr>
        <w:rFonts w:ascii="HelveticaNeueLT Std" w:hAnsi="HelveticaNeueLT Std"/>
        <w:b/>
        <w:sz w:val="18"/>
        <w:szCs w:val="18"/>
      </w:rPr>
    </w:pPr>
    <w:r w:rsidRPr="000A1791">
      <w:rPr>
        <w:rFonts w:ascii="HelveticaNeueLT Std" w:hAnsi="HelveticaNeueLT Std"/>
        <w:b/>
        <w:sz w:val="18"/>
        <w:szCs w:val="18"/>
      </w:rPr>
      <w:t>www.haringey.gov.uk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B" w:rsidRPr="000A1791" w:rsidRDefault="0045081B" w:rsidP="000A1791">
    <w:pPr>
      <w:pStyle w:val="Footer"/>
      <w:spacing w:after="0" w:line="240" w:lineRule="auto"/>
      <w:jc w:val="right"/>
      <w:rPr>
        <w:rFonts w:ascii="HelveticaNeueLT Std" w:hAnsi="HelveticaNeueLT Std"/>
        <w:sz w:val="18"/>
        <w:szCs w:val="18"/>
      </w:rPr>
    </w:pPr>
    <w:r w:rsidRPr="000A1791">
      <w:rPr>
        <w:rFonts w:ascii="HelveticaNeueLT Std" w:hAnsi="HelveticaNeueLT Std"/>
        <w:sz w:val="18"/>
        <w:szCs w:val="18"/>
      </w:rPr>
      <w:t xml:space="preserve">Page </w:t>
    </w:r>
    <w:r w:rsidR="00707441" w:rsidRPr="000A1791">
      <w:rPr>
        <w:rFonts w:ascii="HelveticaNeueLT Std" w:hAnsi="HelveticaNeueLT Std"/>
        <w:b/>
        <w:sz w:val="18"/>
        <w:szCs w:val="18"/>
      </w:rPr>
      <w:fldChar w:fldCharType="begin"/>
    </w:r>
    <w:r w:rsidRPr="000A1791">
      <w:rPr>
        <w:rFonts w:ascii="HelveticaNeueLT Std" w:hAnsi="HelveticaNeueLT Std"/>
        <w:b/>
        <w:sz w:val="18"/>
        <w:szCs w:val="18"/>
      </w:rPr>
      <w:instrText xml:space="preserve"> PAGE </w:instrText>
    </w:r>
    <w:r w:rsidR="00707441" w:rsidRPr="000A1791">
      <w:rPr>
        <w:rFonts w:ascii="HelveticaNeueLT Std" w:hAnsi="HelveticaNeueLT Std"/>
        <w:b/>
        <w:sz w:val="18"/>
        <w:szCs w:val="18"/>
      </w:rPr>
      <w:fldChar w:fldCharType="separate"/>
    </w:r>
    <w:r w:rsidR="00D227D7">
      <w:rPr>
        <w:rFonts w:ascii="HelveticaNeueLT Std" w:hAnsi="HelveticaNeueLT Std"/>
        <w:b/>
        <w:noProof/>
        <w:sz w:val="18"/>
        <w:szCs w:val="18"/>
      </w:rPr>
      <w:t>1</w:t>
    </w:r>
    <w:r w:rsidR="00707441" w:rsidRPr="000A1791">
      <w:rPr>
        <w:rFonts w:ascii="HelveticaNeueLT Std" w:hAnsi="HelveticaNeueLT Std"/>
        <w:b/>
        <w:sz w:val="18"/>
        <w:szCs w:val="18"/>
      </w:rPr>
      <w:fldChar w:fldCharType="end"/>
    </w:r>
    <w:r w:rsidRPr="000A1791">
      <w:rPr>
        <w:rFonts w:ascii="HelveticaNeueLT Std" w:hAnsi="HelveticaNeueLT Std"/>
        <w:sz w:val="18"/>
        <w:szCs w:val="18"/>
      </w:rPr>
      <w:t xml:space="preserve"> of </w:t>
    </w:r>
    <w:r w:rsidR="00707441" w:rsidRPr="000A1791">
      <w:rPr>
        <w:rFonts w:ascii="HelveticaNeueLT Std" w:hAnsi="HelveticaNeueLT Std"/>
        <w:b/>
        <w:sz w:val="18"/>
        <w:szCs w:val="18"/>
      </w:rPr>
      <w:fldChar w:fldCharType="begin"/>
    </w:r>
    <w:r w:rsidRPr="000A1791">
      <w:rPr>
        <w:rFonts w:ascii="HelveticaNeueLT Std" w:hAnsi="HelveticaNeueLT Std"/>
        <w:b/>
        <w:sz w:val="18"/>
        <w:szCs w:val="18"/>
      </w:rPr>
      <w:instrText xml:space="preserve"> NUMPAGES  </w:instrText>
    </w:r>
    <w:r w:rsidR="00707441" w:rsidRPr="000A1791">
      <w:rPr>
        <w:rFonts w:ascii="HelveticaNeueLT Std" w:hAnsi="HelveticaNeueLT Std"/>
        <w:b/>
        <w:sz w:val="18"/>
        <w:szCs w:val="18"/>
      </w:rPr>
      <w:fldChar w:fldCharType="separate"/>
    </w:r>
    <w:r w:rsidR="00D227D7">
      <w:rPr>
        <w:rFonts w:ascii="HelveticaNeueLT Std" w:hAnsi="HelveticaNeueLT Std"/>
        <w:b/>
        <w:noProof/>
        <w:sz w:val="18"/>
        <w:szCs w:val="18"/>
      </w:rPr>
      <w:t>1</w:t>
    </w:r>
    <w:r w:rsidR="00707441" w:rsidRPr="000A1791">
      <w:rPr>
        <w:rFonts w:ascii="HelveticaNeueLT Std" w:hAnsi="HelveticaNeueLT Std"/>
        <w:b/>
        <w:sz w:val="18"/>
        <w:szCs w:val="18"/>
      </w:rPr>
      <w:fldChar w:fldCharType="end"/>
    </w:r>
  </w:p>
  <w:p w:rsidR="0045081B" w:rsidRPr="000A1791" w:rsidRDefault="0045081B" w:rsidP="000A1791">
    <w:pPr>
      <w:pStyle w:val="Footer"/>
      <w:spacing w:after="0" w:line="240" w:lineRule="auto"/>
      <w:rPr>
        <w:rFonts w:ascii="HelveticaNeueLT Std" w:hAnsi="HelveticaNeueLT Std"/>
        <w:b/>
        <w:sz w:val="18"/>
        <w:szCs w:val="18"/>
      </w:rPr>
    </w:pPr>
    <w:r w:rsidRPr="000A1791">
      <w:rPr>
        <w:rFonts w:ascii="HelveticaNeueLT Std" w:hAnsi="HelveticaNeueLT Std"/>
        <w:b/>
        <w:sz w:val="18"/>
        <w:szCs w:val="18"/>
      </w:rPr>
      <w:t>www.haringey.gov.uk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6E" w:rsidRDefault="005F1B6E" w:rsidP="00EB309A">
      <w:pPr>
        <w:spacing w:after="0" w:line="240" w:lineRule="auto"/>
      </w:pPr>
      <w:r>
        <w:separator/>
      </w:r>
    </w:p>
  </w:footnote>
  <w:footnote w:type="continuationSeparator" w:id="0">
    <w:p w:rsidR="005F1B6E" w:rsidRDefault="005F1B6E"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1B" w:rsidRDefault="0045081B">
    <w:pPr>
      <w:pStyle w:val="Header"/>
    </w:pPr>
    <w:r>
      <w:rPr>
        <w:noProof/>
        <w:lang w:eastAsia="en-GB"/>
      </w:rPr>
      <w:drawing>
        <wp:inline distT="0" distB="0" distL="0" distR="0">
          <wp:extent cx="1139825" cy="1009650"/>
          <wp:effectExtent l="19050" t="0" r="3175" b="0"/>
          <wp:docPr id="1"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3982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991295"/>
    <w:multiLevelType w:val="hybridMultilevel"/>
    <w:tmpl w:val="405E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EB309A"/>
    <w:rsid w:val="00000DAC"/>
    <w:rsid w:val="0000673F"/>
    <w:rsid w:val="0003018F"/>
    <w:rsid w:val="000326C5"/>
    <w:rsid w:val="00050843"/>
    <w:rsid w:val="00056B0B"/>
    <w:rsid w:val="0006412E"/>
    <w:rsid w:val="0006547A"/>
    <w:rsid w:val="00086E18"/>
    <w:rsid w:val="000871F7"/>
    <w:rsid w:val="00093316"/>
    <w:rsid w:val="000A1791"/>
    <w:rsid w:val="000A76E3"/>
    <w:rsid w:val="000B0C54"/>
    <w:rsid w:val="000C35AE"/>
    <w:rsid w:val="000D68CC"/>
    <w:rsid w:val="000F077F"/>
    <w:rsid w:val="000F6967"/>
    <w:rsid w:val="000F79C2"/>
    <w:rsid w:val="001276B7"/>
    <w:rsid w:val="001323EE"/>
    <w:rsid w:val="00133786"/>
    <w:rsid w:val="00141C35"/>
    <w:rsid w:val="001456E7"/>
    <w:rsid w:val="00147659"/>
    <w:rsid w:val="00181C94"/>
    <w:rsid w:val="0019383B"/>
    <w:rsid w:val="001B14AE"/>
    <w:rsid w:val="001C31FE"/>
    <w:rsid w:val="001C4D45"/>
    <w:rsid w:val="001D31D4"/>
    <w:rsid w:val="001D51D2"/>
    <w:rsid w:val="001F3AE7"/>
    <w:rsid w:val="002173CE"/>
    <w:rsid w:val="00226912"/>
    <w:rsid w:val="00232B9B"/>
    <w:rsid w:val="002344AA"/>
    <w:rsid w:val="00240AB0"/>
    <w:rsid w:val="00252DA9"/>
    <w:rsid w:val="00260460"/>
    <w:rsid w:val="002620B9"/>
    <w:rsid w:val="00290F84"/>
    <w:rsid w:val="002A44C9"/>
    <w:rsid w:val="002B0C99"/>
    <w:rsid w:val="002C3E5D"/>
    <w:rsid w:val="002E44C2"/>
    <w:rsid w:val="002E51F4"/>
    <w:rsid w:val="002F7D93"/>
    <w:rsid w:val="00314AE9"/>
    <w:rsid w:val="00317378"/>
    <w:rsid w:val="00330BAC"/>
    <w:rsid w:val="00334BB9"/>
    <w:rsid w:val="00360AF3"/>
    <w:rsid w:val="00385A23"/>
    <w:rsid w:val="003C1B62"/>
    <w:rsid w:val="003C27A4"/>
    <w:rsid w:val="003D7651"/>
    <w:rsid w:val="003E4524"/>
    <w:rsid w:val="00416A13"/>
    <w:rsid w:val="00422F80"/>
    <w:rsid w:val="0044007B"/>
    <w:rsid w:val="004468D7"/>
    <w:rsid w:val="0045081B"/>
    <w:rsid w:val="0045192B"/>
    <w:rsid w:val="004641C6"/>
    <w:rsid w:val="00475DDD"/>
    <w:rsid w:val="004769EB"/>
    <w:rsid w:val="004929FC"/>
    <w:rsid w:val="004A02F7"/>
    <w:rsid w:val="004A3816"/>
    <w:rsid w:val="004C1048"/>
    <w:rsid w:val="004C1697"/>
    <w:rsid w:val="004D0AA0"/>
    <w:rsid w:val="004D2943"/>
    <w:rsid w:val="004D47B0"/>
    <w:rsid w:val="005207F1"/>
    <w:rsid w:val="0052158A"/>
    <w:rsid w:val="00540004"/>
    <w:rsid w:val="005604E4"/>
    <w:rsid w:val="005667B5"/>
    <w:rsid w:val="00573B29"/>
    <w:rsid w:val="00587734"/>
    <w:rsid w:val="005B00C0"/>
    <w:rsid w:val="005F1B6E"/>
    <w:rsid w:val="005F5084"/>
    <w:rsid w:val="00602FC8"/>
    <w:rsid w:val="00605EED"/>
    <w:rsid w:val="0061043C"/>
    <w:rsid w:val="00613C53"/>
    <w:rsid w:val="00621F42"/>
    <w:rsid w:val="0063448A"/>
    <w:rsid w:val="00637209"/>
    <w:rsid w:val="00682B9C"/>
    <w:rsid w:val="006A3834"/>
    <w:rsid w:val="006A6925"/>
    <w:rsid w:val="006B0A18"/>
    <w:rsid w:val="006C00BB"/>
    <w:rsid w:val="006D621A"/>
    <w:rsid w:val="00707441"/>
    <w:rsid w:val="00714275"/>
    <w:rsid w:val="00715EFD"/>
    <w:rsid w:val="007310CB"/>
    <w:rsid w:val="00741FF4"/>
    <w:rsid w:val="00755F11"/>
    <w:rsid w:val="00763B8C"/>
    <w:rsid w:val="0076511E"/>
    <w:rsid w:val="007A7BDB"/>
    <w:rsid w:val="007B00B8"/>
    <w:rsid w:val="007B39BE"/>
    <w:rsid w:val="007D535B"/>
    <w:rsid w:val="007D77DA"/>
    <w:rsid w:val="00802F8B"/>
    <w:rsid w:val="00814E04"/>
    <w:rsid w:val="00833B0B"/>
    <w:rsid w:val="008340A7"/>
    <w:rsid w:val="008348B8"/>
    <w:rsid w:val="008627B1"/>
    <w:rsid w:val="00874CC0"/>
    <w:rsid w:val="00880786"/>
    <w:rsid w:val="00884968"/>
    <w:rsid w:val="0089710F"/>
    <w:rsid w:val="008A36E7"/>
    <w:rsid w:val="008B0BDF"/>
    <w:rsid w:val="008E7D3D"/>
    <w:rsid w:val="008F3F55"/>
    <w:rsid w:val="008F7207"/>
    <w:rsid w:val="009003BB"/>
    <w:rsid w:val="00903B66"/>
    <w:rsid w:val="00906156"/>
    <w:rsid w:val="009348C7"/>
    <w:rsid w:val="009511A5"/>
    <w:rsid w:val="00967DDA"/>
    <w:rsid w:val="009849AA"/>
    <w:rsid w:val="00993164"/>
    <w:rsid w:val="009A4106"/>
    <w:rsid w:val="009C493D"/>
    <w:rsid w:val="009D5DF4"/>
    <w:rsid w:val="009D6103"/>
    <w:rsid w:val="009E5D38"/>
    <w:rsid w:val="009F5333"/>
    <w:rsid w:val="00A0711F"/>
    <w:rsid w:val="00A1037F"/>
    <w:rsid w:val="00A24F5A"/>
    <w:rsid w:val="00A35162"/>
    <w:rsid w:val="00A37AC5"/>
    <w:rsid w:val="00A5229A"/>
    <w:rsid w:val="00A560C7"/>
    <w:rsid w:val="00A83DE3"/>
    <w:rsid w:val="00A908CA"/>
    <w:rsid w:val="00AA0CFB"/>
    <w:rsid w:val="00AB0640"/>
    <w:rsid w:val="00AD624E"/>
    <w:rsid w:val="00AE1864"/>
    <w:rsid w:val="00B136C1"/>
    <w:rsid w:val="00B25FEA"/>
    <w:rsid w:val="00B4135C"/>
    <w:rsid w:val="00B429B5"/>
    <w:rsid w:val="00B63EA0"/>
    <w:rsid w:val="00B71744"/>
    <w:rsid w:val="00B746B7"/>
    <w:rsid w:val="00B86492"/>
    <w:rsid w:val="00B97816"/>
    <w:rsid w:val="00BC2D33"/>
    <w:rsid w:val="00C0370D"/>
    <w:rsid w:val="00C07063"/>
    <w:rsid w:val="00C56E34"/>
    <w:rsid w:val="00C8462E"/>
    <w:rsid w:val="00C8532A"/>
    <w:rsid w:val="00CA4F0C"/>
    <w:rsid w:val="00CC0B90"/>
    <w:rsid w:val="00CC5D3C"/>
    <w:rsid w:val="00CF0666"/>
    <w:rsid w:val="00D227D7"/>
    <w:rsid w:val="00D313EF"/>
    <w:rsid w:val="00D3618E"/>
    <w:rsid w:val="00D475D6"/>
    <w:rsid w:val="00D548F5"/>
    <w:rsid w:val="00D668FB"/>
    <w:rsid w:val="00D733B2"/>
    <w:rsid w:val="00D863A2"/>
    <w:rsid w:val="00DA082C"/>
    <w:rsid w:val="00DA0BE8"/>
    <w:rsid w:val="00DA138C"/>
    <w:rsid w:val="00DA5348"/>
    <w:rsid w:val="00DB7F61"/>
    <w:rsid w:val="00DE4337"/>
    <w:rsid w:val="00DE4422"/>
    <w:rsid w:val="00DF492C"/>
    <w:rsid w:val="00E145A6"/>
    <w:rsid w:val="00E1612C"/>
    <w:rsid w:val="00E22B08"/>
    <w:rsid w:val="00E270F7"/>
    <w:rsid w:val="00E45B63"/>
    <w:rsid w:val="00E63D76"/>
    <w:rsid w:val="00EB309A"/>
    <w:rsid w:val="00ED36E5"/>
    <w:rsid w:val="00EF206D"/>
    <w:rsid w:val="00F00642"/>
    <w:rsid w:val="00F16B84"/>
    <w:rsid w:val="00F6010F"/>
    <w:rsid w:val="00F9321F"/>
    <w:rsid w:val="00FA6088"/>
    <w:rsid w:val="00FB2439"/>
    <w:rsid w:val="00FB687F"/>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02FBDE47-F956-49B6-84E4-0F633716826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4C57987-6D03-46FC-8E72-D5CC7BEE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2014-09-03T12:24:00Z</cp:lastPrinted>
  <dcterms:created xsi:type="dcterms:W3CDTF">2016-02-01T10:34:00Z</dcterms:created>
  <dcterms:modified xsi:type="dcterms:W3CDTF">2016-02-01T10:34:00Z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