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D153" w14:textId="420289FF" w:rsidR="00D409F4" w:rsidRDefault="00D409F4"/>
    <w:p w14:paraId="7674DC5E" w14:textId="036A8045" w:rsidR="005935F7" w:rsidRDefault="0060433B">
      <w:r>
        <w:rPr>
          <w:noProof/>
          <w:lang w:eastAsia="en-GB"/>
        </w:rPr>
        <w:drawing>
          <wp:inline distT="0" distB="0" distL="0" distR="0" wp14:anchorId="27C78393" wp14:editId="2C0F7432">
            <wp:extent cx="1447800" cy="4953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495300"/>
                    </a:xfrm>
                    <a:prstGeom prst="rect">
                      <a:avLst/>
                    </a:prstGeom>
                    <a:noFill/>
                  </pic:spPr>
                </pic:pic>
              </a:graphicData>
            </a:graphic>
          </wp:inline>
        </w:drawing>
      </w:r>
    </w:p>
    <w:p w14:paraId="7885DED1" w14:textId="20CFF658" w:rsidR="008A2576" w:rsidRPr="00483CE9" w:rsidRDefault="005935F7" w:rsidP="008A2576">
      <w:pPr>
        <w:jc w:val="center"/>
        <w:rPr>
          <w:rFonts w:ascii="HelveticaNeueLT Std" w:hAnsi="HelveticaNeueLT Std"/>
          <w:b/>
          <w:bCs/>
          <w:sz w:val="28"/>
          <w:szCs w:val="28"/>
        </w:rPr>
      </w:pPr>
      <w:r w:rsidRPr="00483CE9">
        <w:rPr>
          <w:rFonts w:ascii="HelveticaNeueLT Std" w:hAnsi="HelveticaNeueLT Std"/>
          <w:b/>
          <w:bCs/>
          <w:sz w:val="28"/>
          <w:szCs w:val="28"/>
        </w:rPr>
        <w:t xml:space="preserve">Guidelines for Support to Children and Young People with </w:t>
      </w:r>
      <w:r w:rsidR="008A2576" w:rsidRPr="00483CE9">
        <w:rPr>
          <w:rFonts w:ascii="HelveticaNeueLT Std" w:hAnsi="HelveticaNeueLT Std"/>
          <w:b/>
          <w:bCs/>
          <w:sz w:val="28"/>
          <w:szCs w:val="28"/>
        </w:rPr>
        <w:t xml:space="preserve">a Diagnosis of </w:t>
      </w:r>
    </w:p>
    <w:p w14:paraId="286B42E7" w14:textId="502D64EE" w:rsidR="00526B0C" w:rsidRPr="00483CE9" w:rsidRDefault="005935F7" w:rsidP="008A2576">
      <w:pPr>
        <w:jc w:val="center"/>
        <w:rPr>
          <w:rFonts w:ascii="HelveticaNeueLT Std" w:hAnsi="HelveticaNeueLT Std"/>
          <w:b/>
          <w:bCs/>
          <w:sz w:val="24"/>
          <w:szCs w:val="24"/>
        </w:rPr>
      </w:pPr>
      <w:r w:rsidRPr="00483CE9">
        <w:rPr>
          <w:rFonts w:ascii="HelveticaNeueLT Std" w:hAnsi="HelveticaNeueLT Std"/>
          <w:b/>
          <w:bCs/>
          <w:sz w:val="28"/>
          <w:szCs w:val="28"/>
        </w:rPr>
        <w:t>Auditory Processing Disorder (APD) in Haringey</w:t>
      </w:r>
    </w:p>
    <w:p w14:paraId="322F029B" w14:textId="730215C7" w:rsidR="00317B98" w:rsidRPr="00483CE9" w:rsidRDefault="00FC23CA" w:rsidP="00FF379D">
      <w:pPr>
        <w:spacing w:after="100" w:afterAutospacing="1"/>
        <w:rPr>
          <w:rFonts w:ascii="HelveticaNeueLT Std" w:hAnsi="HelveticaNeueLT Std"/>
          <w:sz w:val="24"/>
          <w:szCs w:val="24"/>
        </w:rPr>
      </w:pPr>
      <w:r w:rsidRPr="00483CE9">
        <w:rPr>
          <w:rFonts w:ascii="HelveticaNeueLT Std" w:hAnsi="HelveticaNeueLT Std"/>
          <w:sz w:val="24"/>
          <w:szCs w:val="24"/>
        </w:rPr>
        <w:t xml:space="preserve">This guidance has been coproduced by representatives from Haringey Educational Inclusion Team, Educational Psychology Service and the NCL CCG.  It has been based on good practice guidance produced by </w:t>
      </w:r>
      <w:r w:rsidR="005A374A" w:rsidRPr="00483CE9">
        <w:rPr>
          <w:rFonts w:ascii="HelveticaNeueLT Std" w:hAnsi="HelveticaNeueLT Std"/>
          <w:sz w:val="24"/>
          <w:szCs w:val="24"/>
        </w:rPr>
        <w:t xml:space="preserve">British </w:t>
      </w:r>
      <w:r w:rsidR="006737CB" w:rsidRPr="00483CE9">
        <w:rPr>
          <w:rFonts w:ascii="HelveticaNeueLT Std" w:hAnsi="HelveticaNeueLT Std"/>
          <w:sz w:val="24"/>
          <w:szCs w:val="24"/>
        </w:rPr>
        <w:t>Audiology</w:t>
      </w:r>
      <w:r w:rsidR="005A374A" w:rsidRPr="00483CE9">
        <w:rPr>
          <w:rFonts w:ascii="HelveticaNeueLT Std" w:hAnsi="HelveticaNeueLT Std"/>
          <w:sz w:val="24"/>
          <w:szCs w:val="24"/>
        </w:rPr>
        <w:t xml:space="preserve"> and Practice Guidance on current management of auditory processing disorder (APD)</w:t>
      </w:r>
      <w:r w:rsidR="00F2346C" w:rsidRPr="00483CE9">
        <w:rPr>
          <w:rFonts w:ascii="HelveticaNeueLT Std" w:hAnsi="HelveticaNeueLT Std"/>
          <w:sz w:val="24"/>
          <w:szCs w:val="24"/>
        </w:rPr>
        <w:t xml:space="preserve"> and the DFE Briefing Pape</w:t>
      </w:r>
      <w:r w:rsidR="00FA1E3A" w:rsidRPr="00483CE9">
        <w:rPr>
          <w:rFonts w:ascii="HelveticaNeueLT Std" w:hAnsi="HelveticaNeueLT Std"/>
          <w:sz w:val="24"/>
          <w:szCs w:val="24"/>
        </w:rPr>
        <w:t xml:space="preserve">r: Auditory Processing Disorder, </w:t>
      </w:r>
      <w:r w:rsidR="00F2346C" w:rsidRPr="00483CE9">
        <w:rPr>
          <w:rFonts w:ascii="HelveticaNeueLT Std" w:hAnsi="HelveticaNeueLT Std"/>
          <w:sz w:val="24"/>
          <w:szCs w:val="24"/>
        </w:rPr>
        <w:t>An Education Response</w:t>
      </w:r>
      <w:r w:rsidR="00FF379D" w:rsidRPr="00483CE9">
        <w:rPr>
          <w:rFonts w:ascii="HelveticaNeueLT Std" w:hAnsi="HelveticaNeueLT Std"/>
          <w:sz w:val="24"/>
          <w:szCs w:val="24"/>
        </w:rPr>
        <w:t xml:space="preserve"> </w:t>
      </w:r>
    </w:p>
    <w:p w14:paraId="02C5ACA4" w14:textId="3932DC56" w:rsidR="00FC23CA" w:rsidRPr="00483CE9" w:rsidRDefault="00FC23CA" w:rsidP="00526B0C">
      <w:pPr>
        <w:rPr>
          <w:rFonts w:ascii="HelveticaNeueLT Std" w:hAnsi="HelveticaNeueLT Std"/>
          <w:b/>
          <w:bCs/>
          <w:sz w:val="24"/>
          <w:szCs w:val="24"/>
        </w:rPr>
      </w:pPr>
      <w:r w:rsidRPr="00483CE9">
        <w:rPr>
          <w:rFonts w:ascii="HelveticaNeueLT Std" w:hAnsi="HelveticaNeueLT Std"/>
          <w:b/>
          <w:bCs/>
          <w:sz w:val="24"/>
          <w:szCs w:val="24"/>
        </w:rPr>
        <w:t>What is APD</w:t>
      </w:r>
      <w:r w:rsidR="00F2346C" w:rsidRPr="00483CE9">
        <w:rPr>
          <w:rFonts w:ascii="HelveticaNeueLT Std" w:hAnsi="HelveticaNeueLT Std"/>
          <w:b/>
          <w:bCs/>
          <w:sz w:val="24"/>
          <w:szCs w:val="24"/>
        </w:rPr>
        <w:t>?</w:t>
      </w:r>
    </w:p>
    <w:p w14:paraId="272B8A19" w14:textId="03F391DA" w:rsidR="00526B0C" w:rsidRPr="00483CE9" w:rsidRDefault="00526B0C" w:rsidP="00526B0C">
      <w:pPr>
        <w:rPr>
          <w:rFonts w:ascii="HelveticaNeueLT Std" w:hAnsi="HelveticaNeueLT Std"/>
          <w:sz w:val="24"/>
          <w:szCs w:val="24"/>
        </w:rPr>
      </w:pPr>
      <w:r w:rsidRPr="00483CE9">
        <w:rPr>
          <w:rFonts w:ascii="HelveticaNeueLT Std" w:hAnsi="HelveticaNeueLT Std"/>
          <w:sz w:val="24"/>
          <w:szCs w:val="24"/>
        </w:rPr>
        <w:t>The British Society of Audiology (2018) define APD as follows:</w:t>
      </w:r>
    </w:p>
    <w:p w14:paraId="3F5B99CD" w14:textId="0089FB17" w:rsidR="00AF2AE4" w:rsidRPr="00483CE9" w:rsidRDefault="00BF1ADB" w:rsidP="00AF2AE4">
      <w:pPr>
        <w:rPr>
          <w:rFonts w:ascii="HelveticaNeueLT Std" w:hAnsi="HelveticaNeueLT Std"/>
          <w:sz w:val="24"/>
          <w:szCs w:val="24"/>
        </w:rPr>
      </w:pPr>
      <w:r w:rsidRPr="00483CE9">
        <w:rPr>
          <w:rFonts w:ascii="HelveticaNeueLT Std" w:hAnsi="HelveticaNeueLT Std"/>
          <w:sz w:val="24"/>
          <w:szCs w:val="24"/>
        </w:rPr>
        <w:t>‘</w:t>
      </w:r>
      <w:r w:rsidR="00526B0C" w:rsidRPr="00483CE9">
        <w:rPr>
          <w:rFonts w:ascii="HelveticaNeueLT Std" w:hAnsi="HelveticaNeueLT Std"/>
          <w:sz w:val="24"/>
          <w:szCs w:val="24"/>
        </w:rPr>
        <w:t xml:space="preserve">APD is characterised by poor perception of speech and non-speech sounds.  It has its origins in impaired neural function, which may include both the afferent and efferent pathways of the central auditory nervous system (CANS), as well as other neural processing systems that provide ‘top down’ modulation of the CANS.  APD </w:t>
      </w:r>
      <w:r w:rsidR="00621C01" w:rsidRPr="00483CE9">
        <w:rPr>
          <w:rFonts w:ascii="HelveticaNeueLT Std" w:hAnsi="HelveticaNeueLT Std"/>
          <w:sz w:val="24"/>
          <w:szCs w:val="24"/>
        </w:rPr>
        <w:t>affects</w:t>
      </w:r>
      <w:r w:rsidR="00526B0C" w:rsidRPr="00483CE9">
        <w:rPr>
          <w:rFonts w:ascii="HelveticaNeueLT Std" w:hAnsi="HelveticaNeueLT Std"/>
          <w:sz w:val="24"/>
          <w:szCs w:val="24"/>
        </w:rPr>
        <w:t xml:space="preserve"> everyday life mainly through a reduced ability to listen, and therefore respond appropriately to speech and other sounds.  Individuals referred for APD assessment typically present at clinics reporting hearing difficulties, despite a normal audiogram in most cases.</w:t>
      </w:r>
      <w:r w:rsidRPr="00483CE9">
        <w:rPr>
          <w:rFonts w:ascii="HelveticaNeueLT Std" w:hAnsi="HelveticaNeueLT Std"/>
          <w:sz w:val="24"/>
          <w:szCs w:val="24"/>
        </w:rPr>
        <w:t>’</w:t>
      </w:r>
    </w:p>
    <w:p w14:paraId="607DE5D7" w14:textId="6C6DCD86" w:rsidR="00AF2AE4" w:rsidRPr="00483CE9" w:rsidRDefault="00AF2AE4" w:rsidP="00AF2AE4">
      <w:pPr>
        <w:rPr>
          <w:rFonts w:ascii="HelveticaNeueLT Std" w:hAnsi="HelveticaNeueLT Std"/>
          <w:sz w:val="24"/>
          <w:szCs w:val="24"/>
        </w:rPr>
      </w:pPr>
      <w:r w:rsidRPr="00483CE9">
        <w:rPr>
          <w:rFonts w:ascii="HelveticaNeueLT Std" w:hAnsi="HelveticaNeueLT Std"/>
          <w:sz w:val="24"/>
          <w:szCs w:val="24"/>
        </w:rPr>
        <w:t>Children referred for APD assessment typically have a normal audiogram but present with characteristics that may include:</w:t>
      </w:r>
    </w:p>
    <w:p w14:paraId="3FBA3924" w14:textId="77777777" w:rsidR="00AF2AE4" w:rsidRPr="00483CE9" w:rsidRDefault="00AF2AE4" w:rsidP="009A73A9">
      <w:pPr>
        <w:pStyle w:val="ListParagraph"/>
        <w:numPr>
          <w:ilvl w:val="0"/>
          <w:numId w:val="1"/>
        </w:numPr>
        <w:rPr>
          <w:rFonts w:ascii="HelveticaNeueLT Std" w:hAnsi="HelveticaNeueLT Std"/>
          <w:sz w:val="24"/>
          <w:szCs w:val="24"/>
        </w:rPr>
      </w:pPr>
      <w:r w:rsidRPr="00483CE9">
        <w:rPr>
          <w:rFonts w:ascii="HelveticaNeueLT Std" w:hAnsi="HelveticaNeueLT Std"/>
          <w:sz w:val="24"/>
          <w:szCs w:val="24"/>
        </w:rPr>
        <w:t>difficulty hearing spoken language in the background of other sounds, including speech (the most common presenting complaint)</w:t>
      </w:r>
    </w:p>
    <w:p w14:paraId="662EEAD9" w14:textId="77777777" w:rsidR="00AF2AE4" w:rsidRPr="00483CE9" w:rsidRDefault="00AF2AE4" w:rsidP="009A73A9">
      <w:pPr>
        <w:pStyle w:val="ListParagraph"/>
        <w:numPr>
          <w:ilvl w:val="0"/>
          <w:numId w:val="1"/>
        </w:numPr>
        <w:rPr>
          <w:rFonts w:ascii="HelveticaNeueLT Std" w:hAnsi="HelveticaNeueLT Std"/>
          <w:sz w:val="24"/>
          <w:szCs w:val="24"/>
        </w:rPr>
      </w:pPr>
      <w:r w:rsidRPr="00483CE9">
        <w:rPr>
          <w:rFonts w:ascii="HelveticaNeueLT Std" w:hAnsi="HelveticaNeueLT Std"/>
          <w:sz w:val="24"/>
          <w:szCs w:val="24"/>
        </w:rPr>
        <w:t>difficulty hearing in reverberant acoustic environments, or when speech is rapidly presented or degraded in some way</w:t>
      </w:r>
    </w:p>
    <w:p w14:paraId="30F47FB1" w14:textId="77777777" w:rsidR="00AF2AE4" w:rsidRPr="00483CE9" w:rsidRDefault="00AF2AE4" w:rsidP="009A73A9">
      <w:pPr>
        <w:pStyle w:val="ListParagraph"/>
        <w:numPr>
          <w:ilvl w:val="0"/>
          <w:numId w:val="1"/>
        </w:numPr>
        <w:rPr>
          <w:rFonts w:ascii="HelveticaNeueLT Std" w:hAnsi="HelveticaNeueLT Std"/>
          <w:sz w:val="24"/>
          <w:szCs w:val="24"/>
        </w:rPr>
      </w:pPr>
      <w:r w:rsidRPr="00483CE9">
        <w:rPr>
          <w:rFonts w:ascii="HelveticaNeueLT Std" w:hAnsi="HelveticaNeueLT Std"/>
          <w:sz w:val="24"/>
          <w:szCs w:val="24"/>
        </w:rPr>
        <w:t>mishearing speech and similar sounding words (‘shoulder’ versus ‘soldier’)</w:t>
      </w:r>
    </w:p>
    <w:p w14:paraId="2ED3829E" w14:textId="77777777" w:rsidR="00AF2AE4" w:rsidRPr="00483CE9" w:rsidRDefault="00AF2AE4" w:rsidP="009A73A9">
      <w:pPr>
        <w:pStyle w:val="ListParagraph"/>
        <w:numPr>
          <w:ilvl w:val="0"/>
          <w:numId w:val="1"/>
        </w:numPr>
        <w:rPr>
          <w:rFonts w:ascii="HelveticaNeueLT Std" w:hAnsi="HelveticaNeueLT Std"/>
          <w:sz w:val="24"/>
          <w:szCs w:val="24"/>
        </w:rPr>
      </w:pPr>
      <w:r w:rsidRPr="00483CE9">
        <w:rPr>
          <w:rFonts w:ascii="HelveticaNeueLT Std" w:hAnsi="HelveticaNeueLT Std"/>
          <w:sz w:val="24"/>
          <w:szCs w:val="24"/>
        </w:rPr>
        <w:t>responding inconsistently or inappropriately to spoken language and auditory information</w:t>
      </w:r>
    </w:p>
    <w:p w14:paraId="0346AEA9" w14:textId="77777777" w:rsidR="00AF2AE4" w:rsidRPr="00483CE9" w:rsidRDefault="00AF2AE4" w:rsidP="009A73A9">
      <w:pPr>
        <w:pStyle w:val="ListParagraph"/>
        <w:numPr>
          <w:ilvl w:val="0"/>
          <w:numId w:val="1"/>
        </w:numPr>
        <w:rPr>
          <w:rFonts w:ascii="HelveticaNeueLT Std" w:hAnsi="HelveticaNeueLT Std"/>
          <w:sz w:val="24"/>
          <w:szCs w:val="24"/>
        </w:rPr>
      </w:pPr>
      <w:r w:rsidRPr="00483CE9">
        <w:rPr>
          <w:rFonts w:ascii="HelveticaNeueLT Std" w:hAnsi="HelveticaNeueLT Std"/>
          <w:sz w:val="24"/>
          <w:szCs w:val="24"/>
        </w:rPr>
        <w:t>taking longer to process spoken language and auditory information</w:t>
      </w:r>
    </w:p>
    <w:p w14:paraId="49A732E8" w14:textId="77777777" w:rsidR="00AF2AE4" w:rsidRPr="00483CE9" w:rsidRDefault="00AF2AE4" w:rsidP="009A73A9">
      <w:pPr>
        <w:pStyle w:val="ListParagraph"/>
        <w:numPr>
          <w:ilvl w:val="0"/>
          <w:numId w:val="1"/>
        </w:numPr>
        <w:rPr>
          <w:rFonts w:ascii="HelveticaNeueLT Std" w:hAnsi="HelveticaNeueLT Std"/>
          <w:sz w:val="24"/>
          <w:szCs w:val="24"/>
        </w:rPr>
      </w:pPr>
      <w:r w:rsidRPr="00483CE9">
        <w:rPr>
          <w:rFonts w:ascii="HelveticaNeueLT Std" w:hAnsi="HelveticaNeueLT Std"/>
          <w:sz w:val="24"/>
          <w:szCs w:val="24"/>
        </w:rPr>
        <w:t>frequent requests for repetition</w:t>
      </w:r>
    </w:p>
    <w:p w14:paraId="2E58B9E3" w14:textId="77777777" w:rsidR="00AF2AE4" w:rsidRPr="00483CE9" w:rsidRDefault="00AF2AE4" w:rsidP="009A73A9">
      <w:pPr>
        <w:pStyle w:val="ListParagraph"/>
        <w:numPr>
          <w:ilvl w:val="0"/>
          <w:numId w:val="1"/>
        </w:numPr>
        <w:rPr>
          <w:rFonts w:ascii="HelveticaNeueLT Std" w:hAnsi="HelveticaNeueLT Std"/>
          <w:sz w:val="24"/>
          <w:szCs w:val="24"/>
        </w:rPr>
      </w:pPr>
      <w:r w:rsidRPr="00483CE9">
        <w:rPr>
          <w:rFonts w:ascii="HelveticaNeueLT Std" w:hAnsi="HelveticaNeueLT Std"/>
          <w:sz w:val="24"/>
          <w:szCs w:val="24"/>
        </w:rPr>
        <w:t>difficulty hearing on the phone</w:t>
      </w:r>
    </w:p>
    <w:p w14:paraId="1CE00E83" w14:textId="7FF43E71" w:rsidR="00AF2AE4" w:rsidRPr="00483CE9" w:rsidRDefault="00AF2AE4" w:rsidP="009A73A9">
      <w:pPr>
        <w:pStyle w:val="ListParagraph"/>
        <w:numPr>
          <w:ilvl w:val="0"/>
          <w:numId w:val="1"/>
        </w:numPr>
        <w:rPr>
          <w:rFonts w:ascii="HelveticaNeueLT Std" w:hAnsi="HelveticaNeueLT Std"/>
          <w:sz w:val="24"/>
          <w:szCs w:val="24"/>
        </w:rPr>
      </w:pPr>
      <w:r w:rsidRPr="00483CE9">
        <w:rPr>
          <w:rFonts w:ascii="HelveticaNeueLT Std" w:hAnsi="HelveticaNeueLT Std"/>
          <w:sz w:val="24"/>
          <w:szCs w:val="24"/>
        </w:rPr>
        <w:t>poor attention to and/or memory of spoken language and instructions</w:t>
      </w:r>
    </w:p>
    <w:p w14:paraId="70610A17" w14:textId="77777777" w:rsidR="002C11F4" w:rsidRPr="00483CE9" w:rsidRDefault="00AF2AE4" w:rsidP="00135748">
      <w:pPr>
        <w:rPr>
          <w:rFonts w:ascii="HelveticaNeueLT Std" w:hAnsi="HelveticaNeueLT Std"/>
          <w:sz w:val="24"/>
          <w:szCs w:val="24"/>
        </w:rPr>
      </w:pPr>
      <w:r w:rsidRPr="00483CE9">
        <w:rPr>
          <w:rFonts w:ascii="HelveticaNeueLT Std" w:hAnsi="HelveticaNeueLT Std"/>
          <w:sz w:val="24"/>
          <w:szCs w:val="24"/>
        </w:rPr>
        <w:t xml:space="preserve">There may also be reports of impaired speech, language, phonological awareness, literacy, </w:t>
      </w:r>
      <w:r w:rsidR="008A2576" w:rsidRPr="00483CE9">
        <w:rPr>
          <w:rFonts w:ascii="HelveticaNeueLT Std" w:hAnsi="HelveticaNeueLT Std"/>
          <w:sz w:val="24"/>
          <w:szCs w:val="24"/>
        </w:rPr>
        <w:t>attention,</w:t>
      </w:r>
      <w:r w:rsidRPr="00483CE9">
        <w:rPr>
          <w:rFonts w:ascii="HelveticaNeueLT Std" w:hAnsi="HelveticaNeueLT Std"/>
          <w:sz w:val="24"/>
          <w:szCs w:val="24"/>
        </w:rPr>
        <w:t xml:space="preserve"> and academic performance.</w:t>
      </w:r>
    </w:p>
    <w:p w14:paraId="36673285" w14:textId="108D6AD2" w:rsidR="00790D52" w:rsidRPr="00483CE9" w:rsidRDefault="002C11F4" w:rsidP="002C11F4">
      <w:pPr>
        <w:rPr>
          <w:rFonts w:ascii="HelveticaNeueLT Std" w:hAnsi="HelveticaNeueLT Std"/>
          <w:sz w:val="24"/>
          <w:szCs w:val="24"/>
        </w:rPr>
      </w:pPr>
      <w:r w:rsidRPr="00483CE9">
        <w:rPr>
          <w:rFonts w:ascii="HelveticaNeueLT Std" w:hAnsi="HelveticaNeueLT Std"/>
          <w:sz w:val="24"/>
          <w:szCs w:val="24"/>
        </w:rPr>
        <w:t>Prevalence estimates of APD in children range from 2–10% with frequent co-occurrence in children with other learning or developmental disabilities</w:t>
      </w:r>
    </w:p>
    <w:p w14:paraId="2FEF1D54" w14:textId="1379322F" w:rsidR="00712DB1" w:rsidRPr="00483CE9" w:rsidRDefault="00712DB1" w:rsidP="00526B0C">
      <w:pPr>
        <w:rPr>
          <w:rFonts w:ascii="HelveticaNeueLT Std" w:hAnsi="HelveticaNeueLT Std"/>
          <w:b/>
          <w:bCs/>
          <w:sz w:val="24"/>
          <w:szCs w:val="24"/>
          <w:u w:val="single"/>
        </w:rPr>
      </w:pPr>
    </w:p>
    <w:p w14:paraId="2046D561" w14:textId="24536FA7" w:rsidR="00526B0C" w:rsidRPr="00483CE9" w:rsidRDefault="0034039A" w:rsidP="00526B0C">
      <w:pPr>
        <w:rPr>
          <w:rFonts w:ascii="HelveticaNeueLT Std" w:hAnsi="HelveticaNeueLT Std"/>
          <w:b/>
          <w:bCs/>
          <w:sz w:val="24"/>
          <w:szCs w:val="24"/>
        </w:rPr>
      </w:pPr>
      <w:r w:rsidRPr="00483CE9">
        <w:rPr>
          <w:rFonts w:ascii="HelveticaNeueLT Std" w:hAnsi="HelveticaNeueLT Std"/>
          <w:b/>
          <w:bCs/>
          <w:sz w:val="24"/>
          <w:szCs w:val="24"/>
        </w:rPr>
        <w:t xml:space="preserve">The </w:t>
      </w:r>
      <w:r w:rsidR="00526B0C" w:rsidRPr="00483CE9">
        <w:rPr>
          <w:rFonts w:ascii="HelveticaNeueLT Std" w:hAnsi="HelveticaNeueLT Std"/>
          <w:b/>
          <w:bCs/>
          <w:sz w:val="24"/>
          <w:szCs w:val="24"/>
        </w:rPr>
        <w:t xml:space="preserve">Multi-disciplinary </w:t>
      </w:r>
      <w:r w:rsidR="00BF1ADB" w:rsidRPr="00483CE9">
        <w:rPr>
          <w:rFonts w:ascii="HelveticaNeueLT Std" w:hAnsi="HelveticaNeueLT Std"/>
          <w:b/>
          <w:bCs/>
          <w:sz w:val="24"/>
          <w:szCs w:val="24"/>
        </w:rPr>
        <w:t>T</w:t>
      </w:r>
      <w:r w:rsidR="00526B0C" w:rsidRPr="00483CE9">
        <w:rPr>
          <w:rFonts w:ascii="HelveticaNeueLT Std" w:hAnsi="HelveticaNeueLT Std"/>
          <w:b/>
          <w:bCs/>
          <w:sz w:val="24"/>
          <w:szCs w:val="24"/>
        </w:rPr>
        <w:t>eam</w:t>
      </w:r>
      <w:r w:rsidR="00BF1ADB" w:rsidRPr="00483CE9">
        <w:rPr>
          <w:rFonts w:ascii="HelveticaNeueLT Std" w:hAnsi="HelveticaNeueLT Std"/>
          <w:b/>
          <w:bCs/>
          <w:sz w:val="24"/>
          <w:szCs w:val="24"/>
        </w:rPr>
        <w:t xml:space="preserve"> Approach</w:t>
      </w:r>
      <w:r w:rsidRPr="00483CE9">
        <w:rPr>
          <w:rFonts w:ascii="HelveticaNeueLT Std" w:hAnsi="HelveticaNeueLT Std"/>
          <w:b/>
          <w:bCs/>
          <w:sz w:val="24"/>
          <w:szCs w:val="24"/>
        </w:rPr>
        <w:t xml:space="preserve"> to Supporting Pupils with APD</w:t>
      </w:r>
    </w:p>
    <w:p w14:paraId="3A3838ED" w14:textId="77777777" w:rsidR="00AE1AA6" w:rsidRPr="00483CE9" w:rsidRDefault="007F3A26" w:rsidP="00526B0C">
      <w:pPr>
        <w:rPr>
          <w:rFonts w:ascii="HelveticaNeueLT Std" w:hAnsi="HelveticaNeueLT Std"/>
          <w:sz w:val="24"/>
          <w:szCs w:val="24"/>
        </w:rPr>
      </w:pPr>
      <w:r w:rsidRPr="00483CE9">
        <w:rPr>
          <w:rFonts w:ascii="HelveticaNeueLT Std" w:hAnsi="HelveticaNeueLT Std"/>
          <w:sz w:val="24"/>
          <w:szCs w:val="24"/>
        </w:rPr>
        <w:t xml:space="preserve">Where a child </w:t>
      </w:r>
      <w:r w:rsidR="00135748" w:rsidRPr="00483CE9">
        <w:rPr>
          <w:rFonts w:ascii="HelveticaNeueLT Std" w:hAnsi="HelveticaNeueLT Std"/>
          <w:sz w:val="24"/>
          <w:szCs w:val="24"/>
        </w:rPr>
        <w:t>has</w:t>
      </w:r>
      <w:r w:rsidRPr="00483CE9">
        <w:rPr>
          <w:rFonts w:ascii="HelveticaNeueLT Std" w:hAnsi="HelveticaNeueLT Std"/>
          <w:sz w:val="24"/>
          <w:szCs w:val="24"/>
        </w:rPr>
        <w:t xml:space="preserve"> APD, we</w:t>
      </w:r>
      <w:r w:rsidR="0031098F" w:rsidRPr="00483CE9">
        <w:rPr>
          <w:rFonts w:ascii="HelveticaNeueLT Std" w:hAnsi="HelveticaNeueLT Std"/>
          <w:sz w:val="24"/>
          <w:szCs w:val="24"/>
        </w:rPr>
        <w:t xml:space="preserve"> would </w:t>
      </w:r>
      <w:r w:rsidRPr="00483CE9">
        <w:rPr>
          <w:rFonts w:ascii="HelveticaNeueLT Std" w:hAnsi="HelveticaNeueLT Std"/>
          <w:sz w:val="24"/>
          <w:szCs w:val="24"/>
        </w:rPr>
        <w:t xml:space="preserve">expect to see a significant educational impact. </w:t>
      </w:r>
    </w:p>
    <w:p w14:paraId="0E5D9E10" w14:textId="350D5B99" w:rsidR="00317B98" w:rsidRPr="00483CE9" w:rsidRDefault="00AE1AA6" w:rsidP="00526B0C">
      <w:pPr>
        <w:rPr>
          <w:rFonts w:ascii="HelveticaNeueLT Std" w:hAnsi="HelveticaNeueLT Std"/>
          <w:sz w:val="24"/>
          <w:szCs w:val="24"/>
        </w:rPr>
      </w:pPr>
      <w:r w:rsidRPr="00483CE9">
        <w:rPr>
          <w:rFonts w:ascii="HelveticaNeueLT Std" w:hAnsi="HelveticaNeueLT Std"/>
          <w:sz w:val="24"/>
          <w:szCs w:val="24"/>
        </w:rPr>
        <w:t xml:space="preserve">Prior to diagnosis, the child is likely to </w:t>
      </w:r>
      <w:r w:rsidR="007F3A26" w:rsidRPr="00483CE9">
        <w:rPr>
          <w:rFonts w:ascii="HelveticaNeueLT Std" w:hAnsi="HelveticaNeueLT Std"/>
          <w:sz w:val="24"/>
          <w:szCs w:val="24"/>
        </w:rPr>
        <w:t xml:space="preserve">already be receiving some form of </w:t>
      </w:r>
      <w:r w:rsidRPr="00483CE9">
        <w:rPr>
          <w:rFonts w:ascii="HelveticaNeueLT Std" w:hAnsi="HelveticaNeueLT Std"/>
          <w:sz w:val="24"/>
          <w:szCs w:val="24"/>
        </w:rPr>
        <w:t xml:space="preserve">additional </w:t>
      </w:r>
      <w:r w:rsidR="007F3A26" w:rsidRPr="00483CE9">
        <w:rPr>
          <w:rFonts w:ascii="HelveticaNeueLT Std" w:hAnsi="HelveticaNeueLT Std"/>
          <w:sz w:val="24"/>
          <w:szCs w:val="24"/>
        </w:rPr>
        <w:t>intervention</w:t>
      </w:r>
      <w:r w:rsidRPr="00483CE9">
        <w:rPr>
          <w:rFonts w:ascii="HelveticaNeueLT Std" w:hAnsi="HelveticaNeueLT Std"/>
          <w:sz w:val="24"/>
          <w:szCs w:val="24"/>
        </w:rPr>
        <w:t xml:space="preserve"> in school to access the school environment and make good progress</w:t>
      </w:r>
      <w:r w:rsidR="007F3A26" w:rsidRPr="00483CE9">
        <w:rPr>
          <w:rFonts w:ascii="HelveticaNeueLT Std" w:hAnsi="HelveticaNeueLT Std"/>
          <w:sz w:val="24"/>
          <w:szCs w:val="24"/>
        </w:rPr>
        <w:t xml:space="preserve">.  This is likely to be delivered </w:t>
      </w:r>
      <w:r w:rsidR="007F3A26" w:rsidRPr="00483CE9">
        <w:rPr>
          <w:rFonts w:ascii="HelveticaNeueLT Std" w:hAnsi="HelveticaNeueLT Std"/>
          <w:sz w:val="24"/>
          <w:szCs w:val="24"/>
        </w:rPr>
        <w:lastRenderedPageBreak/>
        <w:t xml:space="preserve">under the umbrella of ‘SEN support’ coordinated by the school SENCO, and the school will be making use of some of its SEN budget for this purpose. </w:t>
      </w:r>
    </w:p>
    <w:p w14:paraId="2E52016C" w14:textId="4215BA27" w:rsidR="00AE1AA6" w:rsidRPr="00483CE9" w:rsidRDefault="00871A87" w:rsidP="00135748">
      <w:pPr>
        <w:rPr>
          <w:rFonts w:ascii="HelveticaNeueLT Std" w:hAnsi="HelveticaNeueLT Std"/>
          <w:sz w:val="24"/>
          <w:szCs w:val="24"/>
        </w:rPr>
      </w:pPr>
      <w:r w:rsidRPr="00483CE9">
        <w:rPr>
          <w:rFonts w:ascii="HelveticaNeueLT Std" w:hAnsi="HelveticaNeueLT Std"/>
          <w:sz w:val="24"/>
          <w:szCs w:val="24"/>
        </w:rPr>
        <w:t>For a child with a firm diagnosis of APD, the school will continue to monitor their progress through their SEND Support offer.  If the assess-pla</w:t>
      </w:r>
      <w:r w:rsidR="00A75FAD" w:rsidRPr="00483CE9">
        <w:rPr>
          <w:rFonts w:ascii="HelveticaNeueLT Std" w:hAnsi="HelveticaNeueLT Std"/>
          <w:sz w:val="24"/>
          <w:szCs w:val="24"/>
        </w:rPr>
        <w:t>n</w:t>
      </w:r>
      <w:r w:rsidRPr="00483CE9">
        <w:rPr>
          <w:rFonts w:ascii="HelveticaNeueLT Std" w:hAnsi="HelveticaNeueLT Std"/>
          <w:sz w:val="24"/>
          <w:szCs w:val="24"/>
        </w:rPr>
        <w:t xml:space="preserve">-do-review cycle indicates that the child needs a more personalised approach, there are a number of </w:t>
      </w:r>
      <w:r w:rsidR="00FA1E3A" w:rsidRPr="00483CE9">
        <w:rPr>
          <w:rFonts w:ascii="HelveticaNeueLT Std" w:hAnsi="HelveticaNeueLT Std"/>
          <w:sz w:val="24"/>
          <w:szCs w:val="24"/>
        </w:rPr>
        <w:t>agencies that</w:t>
      </w:r>
      <w:r w:rsidRPr="00483CE9">
        <w:rPr>
          <w:rFonts w:ascii="HelveticaNeueLT Std" w:hAnsi="HelveticaNeueLT Std"/>
          <w:sz w:val="24"/>
          <w:szCs w:val="24"/>
        </w:rPr>
        <w:t xml:space="preserve"> can support with this.</w:t>
      </w:r>
    </w:p>
    <w:p w14:paraId="6365805C" w14:textId="580C7494" w:rsidR="00526B0C" w:rsidRPr="00483CE9" w:rsidRDefault="00526B0C" w:rsidP="00A75FAD">
      <w:pPr>
        <w:pStyle w:val="ListParagraph"/>
        <w:numPr>
          <w:ilvl w:val="0"/>
          <w:numId w:val="3"/>
        </w:numPr>
        <w:rPr>
          <w:rFonts w:ascii="HelveticaNeueLT Std" w:hAnsi="HelveticaNeueLT Std"/>
          <w:sz w:val="24"/>
          <w:szCs w:val="24"/>
        </w:rPr>
      </w:pPr>
      <w:r w:rsidRPr="00483CE9">
        <w:rPr>
          <w:rFonts w:ascii="HelveticaNeueLT Std" w:hAnsi="HelveticaNeueLT Std"/>
          <w:sz w:val="24"/>
          <w:szCs w:val="24"/>
        </w:rPr>
        <w:t>The Educational Psycholog</w:t>
      </w:r>
      <w:r w:rsidR="00A75FAD" w:rsidRPr="00483CE9">
        <w:rPr>
          <w:rFonts w:ascii="HelveticaNeueLT Std" w:hAnsi="HelveticaNeueLT Std"/>
          <w:sz w:val="24"/>
          <w:szCs w:val="24"/>
        </w:rPr>
        <w:t>y Service</w:t>
      </w:r>
      <w:r w:rsidRPr="00483CE9">
        <w:rPr>
          <w:rFonts w:ascii="HelveticaNeueLT Std" w:hAnsi="HelveticaNeueLT Std"/>
          <w:sz w:val="24"/>
          <w:szCs w:val="24"/>
        </w:rPr>
        <w:t xml:space="preserve"> </w:t>
      </w:r>
      <w:r w:rsidR="00AB4259" w:rsidRPr="00483CE9">
        <w:rPr>
          <w:rFonts w:ascii="HelveticaNeueLT Std" w:hAnsi="HelveticaNeueLT Std"/>
          <w:sz w:val="24"/>
          <w:szCs w:val="24"/>
        </w:rPr>
        <w:t>will assess</w:t>
      </w:r>
      <w:r w:rsidRPr="00483CE9">
        <w:rPr>
          <w:rFonts w:ascii="HelveticaNeueLT Std" w:hAnsi="HelveticaNeueLT Std"/>
          <w:sz w:val="24"/>
          <w:szCs w:val="24"/>
        </w:rPr>
        <w:t xml:space="preserve"> cognitive abilities, processing speed as well as verbal and non-verbal cognitive ability, attention memory, reading, </w:t>
      </w:r>
      <w:r w:rsidR="0002424A" w:rsidRPr="00483CE9">
        <w:rPr>
          <w:rFonts w:ascii="HelveticaNeueLT Std" w:hAnsi="HelveticaNeueLT Std"/>
          <w:sz w:val="24"/>
          <w:szCs w:val="24"/>
        </w:rPr>
        <w:t>spelling,</w:t>
      </w:r>
      <w:r w:rsidRPr="00483CE9">
        <w:rPr>
          <w:rFonts w:ascii="HelveticaNeueLT Std" w:hAnsi="HelveticaNeueLT Std"/>
          <w:sz w:val="24"/>
          <w:szCs w:val="24"/>
        </w:rPr>
        <w:t xml:space="preserve"> and writing.  </w:t>
      </w:r>
      <w:r w:rsidR="00AB4259" w:rsidRPr="00483CE9">
        <w:rPr>
          <w:rFonts w:ascii="HelveticaNeueLT Std" w:hAnsi="HelveticaNeueLT Std"/>
          <w:sz w:val="24"/>
          <w:szCs w:val="24"/>
        </w:rPr>
        <w:t xml:space="preserve">They will also </w:t>
      </w:r>
      <w:r w:rsidRPr="00483CE9">
        <w:rPr>
          <w:rFonts w:ascii="HelveticaNeueLT Std" w:hAnsi="HelveticaNeueLT Std"/>
          <w:sz w:val="24"/>
          <w:szCs w:val="24"/>
        </w:rPr>
        <w:t>assess</w:t>
      </w:r>
      <w:r w:rsidR="00AB4259" w:rsidRPr="00483CE9">
        <w:rPr>
          <w:rFonts w:ascii="HelveticaNeueLT Std" w:hAnsi="HelveticaNeueLT Std"/>
          <w:sz w:val="24"/>
          <w:szCs w:val="24"/>
        </w:rPr>
        <w:t xml:space="preserve"> </w:t>
      </w:r>
      <w:r w:rsidRPr="00483CE9">
        <w:rPr>
          <w:rFonts w:ascii="HelveticaNeueLT Std" w:hAnsi="HelveticaNeueLT Std"/>
          <w:sz w:val="24"/>
          <w:szCs w:val="24"/>
        </w:rPr>
        <w:t>overall development, including social and emotional well-being</w:t>
      </w:r>
      <w:r w:rsidR="00AB4259" w:rsidRPr="00483CE9">
        <w:rPr>
          <w:rFonts w:ascii="HelveticaNeueLT Std" w:hAnsi="HelveticaNeueLT Std"/>
          <w:sz w:val="24"/>
          <w:szCs w:val="24"/>
        </w:rPr>
        <w:t xml:space="preserve"> as necessary</w:t>
      </w:r>
      <w:r w:rsidRPr="00483CE9">
        <w:rPr>
          <w:rFonts w:ascii="HelveticaNeueLT Std" w:hAnsi="HelveticaNeueLT Std"/>
          <w:sz w:val="24"/>
          <w:szCs w:val="24"/>
        </w:rPr>
        <w:t xml:space="preserve">. </w:t>
      </w:r>
      <w:r w:rsidR="00AB4259" w:rsidRPr="00483CE9">
        <w:rPr>
          <w:rFonts w:ascii="HelveticaNeueLT Std" w:hAnsi="HelveticaNeueLT Std"/>
          <w:sz w:val="24"/>
          <w:szCs w:val="24"/>
        </w:rPr>
        <w:t xml:space="preserve">They </w:t>
      </w:r>
      <w:r w:rsidR="007F3A26" w:rsidRPr="00483CE9">
        <w:rPr>
          <w:rFonts w:ascii="HelveticaNeueLT Std" w:hAnsi="HelveticaNeueLT Std"/>
          <w:sz w:val="24"/>
          <w:szCs w:val="24"/>
        </w:rPr>
        <w:t>can</w:t>
      </w:r>
      <w:r w:rsidRPr="00483CE9">
        <w:rPr>
          <w:rFonts w:ascii="HelveticaNeueLT Std" w:hAnsi="HelveticaNeueLT Std"/>
          <w:sz w:val="24"/>
          <w:szCs w:val="24"/>
        </w:rPr>
        <w:t xml:space="preserve"> make recommendations for further onward referral as well as support at school, including special exam arrangements and educational placement</w:t>
      </w:r>
    </w:p>
    <w:p w14:paraId="072A78D2" w14:textId="70E13199" w:rsidR="00AB4259" w:rsidRPr="00483CE9" w:rsidRDefault="00A75FAD" w:rsidP="00A75FAD">
      <w:pPr>
        <w:pStyle w:val="ListParagraph"/>
        <w:numPr>
          <w:ilvl w:val="0"/>
          <w:numId w:val="3"/>
        </w:numPr>
        <w:rPr>
          <w:rFonts w:ascii="HelveticaNeueLT Std" w:hAnsi="HelveticaNeueLT Std"/>
          <w:sz w:val="24"/>
          <w:szCs w:val="24"/>
        </w:rPr>
      </w:pPr>
      <w:r w:rsidRPr="00483CE9">
        <w:rPr>
          <w:rFonts w:ascii="HelveticaNeueLT Std" w:hAnsi="HelveticaNeueLT Std"/>
          <w:sz w:val="24"/>
          <w:szCs w:val="24"/>
        </w:rPr>
        <w:t>The Hearing Support Team will p</w:t>
      </w:r>
      <w:r w:rsidR="00C95298" w:rsidRPr="00483CE9">
        <w:rPr>
          <w:rFonts w:ascii="HelveticaNeueLT Std" w:hAnsi="HelveticaNeueLT Std"/>
          <w:sz w:val="24"/>
          <w:szCs w:val="24"/>
        </w:rPr>
        <w:t xml:space="preserve">rovide </w:t>
      </w:r>
      <w:r w:rsidR="00526B0C" w:rsidRPr="00483CE9">
        <w:rPr>
          <w:rFonts w:ascii="HelveticaNeueLT Std" w:hAnsi="HelveticaNeueLT Std"/>
          <w:sz w:val="24"/>
          <w:szCs w:val="24"/>
        </w:rPr>
        <w:t>recommendations for improving the listening environment and technology such as assistive devices.</w:t>
      </w:r>
      <w:r w:rsidR="00C95298" w:rsidRPr="00483CE9">
        <w:rPr>
          <w:rFonts w:ascii="HelveticaNeueLT Std" w:hAnsi="HelveticaNeueLT Std"/>
          <w:sz w:val="24"/>
          <w:szCs w:val="24"/>
        </w:rPr>
        <w:t xml:space="preserve"> </w:t>
      </w:r>
      <w:r w:rsidRPr="00483CE9">
        <w:rPr>
          <w:rFonts w:ascii="HelveticaNeueLT Std" w:hAnsi="HelveticaNeueLT Std"/>
          <w:sz w:val="24"/>
          <w:szCs w:val="24"/>
        </w:rPr>
        <w:t xml:space="preserve">They will </w:t>
      </w:r>
      <w:r w:rsidR="001B353E" w:rsidRPr="00483CE9">
        <w:rPr>
          <w:rFonts w:ascii="HelveticaNeueLT Std" w:hAnsi="HelveticaNeueLT Std"/>
          <w:sz w:val="24"/>
          <w:szCs w:val="24"/>
        </w:rPr>
        <w:t>help set up any assistive device and offer the school staff training on the appropriate use/maintenance of the equipment</w:t>
      </w:r>
    </w:p>
    <w:p w14:paraId="47FA243C" w14:textId="3143FD97" w:rsidR="00526B0C" w:rsidRPr="00483CE9" w:rsidRDefault="00A90973" w:rsidP="00A75FAD">
      <w:pPr>
        <w:pStyle w:val="ListParagraph"/>
        <w:numPr>
          <w:ilvl w:val="0"/>
          <w:numId w:val="3"/>
        </w:numPr>
        <w:rPr>
          <w:rFonts w:ascii="HelveticaNeueLT Std" w:hAnsi="HelveticaNeueLT Std"/>
          <w:sz w:val="24"/>
          <w:szCs w:val="24"/>
        </w:rPr>
      </w:pPr>
      <w:r w:rsidRPr="00483CE9">
        <w:rPr>
          <w:rFonts w:ascii="HelveticaNeueLT Std" w:hAnsi="HelveticaNeueLT Std"/>
          <w:sz w:val="24"/>
          <w:szCs w:val="24"/>
        </w:rPr>
        <w:t>The Speech-Language Therap</w:t>
      </w:r>
      <w:r w:rsidR="00A75FAD" w:rsidRPr="00483CE9">
        <w:rPr>
          <w:rFonts w:ascii="HelveticaNeueLT Std" w:hAnsi="HelveticaNeueLT Std"/>
          <w:sz w:val="24"/>
          <w:szCs w:val="24"/>
        </w:rPr>
        <w:t>y service</w:t>
      </w:r>
      <w:r w:rsidRPr="00483CE9">
        <w:rPr>
          <w:rFonts w:ascii="HelveticaNeueLT Std" w:hAnsi="HelveticaNeueLT Std"/>
          <w:sz w:val="24"/>
          <w:szCs w:val="24"/>
        </w:rPr>
        <w:t xml:space="preserve"> is responsible for evaluating and diagnosing problems in speech and language (comprehension, language use and pragmatics (social aspects of language), phonological awareness, working memory and executive function.  A referral will be made to Speech and Language team if it is felt there is </w:t>
      </w:r>
      <w:r w:rsidR="00BF1ADB" w:rsidRPr="00483CE9">
        <w:rPr>
          <w:rFonts w:ascii="HelveticaNeueLT Std" w:hAnsi="HelveticaNeueLT Std"/>
          <w:sz w:val="24"/>
          <w:szCs w:val="24"/>
        </w:rPr>
        <w:t>a</w:t>
      </w:r>
      <w:r w:rsidRPr="00483CE9">
        <w:rPr>
          <w:rFonts w:ascii="HelveticaNeueLT Std" w:hAnsi="HelveticaNeueLT Std"/>
          <w:sz w:val="24"/>
          <w:szCs w:val="24"/>
        </w:rPr>
        <w:t xml:space="preserve"> </w:t>
      </w:r>
      <w:r w:rsidR="00BF1ADB" w:rsidRPr="00483CE9">
        <w:rPr>
          <w:rFonts w:ascii="HelveticaNeueLT Std" w:hAnsi="HelveticaNeueLT Std"/>
          <w:sz w:val="24"/>
          <w:szCs w:val="24"/>
        </w:rPr>
        <w:t>language delay/disorder in addition to the APD</w:t>
      </w:r>
    </w:p>
    <w:p w14:paraId="3EC370C4" w14:textId="39774FFA" w:rsidR="00A75FAD" w:rsidRPr="00483CE9" w:rsidRDefault="00526B0C" w:rsidP="00A75FAD">
      <w:pPr>
        <w:pStyle w:val="ListParagraph"/>
        <w:numPr>
          <w:ilvl w:val="0"/>
          <w:numId w:val="3"/>
        </w:numPr>
        <w:rPr>
          <w:rFonts w:ascii="HelveticaNeueLT Std" w:hAnsi="HelveticaNeueLT Std"/>
          <w:sz w:val="24"/>
          <w:szCs w:val="24"/>
        </w:rPr>
      </w:pPr>
      <w:r w:rsidRPr="00483CE9">
        <w:rPr>
          <w:rFonts w:ascii="HelveticaNeueLT Std" w:hAnsi="HelveticaNeueLT Std"/>
          <w:sz w:val="24"/>
          <w:szCs w:val="24"/>
        </w:rPr>
        <w:t>The wider team comprises of the general practitioner (GP) and other professionals, depending on the needs of the child.  Professionals often involved include ear-, nose- and throat consultants, paediatricians, occupational therapists, sensory integration specialists, opticians but others may also be involved</w:t>
      </w:r>
    </w:p>
    <w:p w14:paraId="019DB53B" w14:textId="6C6ACFA1" w:rsidR="00526B0C" w:rsidRPr="00483CE9" w:rsidRDefault="00D86A93" w:rsidP="00526B0C">
      <w:pPr>
        <w:rPr>
          <w:rFonts w:ascii="HelveticaNeueLT Std" w:hAnsi="HelveticaNeueLT Std"/>
          <w:sz w:val="24"/>
          <w:szCs w:val="24"/>
        </w:rPr>
      </w:pPr>
      <w:r w:rsidRPr="00483CE9">
        <w:rPr>
          <w:rFonts w:ascii="HelveticaNeueLT Std" w:hAnsi="HelveticaNeueLT Std"/>
          <w:sz w:val="24"/>
          <w:szCs w:val="24"/>
        </w:rPr>
        <w:t xml:space="preserve">The professionals </w:t>
      </w:r>
      <w:r w:rsidR="00A75FAD" w:rsidRPr="00483CE9">
        <w:rPr>
          <w:rFonts w:ascii="HelveticaNeueLT Std" w:hAnsi="HelveticaNeueLT Std"/>
          <w:sz w:val="24"/>
          <w:szCs w:val="24"/>
        </w:rPr>
        <w:t xml:space="preserve">who </w:t>
      </w:r>
      <w:r w:rsidRPr="00483CE9">
        <w:rPr>
          <w:rFonts w:ascii="HelveticaNeueLT Std" w:hAnsi="HelveticaNeueLT Std"/>
          <w:sz w:val="24"/>
          <w:szCs w:val="24"/>
        </w:rPr>
        <w:t xml:space="preserve">will be </w:t>
      </w:r>
      <w:r w:rsidR="00A75FAD" w:rsidRPr="00483CE9">
        <w:rPr>
          <w:rFonts w:ascii="HelveticaNeueLT Std" w:hAnsi="HelveticaNeueLT Std"/>
          <w:sz w:val="24"/>
          <w:szCs w:val="24"/>
        </w:rPr>
        <w:t xml:space="preserve">involved will be agreed </w:t>
      </w:r>
      <w:r w:rsidRPr="00483CE9">
        <w:rPr>
          <w:rFonts w:ascii="HelveticaNeueLT Std" w:hAnsi="HelveticaNeueLT Std"/>
          <w:sz w:val="24"/>
          <w:szCs w:val="24"/>
        </w:rPr>
        <w:t xml:space="preserve">on a case-by-case basis. </w:t>
      </w:r>
    </w:p>
    <w:p w14:paraId="36C85216" w14:textId="3E01EDE2" w:rsidR="00A75FAD" w:rsidRPr="00483CE9" w:rsidRDefault="00A75FAD" w:rsidP="00526B0C">
      <w:pPr>
        <w:rPr>
          <w:rFonts w:ascii="HelveticaNeueLT Std" w:hAnsi="HelveticaNeueLT Std"/>
          <w:sz w:val="24"/>
          <w:szCs w:val="24"/>
        </w:rPr>
      </w:pPr>
    </w:p>
    <w:p w14:paraId="6B0FD369" w14:textId="29416D4A" w:rsidR="00A75FAD" w:rsidRPr="00483CE9" w:rsidRDefault="0034039A" w:rsidP="00526B0C">
      <w:pPr>
        <w:rPr>
          <w:rFonts w:ascii="HelveticaNeueLT Std" w:hAnsi="HelveticaNeueLT Std"/>
          <w:b/>
          <w:bCs/>
          <w:sz w:val="24"/>
          <w:szCs w:val="24"/>
        </w:rPr>
      </w:pPr>
      <w:r w:rsidRPr="00483CE9">
        <w:rPr>
          <w:rFonts w:ascii="HelveticaNeueLT Std" w:hAnsi="HelveticaNeueLT Std"/>
          <w:b/>
          <w:bCs/>
          <w:sz w:val="24"/>
          <w:szCs w:val="24"/>
        </w:rPr>
        <w:t xml:space="preserve">The Use of </w:t>
      </w:r>
      <w:r w:rsidR="00A75FAD" w:rsidRPr="00483CE9">
        <w:rPr>
          <w:rFonts w:ascii="HelveticaNeueLT Std" w:hAnsi="HelveticaNeueLT Std"/>
          <w:b/>
          <w:bCs/>
          <w:sz w:val="24"/>
          <w:szCs w:val="24"/>
        </w:rPr>
        <w:t>Assistive Listening Devices</w:t>
      </w:r>
    </w:p>
    <w:p w14:paraId="42E9EF18" w14:textId="09607D8A" w:rsidR="00EE6B96" w:rsidRPr="00483CE9" w:rsidRDefault="00FC23CA" w:rsidP="00EE6B96">
      <w:pPr>
        <w:rPr>
          <w:rFonts w:ascii="HelveticaNeueLT Std" w:hAnsi="HelveticaNeueLT Std"/>
          <w:sz w:val="24"/>
          <w:szCs w:val="24"/>
        </w:rPr>
      </w:pPr>
      <w:r w:rsidRPr="00483CE9">
        <w:rPr>
          <w:rFonts w:ascii="HelveticaNeueLT Std" w:hAnsi="HelveticaNeueLT Std"/>
          <w:sz w:val="24"/>
          <w:szCs w:val="24"/>
        </w:rPr>
        <w:t>Some children with APD benefit from the use of an assistive listening device.  Medical professionals may recommend this is trialled for an individual in order to establish its effectiveness.  When this has been recommended</w:t>
      </w:r>
      <w:r w:rsidR="00A75FAD" w:rsidRPr="00483CE9">
        <w:rPr>
          <w:rFonts w:ascii="HelveticaNeueLT Std" w:hAnsi="HelveticaNeueLT Std"/>
          <w:sz w:val="24"/>
          <w:szCs w:val="24"/>
        </w:rPr>
        <w:t xml:space="preserve"> by paediatric audiology services the Local Authority will provide </w:t>
      </w:r>
      <w:r w:rsidR="002E6F37" w:rsidRPr="00483CE9">
        <w:rPr>
          <w:rFonts w:ascii="HelveticaNeueLT Std" w:hAnsi="HelveticaNeueLT Std"/>
          <w:sz w:val="24"/>
          <w:szCs w:val="24"/>
        </w:rPr>
        <w:t>3–6-month</w:t>
      </w:r>
      <w:r w:rsidR="00E930F6" w:rsidRPr="00483CE9">
        <w:rPr>
          <w:rFonts w:ascii="HelveticaNeueLT Std" w:hAnsi="HelveticaNeueLT Std"/>
          <w:sz w:val="24"/>
          <w:szCs w:val="24"/>
        </w:rPr>
        <w:t xml:space="preserve"> </w:t>
      </w:r>
      <w:r w:rsidR="00A75FAD" w:rsidRPr="00483CE9">
        <w:rPr>
          <w:rFonts w:ascii="HelveticaNeueLT Std" w:hAnsi="HelveticaNeueLT Std"/>
          <w:sz w:val="24"/>
          <w:szCs w:val="24"/>
        </w:rPr>
        <w:t>trial</w:t>
      </w:r>
      <w:r w:rsidRPr="00483CE9">
        <w:rPr>
          <w:rFonts w:ascii="HelveticaNeueLT Std" w:hAnsi="HelveticaNeueLT Std"/>
          <w:sz w:val="24"/>
          <w:szCs w:val="24"/>
        </w:rPr>
        <w:t xml:space="preserve"> of the appropriate device</w:t>
      </w:r>
      <w:r w:rsidR="00A75FAD" w:rsidRPr="00483CE9">
        <w:rPr>
          <w:rFonts w:ascii="HelveticaNeueLT Std" w:hAnsi="HelveticaNeueLT Std"/>
          <w:sz w:val="24"/>
          <w:szCs w:val="24"/>
        </w:rPr>
        <w:t>. The Teacher of the deaf wil</w:t>
      </w:r>
      <w:r w:rsidR="00EE6B96" w:rsidRPr="00483CE9">
        <w:rPr>
          <w:rFonts w:ascii="HelveticaNeueLT Std" w:hAnsi="HelveticaNeueLT Std"/>
          <w:sz w:val="24"/>
          <w:szCs w:val="24"/>
        </w:rPr>
        <w:t>l</w:t>
      </w:r>
      <w:r w:rsidR="00A75FAD" w:rsidRPr="00483CE9">
        <w:rPr>
          <w:rFonts w:ascii="HelveticaNeueLT Std" w:hAnsi="HelveticaNeueLT Std"/>
          <w:sz w:val="24"/>
          <w:szCs w:val="24"/>
        </w:rPr>
        <w:t xml:space="preserve"> help school monitor the benefits of the device on speech perception in noise and access to learning.</w:t>
      </w:r>
    </w:p>
    <w:p w14:paraId="38064DFE" w14:textId="2FF5EFB5" w:rsidR="00A75FAD" w:rsidRPr="00483CE9" w:rsidRDefault="00FC23CA" w:rsidP="00526B0C">
      <w:pPr>
        <w:rPr>
          <w:rFonts w:ascii="HelveticaNeueLT Std" w:hAnsi="HelveticaNeueLT Std"/>
          <w:sz w:val="24"/>
          <w:szCs w:val="24"/>
        </w:rPr>
      </w:pPr>
      <w:r w:rsidRPr="00483CE9">
        <w:rPr>
          <w:rFonts w:ascii="HelveticaNeueLT Std" w:hAnsi="HelveticaNeueLT Std"/>
          <w:sz w:val="24"/>
          <w:szCs w:val="24"/>
        </w:rPr>
        <w:t>If the trial provides evidence of the effectiveness of the device for the child, the school will provide one from its SEND support funding.</w:t>
      </w:r>
    </w:p>
    <w:p w14:paraId="2ECC3A94" w14:textId="77777777" w:rsidR="00936F42" w:rsidRPr="00483CE9" w:rsidRDefault="00936F42" w:rsidP="00D041CD">
      <w:pPr>
        <w:rPr>
          <w:rFonts w:ascii="HelveticaNeueLT Std" w:hAnsi="HelveticaNeueLT Std"/>
          <w:sz w:val="24"/>
          <w:szCs w:val="24"/>
        </w:rPr>
      </w:pPr>
    </w:p>
    <w:p w14:paraId="2A558A19" w14:textId="051FDAB3" w:rsidR="00D041CD" w:rsidRPr="00483CE9" w:rsidRDefault="00D041CD" w:rsidP="00D041CD">
      <w:pPr>
        <w:rPr>
          <w:rFonts w:ascii="HelveticaNeueLT Std" w:hAnsi="HelveticaNeueLT Std"/>
          <w:b/>
          <w:bCs/>
          <w:sz w:val="24"/>
          <w:szCs w:val="24"/>
        </w:rPr>
      </w:pPr>
      <w:r w:rsidRPr="00483CE9">
        <w:rPr>
          <w:rFonts w:ascii="HelveticaNeueLT Std" w:hAnsi="HelveticaNeueLT Std"/>
          <w:b/>
          <w:bCs/>
          <w:sz w:val="24"/>
          <w:szCs w:val="24"/>
        </w:rPr>
        <w:t>F</w:t>
      </w:r>
      <w:r w:rsidR="0034039A" w:rsidRPr="00483CE9">
        <w:rPr>
          <w:rFonts w:ascii="HelveticaNeueLT Std" w:hAnsi="HelveticaNeueLT Std"/>
          <w:b/>
          <w:bCs/>
          <w:sz w:val="24"/>
          <w:szCs w:val="24"/>
        </w:rPr>
        <w:t>inding out more</w:t>
      </w:r>
      <w:r w:rsidR="00E930F6" w:rsidRPr="00483CE9">
        <w:rPr>
          <w:rFonts w:ascii="HelveticaNeueLT Std" w:hAnsi="HelveticaNeueLT Std"/>
          <w:b/>
          <w:bCs/>
          <w:sz w:val="24"/>
          <w:szCs w:val="24"/>
        </w:rPr>
        <w:t>:</w:t>
      </w:r>
    </w:p>
    <w:p w14:paraId="13A8EAE8" w14:textId="2DD7E243" w:rsidR="00F8087F" w:rsidRPr="00483CE9" w:rsidRDefault="00D041CD" w:rsidP="00D041CD">
      <w:pPr>
        <w:rPr>
          <w:rFonts w:ascii="HelveticaNeueLT Std" w:hAnsi="HelveticaNeueLT Std"/>
          <w:sz w:val="24"/>
          <w:szCs w:val="24"/>
        </w:rPr>
      </w:pPr>
      <w:r w:rsidRPr="00483CE9">
        <w:rPr>
          <w:rFonts w:ascii="HelveticaNeueLT Std" w:hAnsi="HelveticaNeueLT Std"/>
          <w:sz w:val="24"/>
          <w:szCs w:val="24"/>
        </w:rPr>
        <w:t>APD MESH</w:t>
      </w:r>
      <w:r w:rsidR="00A53CD3" w:rsidRPr="00483CE9">
        <w:rPr>
          <w:rFonts w:ascii="HelveticaNeueLT Std" w:hAnsi="HelveticaNeueLT Std"/>
          <w:sz w:val="24"/>
          <w:szCs w:val="24"/>
        </w:rPr>
        <w:t xml:space="preserve"> </w:t>
      </w:r>
      <w:r w:rsidRPr="00483CE9">
        <w:rPr>
          <w:rFonts w:ascii="HelveticaNeueLT Std" w:hAnsi="HelveticaNeueLT Std"/>
          <w:sz w:val="24"/>
          <w:szCs w:val="24"/>
        </w:rPr>
        <w:t>Guide</w:t>
      </w:r>
      <w:r w:rsidR="00F8087F" w:rsidRPr="00483CE9">
        <w:rPr>
          <w:rFonts w:ascii="HelveticaNeueLT Std" w:hAnsi="HelveticaNeueLT Std"/>
          <w:sz w:val="24"/>
          <w:szCs w:val="24"/>
        </w:rPr>
        <w:t xml:space="preserve"> – </w:t>
      </w:r>
    </w:p>
    <w:p w14:paraId="41A6E856" w14:textId="281A15F8" w:rsidR="00F8087F" w:rsidRPr="00483CE9" w:rsidRDefault="002E6F37" w:rsidP="00D041CD">
      <w:pPr>
        <w:rPr>
          <w:rFonts w:ascii="HelveticaNeueLT Std" w:hAnsi="HelveticaNeueLT Std"/>
          <w:sz w:val="24"/>
          <w:szCs w:val="24"/>
        </w:rPr>
      </w:pPr>
      <w:hyperlink r:id="rId6" w:history="1">
        <w:r w:rsidR="00F8087F" w:rsidRPr="00483CE9">
          <w:rPr>
            <w:rStyle w:val="Hyperlink"/>
            <w:rFonts w:ascii="HelveticaNeueLT Std" w:hAnsi="HelveticaNeueLT Std"/>
            <w:sz w:val="24"/>
            <w:szCs w:val="24"/>
          </w:rPr>
          <w:t>https://www.meshguides.org/guides/node/1432</w:t>
        </w:r>
      </w:hyperlink>
    </w:p>
    <w:p w14:paraId="5DFBE07E" w14:textId="77777777" w:rsidR="00F8087F" w:rsidRPr="00483CE9" w:rsidRDefault="00D041CD" w:rsidP="00D041CD">
      <w:pPr>
        <w:rPr>
          <w:rFonts w:ascii="HelveticaNeueLT Std" w:hAnsi="HelveticaNeueLT Std"/>
          <w:sz w:val="24"/>
          <w:szCs w:val="24"/>
        </w:rPr>
      </w:pPr>
      <w:r w:rsidRPr="00483CE9">
        <w:rPr>
          <w:rFonts w:ascii="HelveticaNeueLT Std" w:hAnsi="HelveticaNeueLT Std"/>
          <w:sz w:val="24"/>
          <w:szCs w:val="24"/>
        </w:rPr>
        <w:t>British Society of Audiology guidance.</w:t>
      </w:r>
      <w:r w:rsidR="00F8087F" w:rsidRPr="00483CE9">
        <w:rPr>
          <w:rFonts w:ascii="HelveticaNeueLT Std" w:hAnsi="HelveticaNeueLT Std"/>
          <w:sz w:val="24"/>
          <w:szCs w:val="24"/>
        </w:rPr>
        <w:t xml:space="preserve"> </w:t>
      </w:r>
    </w:p>
    <w:p w14:paraId="11BF72AB" w14:textId="187B25D4" w:rsidR="00F8087F" w:rsidRPr="00483CE9" w:rsidRDefault="002E6F37" w:rsidP="00D041CD">
      <w:pPr>
        <w:rPr>
          <w:rFonts w:ascii="HelveticaNeueLT Std" w:hAnsi="HelveticaNeueLT Std"/>
          <w:sz w:val="24"/>
          <w:szCs w:val="24"/>
        </w:rPr>
      </w:pPr>
      <w:hyperlink r:id="rId7" w:history="1">
        <w:r w:rsidR="00FC1477" w:rsidRPr="00483CE9">
          <w:rPr>
            <w:rStyle w:val="Hyperlink"/>
            <w:rFonts w:ascii="HelveticaNeueLT Std" w:hAnsi="HelveticaNeueLT Std"/>
            <w:sz w:val="24"/>
            <w:szCs w:val="24"/>
          </w:rPr>
          <w:t>https://www.thebsa.org.uk/resources/overview-current-management-auditory-processing-disorder-apd/</w:t>
        </w:r>
      </w:hyperlink>
    </w:p>
    <w:p w14:paraId="01CC0DA2" w14:textId="7DA99B80" w:rsidR="00FC1477" w:rsidRPr="00483CE9" w:rsidRDefault="00FC1477" w:rsidP="00D041CD">
      <w:pPr>
        <w:rPr>
          <w:rFonts w:ascii="HelveticaNeueLT Std" w:hAnsi="HelveticaNeueLT Std"/>
          <w:sz w:val="24"/>
          <w:szCs w:val="24"/>
        </w:rPr>
      </w:pPr>
    </w:p>
    <w:p w14:paraId="6933181B" w14:textId="67F213C9" w:rsidR="0034039A" w:rsidRPr="00483CE9" w:rsidRDefault="0034039A" w:rsidP="00D041CD">
      <w:pPr>
        <w:rPr>
          <w:rFonts w:ascii="HelveticaNeueLT Std" w:hAnsi="HelveticaNeueLT Std"/>
          <w:sz w:val="24"/>
          <w:szCs w:val="24"/>
        </w:rPr>
      </w:pPr>
      <w:r w:rsidRPr="00483CE9">
        <w:rPr>
          <w:rFonts w:ascii="HelveticaNeueLT Std" w:hAnsi="HelveticaNeueLT Std"/>
          <w:sz w:val="24"/>
          <w:szCs w:val="24"/>
        </w:rPr>
        <w:lastRenderedPageBreak/>
        <w:t>This guidance was produced in June 2022</w:t>
      </w:r>
    </w:p>
    <w:p w14:paraId="3DB21C44" w14:textId="62787725" w:rsidR="0034039A" w:rsidRPr="00483CE9" w:rsidRDefault="0034039A" w:rsidP="00D041CD">
      <w:pPr>
        <w:rPr>
          <w:rFonts w:ascii="HelveticaNeueLT Std" w:hAnsi="HelveticaNeueLT Std"/>
          <w:sz w:val="24"/>
          <w:szCs w:val="24"/>
        </w:rPr>
      </w:pPr>
      <w:r w:rsidRPr="00483CE9">
        <w:rPr>
          <w:rFonts w:ascii="HelveticaNeueLT Std" w:hAnsi="HelveticaNeueLT Std"/>
          <w:sz w:val="24"/>
          <w:szCs w:val="24"/>
        </w:rPr>
        <w:t>Review date      June 2024</w:t>
      </w:r>
    </w:p>
    <w:sectPr w:rsidR="0034039A" w:rsidRPr="00483CE9" w:rsidSect="00E930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40F9"/>
    <w:multiLevelType w:val="hybridMultilevel"/>
    <w:tmpl w:val="8446E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80A7885"/>
    <w:multiLevelType w:val="hybridMultilevel"/>
    <w:tmpl w:val="D448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41186"/>
    <w:multiLevelType w:val="hybridMultilevel"/>
    <w:tmpl w:val="D92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363416">
    <w:abstractNumId w:val="1"/>
  </w:num>
  <w:num w:numId="2" w16cid:durableId="1814759938">
    <w:abstractNumId w:val="2"/>
  </w:num>
  <w:num w:numId="3" w16cid:durableId="210888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F7"/>
    <w:rsid w:val="0002424A"/>
    <w:rsid w:val="000760B4"/>
    <w:rsid w:val="00082451"/>
    <w:rsid w:val="0009626E"/>
    <w:rsid w:val="000F3B42"/>
    <w:rsid w:val="00135748"/>
    <w:rsid w:val="001B353E"/>
    <w:rsid w:val="001B4392"/>
    <w:rsid w:val="002C11F4"/>
    <w:rsid w:val="002E6F37"/>
    <w:rsid w:val="003047BE"/>
    <w:rsid w:val="0031098F"/>
    <w:rsid w:val="0031368C"/>
    <w:rsid w:val="00317B98"/>
    <w:rsid w:val="0034039A"/>
    <w:rsid w:val="004447A7"/>
    <w:rsid w:val="00481B8C"/>
    <w:rsid w:val="00483CE9"/>
    <w:rsid w:val="004A45E2"/>
    <w:rsid w:val="00526B0C"/>
    <w:rsid w:val="005935F7"/>
    <w:rsid w:val="005A2A28"/>
    <w:rsid w:val="005A374A"/>
    <w:rsid w:val="0060433B"/>
    <w:rsid w:val="00621C01"/>
    <w:rsid w:val="006737CB"/>
    <w:rsid w:val="00712DB1"/>
    <w:rsid w:val="007251B2"/>
    <w:rsid w:val="00750FD3"/>
    <w:rsid w:val="00790D52"/>
    <w:rsid w:val="007F3A26"/>
    <w:rsid w:val="00832344"/>
    <w:rsid w:val="00871A87"/>
    <w:rsid w:val="008A2576"/>
    <w:rsid w:val="00936F42"/>
    <w:rsid w:val="009A73A9"/>
    <w:rsid w:val="00A53CD3"/>
    <w:rsid w:val="00A75FAD"/>
    <w:rsid w:val="00A90973"/>
    <w:rsid w:val="00AB4259"/>
    <w:rsid w:val="00AE1AA6"/>
    <w:rsid w:val="00AF2AE4"/>
    <w:rsid w:val="00BF1ADB"/>
    <w:rsid w:val="00C26DCF"/>
    <w:rsid w:val="00C95298"/>
    <w:rsid w:val="00D041CD"/>
    <w:rsid w:val="00D05A60"/>
    <w:rsid w:val="00D065D7"/>
    <w:rsid w:val="00D409F4"/>
    <w:rsid w:val="00D7321E"/>
    <w:rsid w:val="00D86A93"/>
    <w:rsid w:val="00DA6F00"/>
    <w:rsid w:val="00E25449"/>
    <w:rsid w:val="00E930F6"/>
    <w:rsid w:val="00EE6B96"/>
    <w:rsid w:val="00F2346C"/>
    <w:rsid w:val="00F8087F"/>
    <w:rsid w:val="00FA1E3A"/>
    <w:rsid w:val="00FC1477"/>
    <w:rsid w:val="00FC23CA"/>
    <w:rsid w:val="00FF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2191"/>
  <w15:chartTrackingRefBased/>
  <w15:docId w15:val="{2CA08A33-88E5-4999-BAB6-FA6D8D30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A9"/>
    <w:pPr>
      <w:ind w:left="720"/>
      <w:contextualSpacing/>
    </w:pPr>
  </w:style>
  <w:style w:type="character" w:styleId="Hyperlink">
    <w:name w:val="Hyperlink"/>
    <w:basedOn w:val="DefaultParagraphFont"/>
    <w:uiPriority w:val="99"/>
    <w:unhideWhenUsed/>
    <w:rsid w:val="00F8087F"/>
    <w:rPr>
      <w:color w:val="0563C1" w:themeColor="hyperlink"/>
      <w:u w:val="single"/>
    </w:rPr>
  </w:style>
  <w:style w:type="character" w:customStyle="1" w:styleId="UnresolvedMention1">
    <w:name w:val="Unresolved Mention1"/>
    <w:basedOn w:val="DefaultParagraphFont"/>
    <w:uiPriority w:val="99"/>
    <w:semiHidden/>
    <w:unhideWhenUsed/>
    <w:rsid w:val="00F80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sa.org.uk/resources/overview-current-management-auditory-processing-disorder-a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shguides.org/guides/node/143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Solanki Bharti</dc:creator>
  <cp:keywords/>
  <dc:description/>
  <cp:lastModifiedBy>Justine Henson</cp:lastModifiedBy>
  <cp:revision>5</cp:revision>
  <dcterms:created xsi:type="dcterms:W3CDTF">2022-11-11T15:32:00Z</dcterms:created>
  <dcterms:modified xsi:type="dcterms:W3CDTF">2022-11-11T16:08:00Z</dcterms:modified>
</cp:coreProperties>
</file>